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BE74B" w14:textId="3695C7CF" w:rsidR="004B4050" w:rsidRPr="005730EA" w:rsidRDefault="004B4050" w:rsidP="005730EA">
      <w:pPr>
        <w:spacing w:line="480" w:lineRule="auto"/>
        <w:jc w:val="center"/>
        <w:rPr>
          <w:rFonts w:ascii="Times New Roman" w:hAnsi="Times New Roman" w:cs="Times New Roman"/>
          <w:b/>
          <w:sz w:val="24"/>
          <w:szCs w:val="24"/>
          <w:lang w:val="en-GB"/>
        </w:rPr>
      </w:pPr>
      <w:r w:rsidRPr="005730EA">
        <w:rPr>
          <w:rFonts w:ascii="Times New Roman" w:hAnsi="Times New Roman" w:cs="Times New Roman"/>
          <w:b/>
          <w:sz w:val="24"/>
          <w:szCs w:val="24"/>
          <w:lang w:val="en-GB"/>
        </w:rPr>
        <w:t>Do teachers differ in the level of expectations or in the extent to which they differentiate in expectations? Relations between teacher-level expectations, teacher background and beliefs, and subsequent student performance</w:t>
      </w:r>
    </w:p>
    <w:p w14:paraId="2B1F22D9" w14:textId="77777777" w:rsidR="004B4050" w:rsidRPr="001B5DD7" w:rsidRDefault="004B4050" w:rsidP="004B4050">
      <w:pPr>
        <w:jc w:val="center"/>
        <w:rPr>
          <w:rFonts w:ascii="Times New Roman" w:hAnsi="Times New Roman" w:cs="Times New Roman"/>
          <w:sz w:val="24"/>
          <w:szCs w:val="24"/>
          <w:lang w:val="en-GB"/>
        </w:rPr>
      </w:pPr>
    </w:p>
    <w:p w14:paraId="43B9DD6F" w14:textId="77777777" w:rsidR="004B4050" w:rsidRPr="001B5DD7" w:rsidRDefault="004B4050" w:rsidP="004B4050">
      <w:pPr>
        <w:spacing w:after="0" w:line="480" w:lineRule="auto"/>
        <w:jc w:val="center"/>
        <w:rPr>
          <w:rFonts w:ascii="Times New Roman" w:hAnsi="Times New Roman" w:cs="Times New Roman"/>
          <w:sz w:val="24"/>
          <w:szCs w:val="24"/>
          <w:lang w:val="en-GB"/>
        </w:rPr>
      </w:pPr>
      <w:r w:rsidRPr="001B5DD7">
        <w:rPr>
          <w:rFonts w:ascii="Times New Roman" w:hAnsi="Times New Roman" w:cs="Times New Roman"/>
          <w:sz w:val="24"/>
          <w:szCs w:val="24"/>
          <w:lang w:val="en-GB"/>
        </w:rPr>
        <w:t>A. C. (Anneke) Timmermans</w:t>
      </w:r>
      <w:r w:rsidRPr="001B5DD7">
        <w:rPr>
          <w:rFonts w:ascii="Times New Roman" w:hAnsi="Times New Roman" w:cs="Times New Roman"/>
          <w:sz w:val="24"/>
          <w:szCs w:val="24"/>
          <w:vertAlign w:val="superscript"/>
          <w:lang w:val="en-GB"/>
        </w:rPr>
        <w:t>1</w:t>
      </w:r>
      <w:r w:rsidRPr="001B5DD7">
        <w:rPr>
          <w:rFonts w:ascii="Times New Roman" w:hAnsi="Times New Roman" w:cs="Times New Roman"/>
          <w:sz w:val="24"/>
          <w:szCs w:val="24"/>
          <w:lang w:val="en-GB"/>
        </w:rPr>
        <w:t xml:space="preserve"> and C. M. (Christine) Rubie-Davies</w:t>
      </w:r>
      <w:r w:rsidRPr="001B5DD7">
        <w:rPr>
          <w:rFonts w:ascii="Times New Roman" w:hAnsi="Times New Roman" w:cs="Times New Roman"/>
          <w:sz w:val="24"/>
          <w:szCs w:val="24"/>
          <w:vertAlign w:val="superscript"/>
          <w:lang w:val="en-GB"/>
        </w:rPr>
        <w:t>2</w:t>
      </w:r>
      <w:r w:rsidRPr="001B5DD7">
        <w:rPr>
          <w:rFonts w:ascii="Times New Roman" w:hAnsi="Times New Roman" w:cs="Times New Roman"/>
          <w:sz w:val="24"/>
          <w:szCs w:val="24"/>
          <w:lang w:val="en-GB"/>
        </w:rPr>
        <w:t xml:space="preserve"> </w:t>
      </w:r>
    </w:p>
    <w:p w14:paraId="4C70D0DA" w14:textId="77777777" w:rsidR="004B4050" w:rsidRPr="001B5DD7" w:rsidRDefault="004B4050" w:rsidP="004B4050">
      <w:pPr>
        <w:spacing w:after="0" w:line="480" w:lineRule="auto"/>
        <w:jc w:val="center"/>
        <w:rPr>
          <w:rFonts w:ascii="Times New Roman" w:hAnsi="Times New Roman" w:cs="Times New Roman"/>
          <w:sz w:val="24"/>
          <w:szCs w:val="24"/>
          <w:lang w:val="en-GB"/>
        </w:rPr>
      </w:pPr>
      <w:r w:rsidRPr="001B5DD7">
        <w:rPr>
          <w:rFonts w:ascii="Times New Roman" w:hAnsi="Times New Roman" w:cs="Times New Roman"/>
          <w:sz w:val="24"/>
          <w:szCs w:val="24"/>
          <w:vertAlign w:val="superscript"/>
          <w:lang w:val="en-GB"/>
        </w:rPr>
        <w:t>1</w:t>
      </w:r>
      <w:r w:rsidRPr="001B5DD7">
        <w:rPr>
          <w:rFonts w:ascii="Times New Roman" w:hAnsi="Times New Roman" w:cs="Times New Roman"/>
          <w:sz w:val="24"/>
          <w:szCs w:val="24"/>
          <w:lang w:val="en-GB"/>
        </w:rPr>
        <w:t xml:space="preserve">GION Education/Research, University of Groningen, </w:t>
      </w:r>
      <w:r w:rsidRPr="001B5DD7">
        <w:rPr>
          <w:rFonts w:ascii="Times New Roman" w:hAnsi="Times New Roman" w:cs="Times New Roman"/>
          <w:sz w:val="24"/>
          <w:szCs w:val="24"/>
          <w:vertAlign w:val="superscript"/>
          <w:lang w:val="en-GB"/>
        </w:rPr>
        <w:t>2</w:t>
      </w:r>
      <w:r w:rsidRPr="001B5DD7">
        <w:rPr>
          <w:rFonts w:ascii="Times New Roman" w:hAnsi="Times New Roman" w:cs="Times New Roman"/>
          <w:sz w:val="24"/>
          <w:szCs w:val="24"/>
          <w:lang w:val="en-GB"/>
        </w:rPr>
        <w:t xml:space="preserve">Faculty of Education and Social Work, The University of Auckland, </w:t>
      </w:r>
    </w:p>
    <w:p w14:paraId="1F0919C2" w14:textId="77777777" w:rsidR="004B4050" w:rsidRPr="001B5DD7" w:rsidRDefault="004B4050" w:rsidP="004B4050">
      <w:pPr>
        <w:spacing w:after="0" w:line="480" w:lineRule="auto"/>
        <w:rPr>
          <w:rFonts w:ascii="Times New Roman" w:hAnsi="Times New Roman" w:cs="Times New Roman"/>
          <w:sz w:val="24"/>
          <w:szCs w:val="24"/>
          <w:lang w:val="en-GB"/>
        </w:rPr>
      </w:pPr>
    </w:p>
    <w:p w14:paraId="3B2DE3CB" w14:textId="77777777" w:rsidR="004B4050" w:rsidRPr="001B5DD7" w:rsidRDefault="004B4050" w:rsidP="004B4050">
      <w:pPr>
        <w:spacing w:after="0" w:line="480" w:lineRule="auto"/>
        <w:rPr>
          <w:rFonts w:ascii="Times New Roman" w:hAnsi="Times New Roman" w:cs="Times New Roman"/>
          <w:sz w:val="24"/>
          <w:szCs w:val="24"/>
          <w:lang w:val="en-GB"/>
        </w:rPr>
      </w:pPr>
      <w:r w:rsidRPr="001B5DD7">
        <w:rPr>
          <w:rFonts w:ascii="Times New Roman" w:hAnsi="Times New Roman" w:cs="Times New Roman"/>
          <w:b/>
          <w:sz w:val="24"/>
          <w:szCs w:val="24"/>
          <w:lang w:val="en-GB"/>
        </w:rPr>
        <w:t xml:space="preserve">Correspondence information: </w:t>
      </w:r>
      <w:r w:rsidRPr="001B5DD7">
        <w:rPr>
          <w:rFonts w:ascii="Times New Roman" w:hAnsi="Times New Roman" w:cs="Times New Roman"/>
          <w:sz w:val="24"/>
          <w:szCs w:val="24"/>
          <w:lang w:val="en-GB"/>
        </w:rPr>
        <w:t>Corresponding author:</w:t>
      </w:r>
      <w:r w:rsidRPr="001B5DD7">
        <w:rPr>
          <w:rFonts w:ascii="Times New Roman" w:hAnsi="Times New Roman" w:cs="Times New Roman"/>
          <w:b/>
          <w:sz w:val="24"/>
          <w:szCs w:val="24"/>
          <w:lang w:val="en-GB"/>
        </w:rPr>
        <w:t xml:space="preserve"> </w:t>
      </w:r>
      <w:r w:rsidRPr="001B5DD7">
        <w:rPr>
          <w:rFonts w:ascii="Times New Roman" w:hAnsi="Times New Roman" w:cs="Times New Roman"/>
          <w:sz w:val="24"/>
          <w:szCs w:val="24"/>
          <w:lang w:val="en-GB"/>
        </w:rPr>
        <w:t>A. C. Timmermans, University of Groningen, GION Education/Research, Grote Rozenstraat 3, 9712 TG, Groningen, the Netherlands, A.C.Timmermans@rug.nl, +31(0)50-3635740</w:t>
      </w:r>
    </w:p>
    <w:p w14:paraId="6A88C50D" w14:textId="77777777" w:rsidR="004B4050" w:rsidRPr="001B5DD7" w:rsidRDefault="004B4050" w:rsidP="004B4050">
      <w:pPr>
        <w:spacing w:after="0" w:line="480" w:lineRule="auto"/>
        <w:rPr>
          <w:rFonts w:ascii="Times New Roman" w:hAnsi="Times New Roman" w:cs="Times New Roman"/>
          <w:sz w:val="24"/>
          <w:szCs w:val="24"/>
          <w:lang w:val="en-GB"/>
        </w:rPr>
      </w:pPr>
    </w:p>
    <w:p w14:paraId="1BFC698D" w14:textId="77777777" w:rsidR="004B4050" w:rsidRPr="001B5DD7" w:rsidRDefault="004B4050" w:rsidP="004B4050">
      <w:pPr>
        <w:spacing w:after="0" w:line="480" w:lineRule="auto"/>
        <w:rPr>
          <w:rFonts w:ascii="Times New Roman" w:hAnsi="Times New Roman" w:cs="Times New Roman"/>
          <w:sz w:val="24"/>
          <w:szCs w:val="24"/>
          <w:lang w:val="en-GB"/>
        </w:rPr>
      </w:pPr>
      <w:r w:rsidRPr="001B5DD7">
        <w:rPr>
          <w:rFonts w:ascii="Times New Roman" w:hAnsi="Times New Roman" w:cs="Times New Roman"/>
          <w:b/>
          <w:sz w:val="24"/>
          <w:szCs w:val="24"/>
          <w:lang w:val="en-GB"/>
        </w:rPr>
        <w:t xml:space="preserve">Funding information: </w:t>
      </w:r>
      <w:r w:rsidRPr="001B5DD7">
        <w:rPr>
          <w:rFonts w:ascii="Times New Roman" w:hAnsi="Times New Roman" w:cs="Times New Roman"/>
          <w:sz w:val="24"/>
          <w:szCs w:val="24"/>
          <w:lang w:val="en-GB"/>
        </w:rPr>
        <w:t xml:space="preserve">Data collection was funded by an Early Career Research Excellence Award from the University of Auckland received by the second author. </w:t>
      </w:r>
    </w:p>
    <w:p w14:paraId="3D6A1A4B" w14:textId="77777777" w:rsidR="004B4050" w:rsidRPr="001B5DD7" w:rsidRDefault="004B4050" w:rsidP="004B4050">
      <w:pPr>
        <w:spacing w:after="0" w:line="480" w:lineRule="auto"/>
        <w:rPr>
          <w:rFonts w:ascii="Times New Roman" w:hAnsi="Times New Roman" w:cs="Times New Roman"/>
          <w:sz w:val="24"/>
          <w:szCs w:val="24"/>
          <w:lang w:val="en-GB"/>
        </w:rPr>
      </w:pPr>
    </w:p>
    <w:p w14:paraId="2A7F8172" w14:textId="77777777" w:rsidR="004B4050" w:rsidRPr="001B5DD7" w:rsidRDefault="004B4050" w:rsidP="004B4050">
      <w:pPr>
        <w:spacing w:after="0" w:line="480" w:lineRule="auto"/>
        <w:rPr>
          <w:rFonts w:ascii="Times New Roman" w:hAnsi="Times New Roman" w:cs="Times New Roman"/>
          <w:b/>
          <w:sz w:val="24"/>
          <w:szCs w:val="24"/>
          <w:lang w:val="en-GB"/>
        </w:rPr>
      </w:pPr>
      <w:r w:rsidRPr="001B5DD7">
        <w:rPr>
          <w:rFonts w:ascii="Times New Roman" w:hAnsi="Times New Roman" w:cs="Times New Roman"/>
          <w:b/>
          <w:sz w:val="24"/>
          <w:szCs w:val="24"/>
          <w:lang w:val="en-GB"/>
        </w:rPr>
        <w:t>Biographical notes</w:t>
      </w:r>
    </w:p>
    <w:p w14:paraId="7895AFDA" w14:textId="2F0C8A26" w:rsidR="004B4050" w:rsidRPr="001B5DD7" w:rsidRDefault="004B4050" w:rsidP="004B4050">
      <w:pPr>
        <w:autoSpaceDE w:val="0"/>
        <w:autoSpaceDN w:val="0"/>
        <w:adjustRightInd w:val="0"/>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b/>
          <w:sz w:val="24"/>
          <w:szCs w:val="24"/>
          <w:lang w:val="en-GB"/>
        </w:rPr>
        <w:t xml:space="preserve">Anneke Timmermans </w:t>
      </w:r>
      <w:r w:rsidRPr="001B5DD7">
        <w:rPr>
          <w:rFonts w:ascii="Times New Roman" w:hAnsi="Times New Roman" w:cs="Times New Roman"/>
          <w:sz w:val="24"/>
          <w:szCs w:val="24"/>
          <w:lang w:val="en-GB"/>
        </w:rPr>
        <w:t xml:space="preserve">is assistant professor at the Faculty of Behavioural and Social Sciences of Groningen University. </w:t>
      </w:r>
      <w:r w:rsidR="00A71AC8">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Her research interest</w:t>
      </w:r>
      <w:r w:rsidR="00F36C5F">
        <w:rPr>
          <w:rFonts w:ascii="Times New Roman" w:hAnsi="Times New Roman" w:cs="Times New Roman"/>
          <w:sz w:val="24"/>
          <w:szCs w:val="24"/>
          <w:lang w:val="en-GB"/>
        </w:rPr>
        <w:t>s</w:t>
      </w:r>
      <w:r w:rsidRPr="001B5DD7">
        <w:rPr>
          <w:rFonts w:ascii="Times New Roman" w:hAnsi="Times New Roman" w:cs="Times New Roman"/>
          <w:sz w:val="24"/>
          <w:szCs w:val="24"/>
          <w:lang w:val="en-GB"/>
        </w:rPr>
        <w:t xml:space="preserve"> are in teacher expectations, factors related to the transition from primary to secondary schools in tracked educational systems, multilevel modelling, and the validity and reliability of school performance indicators. In 2016, Anneke received an Early Career Researcher Award from the British Journal of Educational Psychology for the paper “</w:t>
      </w:r>
      <w:r w:rsidRPr="001B5DD7">
        <w:rPr>
          <w:rFonts w:ascii="Times New Roman" w:hAnsi="Times New Roman" w:cs="Times New Roman"/>
          <w:i/>
          <w:sz w:val="24"/>
          <w:szCs w:val="24"/>
          <w:lang w:val="en-GB"/>
        </w:rPr>
        <w:t>Accurate, inaccurate, or biased teacher expectations: Do Dutch teachers differ in their expectations at the end of primary education?</w:t>
      </w:r>
      <w:r w:rsidR="00F36C5F">
        <w:rPr>
          <w:rFonts w:ascii="Times New Roman" w:hAnsi="Times New Roman" w:cs="Times New Roman"/>
          <w:sz w:val="24"/>
          <w:szCs w:val="24"/>
          <w:lang w:val="en-GB"/>
        </w:rPr>
        <w:t>”</w:t>
      </w:r>
    </w:p>
    <w:p w14:paraId="21883C4D" w14:textId="28EAEFD0" w:rsidR="004B4050" w:rsidRPr="001B5DD7" w:rsidRDefault="004B4050" w:rsidP="004B4050">
      <w:pPr>
        <w:spacing w:after="0" w:line="480" w:lineRule="auto"/>
        <w:ind w:firstLine="708"/>
        <w:rPr>
          <w:rFonts w:ascii="Times New Roman" w:hAnsi="Times New Roman" w:cs="Times New Roman"/>
          <w:i/>
          <w:sz w:val="24"/>
          <w:szCs w:val="24"/>
          <w:lang w:val="en-GB"/>
        </w:rPr>
      </w:pPr>
      <w:r w:rsidRPr="001B5DD7">
        <w:rPr>
          <w:rFonts w:ascii="Times New Roman" w:hAnsi="Times New Roman" w:cs="Times New Roman"/>
          <w:b/>
          <w:sz w:val="24"/>
          <w:szCs w:val="24"/>
          <w:lang w:val="en-GB"/>
        </w:rPr>
        <w:t>Christine Rubie-Davies</w:t>
      </w:r>
      <w:r w:rsidRPr="001B5DD7">
        <w:rPr>
          <w:rFonts w:ascii="Times New Roman" w:hAnsi="Times New Roman" w:cs="Times New Roman"/>
          <w:sz w:val="24"/>
          <w:szCs w:val="24"/>
          <w:lang w:val="en-GB"/>
        </w:rPr>
        <w:t xml:space="preserve"> </w:t>
      </w:r>
      <w:r w:rsidR="009D6190" w:rsidRPr="00EA1842">
        <w:rPr>
          <w:rFonts w:ascii="Times New Roman" w:hAnsi="Times New Roman" w:cs="Times New Roman"/>
          <w:sz w:val="24"/>
          <w:szCs w:val="24"/>
          <w:lang w:val="en-GB"/>
        </w:rPr>
        <w:t xml:space="preserve">Christine Rubie-Davies is a Professor of Education, Faculty of Education and Social Work, University of Auckland, New Zealand. </w:t>
      </w:r>
      <w:r w:rsidR="00A71AC8">
        <w:rPr>
          <w:rFonts w:ascii="Times New Roman" w:hAnsi="Times New Roman" w:cs="Times New Roman"/>
          <w:sz w:val="24"/>
          <w:szCs w:val="24"/>
          <w:lang w:val="en-GB"/>
        </w:rPr>
        <w:t xml:space="preserve"> </w:t>
      </w:r>
      <w:r w:rsidR="009D6190" w:rsidRPr="00EA1842">
        <w:rPr>
          <w:rFonts w:ascii="Times New Roman" w:hAnsi="Times New Roman" w:cs="Times New Roman"/>
          <w:sz w:val="24"/>
          <w:szCs w:val="24"/>
          <w:lang w:val="en-GB"/>
        </w:rPr>
        <w:t xml:space="preserve">Her primary research </w:t>
      </w:r>
      <w:r w:rsidR="009D6190" w:rsidRPr="00EA1842">
        <w:rPr>
          <w:rFonts w:ascii="Times New Roman" w:hAnsi="Times New Roman" w:cs="Times New Roman"/>
          <w:sz w:val="24"/>
          <w:szCs w:val="24"/>
          <w:lang w:val="en-GB"/>
        </w:rPr>
        <w:lastRenderedPageBreak/>
        <w:t xml:space="preserve">interests are teacher expectations and beliefs that moderate expectancy effects. </w:t>
      </w:r>
      <w:r w:rsidR="00A71AC8">
        <w:rPr>
          <w:rFonts w:ascii="Times New Roman" w:hAnsi="Times New Roman" w:cs="Times New Roman"/>
          <w:sz w:val="24"/>
          <w:szCs w:val="24"/>
          <w:lang w:val="en-GB"/>
        </w:rPr>
        <w:t xml:space="preserve"> </w:t>
      </w:r>
      <w:r w:rsidR="009D6190" w:rsidRPr="00EA1842">
        <w:rPr>
          <w:rFonts w:ascii="Times New Roman" w:hAnsi="Times New Roman" w:cs="Times New Roman"/>
          <w:sz w:val="24"/>
          <w:szCs w:val="24"/>
          <w:lang w:val="en-GB"/>
        </w:rPr>
        <w:t xml:space="preserve">Christine primarily focuses on teacher expectation effects for disadvantaged groups. </w:t>
      </w:r>
      <w:r w:rsidR="00A71AC8">
        <w:rPr>
          <w:rFonts w:ascii="Times New Roman" w:hAnsi="Times New Roman" w:cs="Times New Roman"/>
          <w:sz w:val="24"/>
          <w:szCs w:val="24"/>
          <w:lang w:val="en-GB"/>
        </w:rPr>
        <w:t xml:space="preserve"> </w:t>
      </w:r>
      <w:r w:rsidR="009D6190" w:rsidRPr="00EA1842">
        <w:rPr>
          <w:rFonts w:ascii="Times New Roman" w:hAnsi="Times New Roman" w:cs="Times New Roman"/>
          <w:sz w:val="24"/>
          <w:szCs w:val="24"/>
          <w:lang w:val="en-GB"/>
        </w:rPr>
        <w:t>She has published six books and numerous articles and chapters in prestigious presses, has won national and international awards for research, teaching</w:t>
      </w:r>
      <w:r w:rsidR="00F36C5F">
        <w:rPr>
          <w:rFonts w:ascii="Times New Roman" w:hAnsi="Times New Roman" w:cs="Times New Roman"/>
          <w:sz w:val="24"/>
          <w:szCs w:val="24"/>
          <w:lang w:val="en-GB"/>
        </w:rPr>
        <w:t>,</w:t>
      </w:r>
      <w:r w:rsidR="009D6190" w:rsidRPr="00EA1842">
        <w:rPr>
          <w:rFonts w:ascii="Times New Roman" w:hAnsi="Times New Roman" w:cs="Times New Roman"/>
          <w:sz w:val="24"/>
          <w:szCs w:val="24"/>
          <w:lang w:val="en-GB"/>
        </w:rPr>
        <w:t xml:space="preserve"> and service, and is a Fellow of the Association for Psychological Science.</w:t>
      </w:r>
      <w:r w:rsidRPr="001B5DD7">
        <w:rPr>
          <w:rFonts w:ascii="Times New Roman" w:hAnsi="Times New Roman" w:cs="Times New Roman"/>
          <w:sz w:val="24"/>
          <w:szCs w:val="24"/>
          <w:lang w:val="en-GB"/>
        </w:rPr>
        <w:t xml:space="preserve">  </w:t>
      </w:r>
    </w:p>
    <w:p w14:paraId="20B10FDA" w14:textId="77777777" w:rsidR="004B4050" w:rsidRPr="001B5DD7" w:rsidRDefault="004B4050">
      <w:pPr>
        <w:rPr>
          <w:rFonts w:ascii="Times New Roman" w:hAnsi="Times New Roman" w:cs="Times New Roman"/>
          <w:sz w:val="24"/>
          <w:szCs w:val="24"/>
          <w:lang w:val="en-GB"/>
        </w:rPr>
      </w:pPr>
    </w:p>
    <w:p w14:paraId="06585C0A" w14:textId="67C07320" w:rsidR="004B4050" w:rsidRPr="001B5DD7" w:rsidRDefault="004B4050">
      <w:pPr>
        <w:rPr>
          <w:rFonts w:ascii="Times New Roman" w:hAnsi="Times New Roman" w:cs="Times New Roman"/>
          <w:sz w:val="24"/>
          <w:szCs w:val="24"/>
          <w:lang w:val="en-GB"/>
        </w:rPr>
      </w:pPr>
      <w:r w:rsidRPr="001B5DD7">
        <w:rPr>
          <w:rFonts w:ascii="Times New Roman" w:hAnsi="Times New Roman" w:cs="Times New Roman"/>
          <w:sz w:val="24"/>
          <w:szCs w:val="24"/>
          <w:lang w:val="en-GB"/>
        </w:rPr>
        <w:br w:type="page"/>
      </w:r>
    </w:p>
    <w:p w14:paraId="2CECB9F8" w14:textId="70123A6D" w:rsidR="00E44F1F" w:rsidRPr="005730EA" w:rsidRDefault="00DE36E7" w:rsidP="00E44F1F">
      <w:pPr>
        <w:pStyle w:val="CommentText"/>
        <w:spacing w:after="0" w:line="480" w:lineRule="auto"/>
        <w:jc w:val="center"/>
        <w:rPr>
          <w:rFonts w:ascii="Times New Roman" w:hAnsi="Times New Roman" w:cs="Times New Roman"/>
          <w:b/>
          <w:sz w:val="24"/>
          <w:szCs w:val="24"/>
          <w:lang w:val="en-GB"/>
        </w:rPr>
      </w:pPr>
      <w:r w:rsidRPr="005730EA">
        <w:rPr>
          <w:rFonts w:ascii="Times New Roman" w:hAnsi="Times New Roman" w:cs="Times New Roman"/>
          <w:b/>
          <w:sz w:val="24"/>
          <w:szCs w:val="24"/>
          <w:lang w:val="en-GB"/>
        </w:rPr>
        <w:lastRenderedPageBreak/>
        <w:t xml:space="preserve">Do teachers differ in the level of expectations or in the extent to which they differentiate in expectations? </w:t>
      </w:r>
      <w:r w:rsidR="00E44F1F" w:rsidRPr="005730EA">
        <w:rPr>
          <w:rFonts w:ascii="Times New Roman" w:hAnsi="Times New Roman" w:cs="Times New Roman"/>
          <w:b/>
          <w:sz w:val="24"/>
          <w:szCs w:val="24"/>
          <w:lang w:val="en-GB"/>
        </w:rPr>
        <w:t>Relations between teacher-level expectations, teacher background and beliefs, and subsequent student performance</w:t>
      </w:r>
    </w:p>
    <w:p w14:paraId="25B0C2B2" w14:textId="53BDB343" w:rsidR="00E44F1F" w:rsidRPr="005730EA" w:rsidRDefault="00FF10DE" w:rsidP="00E44F1F">
      <w:pPr>
        <w:spacing w:after="0" w:line="480" w:lineRule="auto"/>
        <w:jc w:val="center"/>
        <w:rPr>
          <w:rFonts w:ascii="Times New Roman" w:hAnsi="Times New Roman" w:cs="Times New Roman"/>
          <w:sz w:val="24"/>
          <w:szCs w:val="24"/>
          <w:lang w:val="en-GB"/>
        </w:rPr>
      </w:pPr>
      <w:r w:rsidRPr="005730EA">
        <w:rPr>
          <w:rFonts w:ascii="Times New Roman" w:hAnsi="Times New Roman" w:cs="Times New Roman"/>
          <w:sz w:val="24"/>
          <w:szCs w:val="24"/>
          <w:lang w:val="en-GB"/>
        </w:rPr>
        <w:t>Word count: 10</w:t>
      </w:r>
      <w:r w:rsidR="009D6190">
        <w:rPr>
          <w:rFonts w:ascii="Times New Roman" w:hAnsi="Times New Roman" w:cs="Times New Roman"/>
          <w:sz w:val="24"/>
          <w:szCs w:val="24"/>
          <w:lang w:val="en-GB"/>
        </w:rPr>
        <w:t>,</w:t>
      </w:r>
      <w:r w:rsidR="00EA1842">
        <w:rPr>
          <w:rFonts w:ascii="Times New Roman" w:hAnsi="Times New Roman" w:cs="Times New Roman"/>
          <w:sz w:val="24"/>
          <w:szCs w:val="24"/>
          <w:lang w:val="en-GB"/>
        </w:rPr>
        <w:t>195</w:t>
      </w:r>
    </w:p>
    <w:p w14:paraId="6CFDCEF2" w14:textId="77777777" w:rsidR="005730EA" w:rsidRPr="001B5DD7" w:rsidRDefault="005730EA" w:rsidP="00E44F1F">
      <w:pPr>
        <w:spacing w:after="0" w:line="480" w:lineRule="auto"/>
        <w:jc w:val="center"/>
        <w:rPr>
          <w:rFonts w:ascii="Times New Roman" w:hAnsi="Times New Roman" w:cs="Times New Roman"/>
          <w:b/>
          <w:sz w:val="24"/>
          <w:szCs w:val="24"/>
          <w:lang w:val="en-GB"/>
        </w:rPr>
      </w:pPr>
    </w:p>
    <w:p w14:paraId="5601D5EC" w14:textId="77777777" w:rsidR="003449E0" w:rsidRPr="001B5DD7" w:rsidRDefault="003449E0" w:rsidP="003449E0">
      <w:pPr>
        <w:spacing w:after="0" w:line="480" w:lineRule="auto"/>
        <w:jc w:val="center"/>
        <w:rPr>
          <w:rFonts w:ascii="AdvGSANS-B" w:hAnsi="AdvGSANS-B" w:cs="AdvGSANS-B"/>
          <w:sz w:val="32"/>
          <w:szCs w:val="32"/>
          <w:lang w:val="en-GB"/>
        </w:rPr>
      </w:pPr>
      <w:r w:rsidRPr="001B5DD7">
        <w:rPr>
          <w:rFonts w:ascii="Times New Roman" w:hAnsi="Times New Roman" w:cs="Times New Roman"/>
          <w:b/>
          <w:sz w:val="24"/>
          <w:szCs w:val="24"/>
          <w:lang w:val="en-GB"/>
        </w:rPr>
        <w:t>Abstract</w:t>
      </w:r>
    </w:p>
    <w:p w14:paraId="1F78AB75" w14:textId="24A84ED1" w:rsidR="003449E0" w:rsidRPr="001B5DD7" w:rsidRDefault="003449E0" w:rsidP="003449E0">
      <w:pPr>
        <w:autoSpaceDE w:val="0"/>
        <w:autoSpaceDN w:val="0"/>
        <w:adjustRightInd w:val="0"/>
        <w:spacing w:after="0" w:line="480" w:lineRule="auto"/>
        <w:rPr>
          <w:rFonts w:ascii="Times New Roman" w:hAnsi="Times New Roman" w:cs="Times New Roman"/>
          <w:sz w:val="24"/>
          <w:szCs w:val="18"/>
          <w:lang w:val="en-GB"/>
        </w:rPr>
      </w:pPr>
      <w:r w:rsidRPr="003F6327">
        <w:rPr>
          <w:rFonts w:ascii="Times New Roman" w:hAnsi="Times New Roman" w:cs="Times New Roman"/>
          <w:sz w:val="24"/>
          <w:szCs w:val="24"/>
          <w:lang w:val="en-GB" w:eastAsia="zh-CN"/>
        </w:rPr>
        <w:t xml:space="preserve">Previous studies </w:t>
      </w:r>
      <w:r w:rsidR="00B17CC9" w:rsidRPr="003D07DF">
        <w:rPr>
          <w:rFonts w:ascii="Times New Roman" w:hAnsi="Times New Roman" w:cs="Times New Roman"/>
          <w:sz w:val="24"/>
          <w:szCs w:val="24"/>
          <w:lang w:val="en-GB" w:eastAsia="zh-CN"/>
        </w:rPr>
        <w:t xml:space="preserve">have </w:t>
      </w:r>
      <w:r w:rsidRPr="004D1699">
        <w:rPr>
          <w:rFonts w:ascii="Times New Roman" w:hAnsi="Times New Roman" w:cs="Times New Roman"/>
          <w:sz w:val="24"/>
          <w:szCs w:val="24"/>
          <w:lang w:val="en-GB" w:eastAsia="zh-CN"/>
        </w:rPr>
        <w:t xml:space="preserve">indicated that </w:t>
      </w:r>
      <w:r w:rsidR="00B17CC9" w:rsidRPr="001B5DD7">
        <w:rPr>
          <w:rFonts w:ascii="Times New Roman" w:hAnsi="Times New Roman" w:cs="Times New Roman"/>
          <w:sz w:val="24"/>
          <w:szCs w:val="24"/>
          <w:lang w:val="en-GB" w:eastAsia="zh-CN"/>
        </w:rPr>
        <w:t xml:space="preserve">although </w:t>
      </w:r>
      <w:r w:rsidRPr="001B5DD7">
        <w:rPr>
          <w:rFonts w:ascii="Times New Roman" w:hAnsi="Times New Roman" w:cs="Times New Roman"/>
          <w:sz w:val="24"/>
          <w:szCs w:val="24"/>
          <w:lang w:val="en-GB" w:eastAsia="zh-CN"/>
        </w:rPr>
        <w:t xml:space="preserve">some teachers have substantial expectation effects </w:t>
      </w:r>
      <w:r w:rsidR="00B17CC9" w:rsidRPr="00522ADB">
        <w:rPr>
          <w:rFonts w:ascii="Times New Roman" w:hAnsi="Times New Roman" w:cs="Times New Roman"/>
          <w:sz w:val="24"/>
          <w:szCs w:val="24"/>
          <w:lang w:val="en-GB" w:eastAsia="zh-CN"/>
        </w:rPr>
        <w:t xml:space="preserve">on student outcomes, </w:t>
      </w:r>
      <w:r w:rsidRPr="00522ADB">
        <w:rPr>
          <w:rFonts w:ascii="Times New Roman" w:hAnsi="Times New Roman" w:cs="Times New Roman"/>
          <w:sz w:val="24"/>
          <w:szCs w:val="24"/>
          <w:lang w:val="en-GB" w:eastAsia="zh-CN"/>
        </w:rPr>
        <w:t xml:space="preserve">the effects for most teachers </w:t>
      </w:r>
      <w:r w:rsidR="00B17CC9" w:rsidRPr="002557B3">
        <w:rPr>
          <w:rFonts w:ascii="Times New Roman" w:hAnsi="Times New Roman" w:cs="Times New Roman"/>
          <w:sz w:val="24"/>
          <w:szCs w:val="24"/>
          <w:lang w:val="en-GB" w:eastAsia="zh-CN"/>
        </w:rPr>
        <w:t xml:space="preserve">are </w:t>
      </w:r>
      <w:r w:rsidRPr="003F6327">
        <w:rPr>
          <w:rFonts w:ascii="Times New Roman" w:hAnsi="Times New Roman" w:cs="Times New Roman"/>
          <w:sz w:val="24"/>
          <w:szCs w:val="24"/>
          <w:lang w:val="en-GB" w:eastAsia="zh-CN"/>
        </w:rPr>
        <w:t>only small</w:t>
      </w:r>
      <w:r w:rsidR="00111A93" w:rsidRPr="003F6327">
        <w:rPr>
          <w:rFonts w:ascii="Times New Roman" w:hAnsi="Times New Roman" w:cs="Times New Roman"/>
          <w:sz w:val="24"/>
          <w:szCs w:val="24"/>
          <w:lang w:val="en-GB" w:eastAsia="zh-CN"/>
        </w:rPr>
        <w:t>.</w:t>
      </w:r>
      <w:r w:rsidR="00A71AC8">
        <w:rPr>
          <w:rFonts w:ascii="Times New Roman" w:hAnsi="Times New Roman" w:cs="Times New Roman"/>
          <w:sz w:val="24"/>
          <w:szCs w:val="24"/>
          <w:lang w:val="en-GB" w:eastAsia="zh-CN"/>
        </w:rPr>
        <w:t xml:space="preserve">  </w:t>
      </w:r>
      <w:r w:rsidR="00111A93" w:rsidRPr="003F6327">
        <w:rPr>
          <w:rFonts w:ascii="Times New Roman" w:hAnsi="Times New Roman" w:cs="Times New Roman"/>
          <w:sz w:val="24"/>
          <w:szCs w:val="24"/>
          <w:lang w:val="en-GB" w:eastAsia="zh-CN"/>
        </w:rPr>
        <w:t>Furthermore, teacher expectation</w:t>
      </w:r>
      <w:r w:rsidR="005B1DB3" w:rsidRPr="003F6327">
        <w:rPr>
          <w:rFonts w:ascii="Times New Roman" w:hAnsi="Times New Roman" w:cs="Times New Roman"/>
          <w:sz w:val="24"/>
          <w:szCs w:val="24"/>
          <w:lang w:val="en-GB" w:eastAsia="zh-CN"/>
        </w:rPr>
        <w:t>s</w:t>
      </w:r>
      <w:r w:rsidR="00111A93" w:rsidRPr="003F6327">
        <w:rPr>
          <w:rFonts w:ascii="Times New Roman" w:hAnsi="Times New Roman" w:cs="Times New Roman"/>
          <w:sz w:val="24"/>
          <w:szCs w:val="24"/>
          <w:lang w:val="en-GB" w:eastAsia="zh-CN"/>
        </w:rPr>
        <w:t xml:space="preserve"> </w:t>
      </w:r>
      <w:r w:rsidR="005B1DB3" w:rsidRPr="003F6327">
        <w:rPr>
          <w:rFonts w:ascii="Times New Roman" w:hAnsi="Times New Roman" w:cs="Times New Roman"/>
          <w:sz w:val="24"/>
          <w:szCs w:val="24"/>
          <w:lang w:val="en-GB" w:eastAsia="zh-CN"/>
        </w:rPr>
        <w:t>are associated with</w:t>
      </w:r>
      <w:r w:rsidR="00111A93" w:rsidRPr="003F6327">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key pedagogical differences relate</w:t>
      </w:r>
      <w:r w:rsidR="005730EA">
        <w:rPr>
          <w:rFonts w:ascii="Times New Roman" w:hAnsi="Times New Roman" w:cs="Times New Roman"/>
          <w:sz w:val="24"/>
          <w:szCs w:val="24"/>
          <w:lang w:val="en-GB" w:eastAsia="zh-CN"/>
        </w:rPr>
        <w:t>d</w:t>
      </w:r>
      <w:r w:rsidRPr="003F6327">
        <w:rPr>
          <w:rFonts w:ascii="Times New Roman" w:hAnsi="Times New Roman" w:cs="Times New Roman"/>
          <w:sz w:val="24"/>
          <w:szCs w:val="24"/>
          <w:lang w:val="en-GB" w:eastAsia="zh-CN"/>
        </w:rPr>
        <w:t xml:space="preserve"> to teacher beliefs about providing</w:t>
      </w:r>
      <w:r w:rsidR="00111A93" w:rsidRPr="003F6327">
        <w:rPr>
          <w:rFonts w:ascii="Times New Roman" w:hAnsi="Times New Roman" w:cs="Times New Roman"/>
          <w:sz w:val="24"/>
          <w:szCs w:val="24"/>
          <w:lang w:val="en-GB" w:eastAsia="zh-CN"/>
        </w:rPr>
        <w:t xml:space="preserve"> instruction and support</w:t>
      </w:r>
      <w:r w:rsidR="004703F0" w:rsidRPr="003F6327">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for learning.</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T</w:t>
      </w:r>
      <w:r w:rsidRPr="001B5DD7">
        <w:rPr>
          <w:rFonts w:ascii="Times New Roman" w:hAnsi="Times New Roman" w:cs="Times New Roman"/>
          <w:sz w:val="24"/>
          <w:szCs w:val="18"/>
          <w:lang w:val="en-GB"/>
        </w:rPr>
        <w:t xml:space="preserve">he aim of </w:t>
      </w:r>
      <w:r w:rsidR="00B17CC9" w:rsidRPr="001B5DD7">
        <w:rPr>
          <w:rFonts w:ascii="Times New Roman" w:hAnsi="Times New Roman" w:cs="Times New Roman"/>
          <w:sz w:val="24"/>
          <w:szCs w:val="18"/>
          <w:lang w:val="en-GB"/>
        </w:rPr>
        <w:t xml:space="preserve">this </w:t>
      </w:r>
      <w:r w:rsidRPr="001B5DD7">
        <w:rPr>
          <w:rFonts w:ascii="Times New Roman" w:hAnsi="Times New Roman" w:cs="Times New Roman"/>
          <w:sz w:val="24"/>
          <w:szCs w:val="18"/>
          <w:lang w:val="en-GB"/>
        </w:rPr>
        <w:t xml:space="preserve">study was to explore </w:t>
      </w:r>
      <w:r w:rsidR="001B4A0D" w:rsidRPr="001B5DD7">
        <w:rPr>
          <w:rFonts w:ascii="Times New Roman" w:hAnsi="Times New Roman" w:cs="Times New Roman"/>
          <w:sz w:val="24"/>
          <w:szCs w:val="18"/>
          <w:lang w:val="en-GB"/>
        </w:rPr>
        <w:t xml:space="preserve">1) </w:t>
      </w:r>
      <w:r w:rsidR="008235FC" w:rsidRPr="003F6327">
        <w:rPr>
          <w:rFonts w:ascii="Times New Roman" w:hAnsi="Times New Roman" w:cs="Times New Roman"/>
          <w:sz w:val="24"/>
          <w:szCs w:val="24"/>
          <w:lang w:val="en-GB" w:eastAsia="zh-CN"/>
        </w:rPr>
        <w:t>teacher</w:t>
      </w:r>
      <w:r w:rsidRPr="003D07DF">
        <w:rPr>
          <w:rFonts w:ascii="Times New Roman" w:hAnsi="Times New Roman" w:cs="Times New Roman"/>
          <w:sz w:val="24"/>
          <w:szCs w:val="24"/>
          <w:lang w:val="en-GB" w:eastAsia="zh-CN"/>
        </w:rPr>
        <w:t xml:space="preserve">-level </w:t>
      </w:r>
      <w:r w:rsidR="001B4A0D" w:rsidRPr="004D1699">
        <w:rPr>
          <w:rFonts w:ascii="Times New Roman" w:hAnsi="Times New Roman" w:cs="Times New Roman"/>
          <w:sz w:val="24"/>
          <w:szCs w:val="24"/>
          <w:lang w:val="en-GB" w:eastAsia="zh-CN"/>
        </w:rPr>
        <w:t xml:space="preserve">differences in the level and differentiation of </w:t>
      </w:r>
      <w:r w:rsidRPr="001B5DD7">
        <w:rPr>
          <w:rFonts w:ascii="Times New Roman" w:hAnsi="Times New Roman" w:cs="Times New Roman"/>
          <w:sz w:val="24"/>
          <w:szCs w:val="24"/>
          <w:lang w:val="en-GB" w:eastAsia="zh-CN"/>
        </w:rPr>
        <w:t>expectations</w:t>
      </w:r>
      <w:r w:rsidR="001B4A0D" w:rsidRPr="001B5DD7">
        <w:rPr>
          <w:rFonts w:ascii="Times New Roman" w:hAnsi="Times New Roman" w:cs="Times New Roman"/>
          <w:sz w:val="24"/>
          <w:szCs w:val="24"/>
          <w:lang w:val="en-GB" w:eastAsia="zh-CN"/>
        </w:rPr>
        <w:t>, 2)</w:t>
      </w:r>
      <w:r w:rsidR="00B17CC9" w:rsidRPr="001B5DD7">
        <w:rPr>
          <w:rFonts w:ascii="Times New Roman" w:hAnsi="Times New Roman" w:cs="Times New Roman"/>
          <w:sz w:val="24"/>
          <w:szCs w:val="24"/>
          <w:lang w:val="en-GB" w:eastAsia="zh-CN"/>
        </w:rPr>
        <w:t xml:space="preserve"> </w:t>
      </w:r>
      <w:r w:rsidR="001B4A0D" w:rsidRPr="00522ADB">
        <w:rPr>
          <w:rFonts w:ascii="Times New Roman" w:hAnsi="Times New Roman" w:cs="Times New Roman"/>
          <w:sz w:val="24"/>
          <w:szCs w:val="24"/>
          <w:lang w:val="en-GB" w:eastAsia="zh-CN"/>
        </w:rPr>
        <w:t>association</w:t>
      </w:r>
      <w:r w:rsidR="008235FC" w:rsidRPr="00522ADB">
        <w:rPr>
          <w:rFonts w:ascii="Times New Roman" w:hAnsi="Times New Roman" w:cs="Times New Roman"/>
          <w:sz w:val="24"/>
          <w:szCs w:val="24"/>
          <w:lang w:val="en-GB" w:eastAsia="zh-CN"/>
        </w:rPr>
        <w:t>s</w:t>
      </w:r>
      <w:r w:rsidR="001B4A0D" w:rsidRPr="002557B3">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between</w:t>
      </w:r>
      <w:r w:rsidR="004703F0" w:rsidRPr="003F6327">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teacher differences in expectations</w:t>
      </w:r>
      <w:r w:rsidR="001B4A0D" w:rsidRPr="003F6327">
        <w:rPr>
          <w:rFonts w:ascii="Times New Roman" w:hAnsi="Times New Roman" w:cs="Times New Roman"/>
          <w:sz w:val="24"/>
          <w:szCs w:val="24"/>
          <w:lang w:val="en-GB" w:eastAsia="zh-CN"/>
        </w:rPr>
        <w:t xml:space="preserve"> and teacher</w:t>
      </w:r>
      <w:r w:rsidRPr="003F6327">
        <w:rPr>
          <w:rFonts w:ascii="Times New Roman" w:hAnsi="Times New Roman" w:cs="Times New Roman"/>
          <w:sz w:val="24"/>
          <w:szCs w:val="24"/>
          <w:lang w:val="en-GB" w:eastAsia="zh-CN"/>
        </w:rPr>
        <w:t xml:space="preserve"> </w:t>
      </w:r>
      <w:r w:rsidR="001B4A0D" w:rsidRPr="003F6327">
        <w:rPr>
          <w:rFonts w:ascii="Times New Roman" w:hAnsi="Times New Roman" w:cs="Times New Roman"/>
          <w:sz w:val="24"/>
          <w:szCs w:val="24"/>
          <w:lang w:val="en-GB" w:eastAsia="zh-CN"/>
        </w:rPr>
        <w:t xml:space="preserve">background and </w:t>
      </w:r>
      <w:r w:rsidRPr="003F6327">
        <w:rPr>
          <w:rFonts w:ascii="Times New Roman" w:hAnsi="Times New Roman" w:cs="Times New Roman"/>
          <w:sz w:val="24"/>
          <w:szCs w:val="24"/>
          <w:lang w:val="en-GB" w:eastAsia="zh-CN"/>
        </w:rPr>
        <w:t>beliefs</w:t>
      </w:r>
      <w:r w:rsidR="00B17CC9" w:rsidRPr="003F6327">
        <w:rPr>
          <w:rFonts w:ascii="Times New Roman" w:hAnsi="Times New Roman" w:cs="Times New Roman"/>
          <w:sz w:val="24"/>
          <w:szCs w:val="24"/>
          <w:lang w:val="en-GB" w:eastAsia="zh-CN"/>
        </w:rPr>
        <w:t>,</w:t>
      </w:r>
      <w:r w:rsidRPr="003F6327">
        <w:rPr>
          <w:rFonts w:ascii="Times New Roman" w:hAnsi="Times New Roman" w:cs="Times New Roman"/>
          <w:sz w:val="24"/>
          <w:szCs w:val="24"/>
          <w:lang w:val="en-GB" w:eastAsia="zh-CN"/>
        </w:rPr>
        <w:t xml:space="preserve"> and </w:t>
      </w:r>
      <w:r w:rsidR="001B4A0D" w:rsidRPr="003F6327">
        <w:rPr>
          <w:rFonts w:ascii="Times New Roman" w:hAnsi="Times New Roman" w:cs="Times New Roman"/>
          <w:sz w:val="24"/>
          <w:szCs w:val="24"/>
          <w:lang w:val="en-GB" w:eastAsia="zh-CN"/>
        </w:rPr>
        <w:t>3) relationship</w:t>
      </w:r>
      <w:r w:rsidR="005B1DB3" w:rsidRPr="003F6327">
        <w:rPr>
          <w:rFonts w:ascii="Times New Roman" w:hAnsi="Times New Roman" w:cs="Times New Roman"/>
          <w:sz w:val="24"/>
          <w:szCs w:val="24"/>
          <w:lang w:val="en-GB" w:eastAsia="zh-CN"/>
        </w:rPr>
        <w:t>s</w:t>
      </w:r>
      <w:r w:rsidR="001B4A0D" w:rsidRPr="003F6327">
        <w:rPr>
          <w:rFonts w:ascii="Times New Roman" w:hAnsi="Times New Roman" w:cs="Times New Roman"/>
          <w:sz w:val="24"/>
          <w:szCs w:val="24"/>
          <w:lang w:val="en-GB" w:eastAsia="zh-CN"/>
        </w:rPr>
        <w:t xml:space="preserve"> with </w:t>
      </w:r>
      <w:r w:rsidRPr="003F6327">
        <w:rPr>
          <w:rFonts w:ascii="Times New Roman" w:hAnsi="Times New Roman" w:cs="Times New Roman"/>
          <w:sz w:val="24"/>
          <w:szCs w:val="24"/>
          <w:lang w:val="en-GB" w:eastAsia="zh-CN"/>
        </w:rPr>
        <w:t>subsequent student performance.</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r w:rsidRPr="001B5DD7">
        <w:rPr>
          <w:rFonts w:ascii="Times New Roman" w:hAnsi="Times New Roman" w:cs="Times New Roman"/>
          <w:sz w:val="24"/>
          <w:szCs w:val="18"/>
          <w:lang w:val="en-GB"/>
        </w:rPr>
        <w:t xml:space="preserve">Secondary analyses </w:t>
      </w:r>
      <w:r w:rsidR="00B17CC9" w:rsidRPr="001B5DD7">
        <w:rPr>
          <w:rFonts w:ascii="Times New Roman" w:hAnsi="Times New Roman" w:cs="Times New Roman"/>
          <w:sz w:val="24"/>
          <w:szCs w:val="18"/>
          <w:lang w:val="en-GB"/>
        </w:rPr>
        <w:t xml:space="preserve">were </w:t>
      </w:r>
      <w:r w:rsidRPr="001B5DD7">
        <w:rPr>
          <w:rFonts w:ascii="Times New Roman" w:hAnsi="Times New Roman" w:cs="Times New Roman"/>
          <w:sz w:val="24"/>
          <w:szCs w:val="18"/>
          <w:lang w:val="en-GB"/>
        </w:rPr>
        <w:t xml:space="preserve">performed on data </w:t>
      </w:r>
      <w:r w:rsidR="005B1DB3" w:rsidRPr="001B5DD7">
        <w:rPr>
          <w:rFonts w:ascii="Times New Roman" w:hAnsi="Times New Roman" w:cs="Times New Roman"/>
          <w:sz w:val="24"/>
          <w:szCs w:val="18"/>
          <w:lang w:val="en-GB"/>
        </w:rPr>
        <w:t>for</w:t>
      </w:r>
      <w:r w:rsidRPr="001B5DD7">
        <w:rPr>
          <w:rFonts w:ascii="Times New Roman" w:hAnsi="Times New Roman" w:cs="Times New Roman"/>
          <w:sz w:val="24"/>
          <w:szCs w:val="18"/>
          <w:lang w:val="en-GB"/>
        </w:rPr>
        <w:t xml:space="preserve"> 42 teachers and their students </w:t>
      </w:r>
      <w:r w:rsidRPr="001B5DD7">
        <w:rPr>
          <w:rFonts w:ascii="Times New Roman" w:hAnsi="Times New Roman" w:cs="Times New Roman"/>
          <w:sz w:val="24"/>
          <w:szCs w:val="24"/>
          <w:lang w:val="en-GB"/>
        </w:rPr>
        <w:t>in New Zealand.</w:t>
      </w:r>
      <w:r w:rsidR="008B4BA7" w:rsidRPr="001B5DD7">
        <w:rPr>
          <w:rFonts w:ascii="Times New Roman" w:hAnsi="Times New Roman" w:cs="Times New Roman"/>
          <w:sz w:val="24"/>
          <w:szCs w:val="24"/>
          <w:lang w:val="en-GB"/>
        </w:rPr>
        <w:t xml:space="preserve"> </w:t>
      </w:r>
      <w:r w:rsidR="00A71AC8">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The results were supportive of the notion that some teachers were differentiating more between students in their expectations than others.</w:t>
      </w:r>
      <w:r w:rsidR="00A71AC8">
        <w:rPr>
          <w:rFonts w:ascii="Times New Roman" w:hAnsi="Times New Roman" w:cs="Times New Roman"/>
          <w:sz w:val="24"/>
          <w:szCs w:val="24"/>
          <w:lang w:val="en-GB"/>
        </w:rPr>
        <w:t xml:space="preserve">  </w:t>
      </w:r>
      <w:r w:rsidR="00F16657" w:rsidRPr="001B5DD7">
        <w:rPr>
          <w:rFonts w:ascii="Times New Roman" w:hAnsi="Times New Roman" w:cs="Times New Roman"/>
          <w:sz w:val="24"/>
          <w:szCs w:val="24"/>
          <w:lang w:val="en-GB"/>
        </w:rPr>
        <w:t xml:space="preserve">Teachers who differentiated more perceived students generally as more competent, but felt less related to the school team, and </w:t>
      </w:r>
      <w:r w:rsidR="008235FC" w:rsidRPr="001B5DD7">
        <w:rPr>
          <w:rFonts w:ascii="Times New Roman" w:hAnsi="Times New Roman" w:cs="Times New Roman"/>
          <w:sz w:val="24"/>
          <w:szCs w:val="24"/>
          <w:lang w:val="en-GB"/>
        </w:rPr>
        <w:t>perceived</w:t>
      </w:r>
      <w:r w:rsidR="00F16657" w:rsidRPr="001B5DD7">
        <w:rPr>
          <w:rFonts w:ascii="Times New Roman" w:hAnsi="Times New Roman" w:cs="Times New Roman"/>
          <w:sz w:val="24"/>
          <w:szCs w:val="24"/>
          <w:lang w:val="en-GB"/>
        </w:rPr>
        <w:t xml:space="preserve"> more classroom stress</w:t>
      </w:r>
      <w:r w:rsidR="008235FC"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A71AC8">
        <w:rPr>
          <w:rFonts w:ascii="Times New Roman" w:hAnsi="Times New Roman" w:cs="Times New Roman"/>
          <w:sz w:val="24"/>
          <w:szCs w:val="24"/>
          <w:lang w:val="en-GB"/>
        </w:rPr>
        <w:t xml:space="preserve"> </w:t>
      </w:r>
      <w:r w:rsidR="008235FC" w:rsidRPr="003F6327">
        <w:rPr>
          <w:rFonts w:ascii="Times New Roman" w:hAnsi="Times New Roman" w:cs="Times New Roman"/>
          <w:sz w:val="24"/>
          <w:szCs w:val="24"/>
          <w:lang w:val="en-GB" w:eastAsia="zh-CN"/>
        </w:rPr>
        <w:t>D</w:t>
      </w:r>
      <w:r w:rsidRPr="003D07DF">
        <w:rPr>
          <w:rFonts w:ascii="Times New Roman" w:hAnsi="Times New Roman" w:cs="Times New Roman"/>
          <w:sz w:val="24"/>
          <w:szCs w:val="24"/>
          <w:lang w:val="en-GB" w:eastAsia="zh-CN"/>
        </w:rPr>
        <w:t>ifferenti</w:t>
      </w:r>
      <w:r w:rsidR="005B1DB3" w:rsidRPr="004D1699">
        <w:rPr>
          <w:rFonts w:ascii="Times New Roman" w:hAnsi="Times New Roman" w:cs="Times New Roman"/>
          <w:sz w:val="24"/>
          <w:szCs w:val="24"/>
          <w:lang w:val="en-GB" w:eastAsia="zh-CN"/>
        </w:rPr>
        <w:t>ati</w:t>
      </w:r>
      <w:r w:rsidR="008235FC" w:rsidRPr="001B5DD7">
        <w:rPr>
          <w:rFonts w:ascii="Times New Roman" w:hAnsi="Times New Roman" w:cs="Times New Roman"/>
          <w:sz w:val="24"/>
          <w:szCs w:val="24"/>
          <w:lang w:val="en-GB" w:eastAsia="zh-CN"/>
        </w:rPr>
        <w:t>on</w:t>
      </w:r>
      <w:r w:rsidRPr="001B5DD7">
        <w:rPr>
          <w:rFonts w:ascii="Times New Roman" w:hAnsi="Times New Roman" w:cs="Times New Roman"/>
          <w:sz w:val="24"/>
          <w:szCs w:val="24"/>
          <w:lang w:val="en-GB" w:eastAsia="zh-CN"/>
        </w:rPr>
        <w:t xml:space="preserve"> in expectations</w:t>
      </w:r>
      <w:r w:rsidR="008235FC" w:rsidRPr="001B5DD7">
        <w:rPr>
          <w:rFonts w:ascii="Times New Roman" w:hAnsi="Times New Roman" w:cs="Times New Roman"/>
          <w:sz w:val="24"/>
          <w:szCs w:val="24"/>
          <w:lang w:val="en-GB" w:eastAsia="zh-CN"/>
        </w:rPr>
        <w:t xml:space="preserve"> was negatively related to </w:t>
      </w:r>
      <w:r w:rsidRPr="001B5DD7">
        <w:rPr>
          <w:rFonts w:ascii="Times New Roman" w:hAnsi="Times New Roman" w:cs="Times New Roman"/>
          <w:sz w:val="24"/>
          <w:szCs w:val="24"/>
          <w:lang w:val="en-GB" w:eastAsia="zh-CN"/>
        </w:rPr>
        <w:t>end-of year mathematics scores.</w:t>
      </w:r>
      <w:r w:rsidR="008B4BA7" w:rsidRPr="001B5DD7">
        <w:rPr>
          <w:rFonts w:ascii="Times New Roman" w:hAnsi="Times New Roman" w:cs="Times New Roman"/>
          <w:sz w:val="24"/>
          <w:szCs w:val="24"/>
          <w:lang w:val="en-GB" w:eastAsia="zh-CN"/>
        </w:rPr>
        <w:t xml:space="preserve"> </w:t>
      </w:r>
    </w:p>
    <w:p w14:paraId="7E6DFFEC" w14:textId="77777777" w:rsidR="00F262EC" w:rsidRDefault="00F262EC" w:rsidP="00F262EC">
      <w:pPr>
        <w:spacing w:after="0" w:line="480" w:lineRule="auto"/>
        <w:rPr>
          <w:rFonts w:ascii="Times New Roman" w:hAnsi="Times New Roman" w:cs="Times New Roman"/>
          <w:b/>
          <w:i/>
          <w:sz w:val="24"/>
          <w:szCs w:val="24"/>
          <w:lang w:val="en-GB"/>
        </w:rPr>
      </w:pPr>
    </w:p>
    <w:p w14:paraId="56261BBD" w14:textId="6FC73EE0" w:rsidR="003449E0" w:rsidRPr="001B5DD7" w:rsidRDefault="003449E0" w:rsidP="00F262EC">
      <w:pPr>
        <w:spacing w:after="0" w:line="480" w:lineRule="auto"/>
        <w:rPr>
          <w:rFonts w:ascii="Times New Roman" w:hAnsi="Times New Roman" w:cs="Times New Roman"/>
          <w:b/>
          <w:i/>
          <w:sz w:val="24"/>
          <w:szCs w:val="24"/>
          <w:lang w:val="en-GB"/>
        </w:rPr>
      </w:pPr>
      <w:r w:rsidRPr="00F262EC">
        <w:rPr>
          <w:rFonts w:ascii="Times New Roman" w:hAnsi="Times New Roman" w:cs="Times New Roman"/>
          <w:b/>
          <w:sz w:val="24"/>
          <w:szCs w:val="24"/>
          <w:lang w:val="en-GB"/>
        </w:rPr>
        <w:t>Keywords:</w:t>
      </w:r>
      <w:r w:rsidR="00DB551C">
        <w:rPr>
          <w:rFonts w:ascii="Times New Roman" w:hAnsi="Times New Roman" w:cs="Times New Roman"/>
          <w:b/>
          <w:i/>
          <w:sz w:val="24"/>
          <w:szCs w:val="24"/>
          <w:lang w:val="en-GB"/>
        </w:rPr>
        <w:t xml:space="preserve"> </w:t>
      </w:r>
      <w:r w:rsidR="00FF60D7">
        <w:rPr>
          <w:rFonts w:ascii="Times New Roman" w:hAnsi="Times New Roman" w:cs="Times New Roman"/>
          <w:sz w:val="24"/>
          <w:szCs w:val="24"/>
          <w:lang w:val="en-GB"/>
        </w:rPr>
        <w:t>Teacher expectations,</w:t>
      </w:r>
      <w:r w:rsidRPr="001B5DD7">
        <w:rPr>
          <w:rFonts w:ascii="Times New Roman" w:hAnsi="Times New Roman" w:cs="Times New Roman"/>
          <w:sz w:val="24"/>
          <w:szCs w:val="24"/>
          <w:lang w:val="en-GB"/>
        </w:rPr>
        <w:t xml:space="preserve"> teacher beliefs, teacher background, differentiation, mathematics performance, multilevel modelling</w:t>
      </w:r>
    </w:p>
    <w:p w14:paraId="5173EA9F" w14:textId="77777777" w:rsidR="001B4A0D" w:rsidRPr="001B5DD7" w:rsidRDefault="001B4A0D">
      <w:pPr>
        <w:rPr>
          <w:rFonts w:ascii="Times New Roman" w:hAnsi="Times New Roman" w:cs="Times New Roman"/>
          <w:b/>
          <w:sz w:val="24"/>
          <w:szCs w:val="24"/>
          <w:lang w:val="en-GB"/>
        </w:rPr>
      </w:pPr>
      <w:r w:rsidRPr="001B5DD7">
        <w:rPr>
          <w:rFonts w:ascii="Times New Roman" w:hAnsi="Times New Roman" w:cs="Times New Roman"/>
          <w:b/>
          <w:sz w:val="24"/>
          <w:szCs w:val="24"/>
          <w:lang w:val="en-GB"/>
        </w:rPr>
        <w:br w:type="page"/>
      </w:r>
    </w:p>
    <w:p w14:paraId="02AA4BFF" w14:textId="0E1B896E" w:rsidR="00760AA6" w:rsidRPr="001B5DD7" w:rsidRDefault="00760AA6" w:rsidP="00E44F1F">
      <w:pPr>
        <w:spacing w:after="0" w:line="480" w:lineRule="auto"/>
        <w:jc w:val="center"/>
        <w:rPr>
          <w:rFonts w:ascii="Times New Roman" w:hAnsi="Times New Roman" w:cs="Times New Roman"/>
          <w:b/>
          <w:sz w:val="24"/>
          <w:szCs w:val="24"/>
          <w:lang w:val="en-GB"/>
        </w:rPr>
      </w:pPr>
      <w:r w:rsidRPr="001B5DD7">
        <w:rPr>
          <w:rFonts w:ascii="Times New Roman" w:hAnsi="Times New Roman" w:cs="Times New Roman"/>
          <w:b/>
          <w:sz w:val="24"/>
          <w:szCs w:val="24"/>
          <w:lang w:val="en-GB"/>
        </w:rPr>
        <w:lastRenderedPageBreak/>
        <w:t>Introduction</w:t>
      </w:r>
    </w:p>
    <w:p w14:paraId="5FDCF5E2" w14:textId="6556E184" w:rsidR="00AC325B" w:rsidRPr="003F6327" w:rsidRDefault="002F0D7E" w:rsidP="00E44F1F">
      <w:pPr>
        <w:spacing w:after="0" w:line="480" w:lineRule="auto"/>
        <w:ind w:firstLine="708"/>
        <w:rPr>
          <w:rFonts w:ascii="Times New Roman" w:hAnsi="Times New Roman" w:cs="Times New Roman"/>
          <w:sz w:val="24"/>
          <w:szCs w:val="24"/>
          <w:lang w:val="en-GB" w:eastAsia="zh-CN"/>
        </w:rPr>
      </w:pPr>
      <w:r w:rsidRPr="003F6327">
        <w:rPr>
          <w:rFonts w:ascii="Times New Roman" w:hAnsi="Times New Roman" w:cs="Times New Roman"/>
          <w:sz w:val="24"/>
          <w:szCs w:val="24"/>
          <w:lang w:val="en-GB" w:eastAsia="zh-CN"/>
        </w:rPr>
        <w:t xml:space="preserve">Several </w:t>
      </w:r>
      <w:r w:rsidR="00744E16" w:rsidRPr="003D07DF">
        <w:rPr>
          <w:rFonts w:ascii="Times New Roman" w:hAnsi="Times New Roman" w:cs="Times New Roman"/>
          <w:sz w:val="24"/>
          <w:szCs w:val="24"/>
          <w:lang w:val="en-GB" w:eastAsia="zh-CN"/>
        </w:rPr>
        <w:t xml:space="preserve">studies have indicated that the expectations </w:t>
      </w:r>
      <w:r w:rsidR="00123F46" w:rsidRPr="004D1699">
        <w:rPr>
          <w:rFonts w:ascii="Times New Roman" w:hAnsi="Times New Roman" w:cs="Times New Roman"/>
          <w:sz w:val="24"/>
          <w:szCs w:val="24"/>
          <w:lang w:val="en-GB" w:eastAsia="zh-CN"/>
        </w:rPr>
        <w:t xml:space="preserve">that teachers hold </w:t>
      </w:r>
      <w:r w:rsidR="00744E16" w:rsidRPr="001B5DD7">
        <w:rPr>
          <w:rFonts w:ascii="Times New Roman" w:hAnsi="Times New Roman" w:cs="Times New Roman"/>
          <w:sz w:val="24"/>
          <w:szCs w:val="24"/>
          <w:lang w:val="en-GB" w:eastAsia="zh-CN"/>
        </w:rPr>
        <w:t>f</w:t>
      </w:r>
      <w:r w:rsidR="00123F46" w:rsidRPr="00522ADB">
        <w:rPr>
          <w:rFonts w:ascii="Times New Roman" w:hAnsi="Times New Roman" w:cs="Times New Roman"/>
          <w:sz w:val="24"/>
          <w:szCs w:val="24"/>
          <w:lang w:val="en-GB" w:eastAsia="zh-CN"/>
        </w:rPr>
        <w:t>or</w:t>
      </w:r>
      <w:r w:rsidR="00744E16" w:rsidRPr="00522ADB">
        <w:rPr>
          <w:rFonts w:ascii="Times New Roman" w:hAnsi="Times New Roman" w:cs="Times New Roman"/>
          <w:sz w:val="24"/>
          <w:szCs w:val="24"/>
          <w:lang w:val="en-GB" w:eastAsia="zh-CN"/>
        </w:rPr>
        <w:t xml:space="preserve"> their studen</w:t>
      </w:r>
      <w:r w:rsidR="00744E16" w:rsidRPr="002557B3">
        <w:rPr>
          <w:rFonts w:ascii="Times New Roman" w:hAnsi="Times New Roman" w:cs="Times New Roman"/>
          <w:sz w:val="24"/>
          <w:szCs w:val="24"/>
          <w:lang w:val="en-GB" w:eastAsia="zh-CN"/>
        </w:rPr>
        <w:t xml:space="preserve">ts are likely to be a function of teacher characteristics and </w:t>
      </w:r>
      <w:r w:rsidR="00EC4103" w:rsidRPr="003F6327">
        <w:rPr>
          <w:rFonts w:ascii="Times New Roman" w:hAnsi="Times New Roman" w:cs="Times New Roman"/>
          <w:sz w:val="24"/>
          <w:szCs w:val="24"/>
          <w:lang w:val="en-GB" w:eastAsia="zh-CN"/>
        </w:rPr>
        <w:t>consequently</w:t>
      </w:r>
      <w:r w:rsidR="00123F46" w:rsidRPr="003F6327">
        <w:rPr>
          <w:rFonts w:ascii="Times New Roman" w:hAnsi="Times New Roman" w:cs="Times New Roman"/>
          <w:sz w:val="24"/>
          <w:szCs w:val="24"/>
          <w:lang w:val="en-GB" w:eastAsia="zh-CN"/>
        </w:rPr>
        <w:t xml:space="preserve"> </w:t>
      </w:r>
      <w:r w:rsidR="00744E16" w:rsidRPr="003F6327">
        <w:rPr>
          <w:rFonts w:ascii="Times New Roman" w:hAnsi="Times New Roman" w:cs="Times New Roman"/>
          <w:sz w:val="24"/>
          <w:szCs w:val="24"/>
          <w:lang w:val="en-GB" w:eastAsia="zh-CN"/>
        </w:rPr>
        <w:t xml:space="preserve">teachers tend to develop expectations depending on their beliefs rather than on </w:t>
      </w:r>
      <w:r w:rsidR="008478F9" w:rsidRPr="003F6327">
        <w:rPr>
          <w:rFonts w:ascii="Times New Roman" w:hAnsi="Times New Roman" w:cs="Times New Roman"/>
          <w:sz w:val="24"/>
          <w:szCs w:val="24"/>
          <w:lang w:val="en-GB" w:eastAsia="zh-CN"/>
        </w:rPr>
        <w:t>objective data</w:t>
      </w:r>
      <w:r w:rsidRPr="003F6327">
        <w:rPr>
          <w:rFonts w:ascii="Times New Roman" w:hAnsi="Times New Roman" w:cs="Times New Roman"/>
          <w:sz w:val="24"/>
          <w:szCs w:val="24"/>
          <w:lang w:val="en-GB" w:eastAsia="zh-CN"/>
        </w:rPr>
        <w:t xml:space="preserve"> </w:t>
      </w:r>
      <w:r w:rsidR="00744E16" w:rsidRPr="003F6327">
        <w:rPr>
          <w:rFonts w:ascii="Times New Roman" w:hAnsi="Times New Roman" w:cs="Times New Roman"/>
          <w:sz w:val="24"/>
          <w:szCs w:val="24"/>
          <w:lang w:val="en-GB" w:eastAsia="zh-CN"/>
        </w:rPr>
        <w:t>(</w:t>
      </w:r>
      <w:r w:rsidR="001C2EE0" w:rsidRPr="003F6327">
        <w:rPr>
          <w:rFonts w:ascii="Times New Roman" w:hAnsi="Times New Roman" w:cs="Times New Roman"/>
          <w:sz w:val="24"/>
          <w:szCs w:val="24"/>
          <w:lang w:val="en-GB" w:eastAsia="zh-CN"/>
        </w:rPr>
        <w:t xml:space="preserve">e.g., </w:t>
      </w:r>
      <w:r w:rsidR="00CB2CA8" w:rsidRPr="003F6327">
        <w:rPr>
          <w:rFonts w:ascii="Times New Roman" w:hAnsi="Times New Roman" w:cs="Times New Roman"/>
          <w:sz w:val="24"/>
          <w:szCs w:val="24"/>
          <w:lang w:val="en-GB" w:eastAsia="zh-CN"/>
        </w:rPr>
        <w:t>Babad, 2009; Li &amp; Rubie-Davies, 2016;</w:t>
      </w:r>
      <w:r w:rsidR="00744E16" w:rsidRPr="003F6327">
        <w:rPr>
          <w:rFonts w:ascii="Times New Roman" w:hAnsi="Times New Roman" w:cs="Times New Roman"/>
          <w:sz w:val="24"/>
          <w:szCs w:val="24"/>
          <w:lang w:val="en-GB" w:eastAsia="zh-CN"/>
        </w:rPr>
        <w:t xml:space="preserve"> Rubie-Davies, </w:t>
      </w:r>
      <w:r w:rsidRPr="003F6327">
        <w:rPr>
          <w:rFonts w:ascii="Times New Roman" w:hAnsi="Times New Roman" w:cs="Times New Roman"/>
          <w:sz w:val="24"/>
          <w:szCs w:val="24"/>
          <w:lang w:val="en-GB" w:eastAsia="zh-CN"/>
        </w:rPr>
        <w:t>2007</w:t>
      </w:r>
      <w:r w:rsidR="00744E16" w:rsidRPr="003F6327">
        <w:rPr>
          <w:rFonts w:ascii="Times New Roman" w:hAnsi="Times New Roman" w:cs="Times New Roman"/>
          <w:sz w:val="24"/>
          <w:szCs w:val="24"/>
          <w:lang w:val="en-GB" w:eastAsia="zh-CN"/>
        </w:rPr>
        <w:t>;</w:t>
      </w:r>
      <w:r w:rsidR="00CB2CA8" w:rsidRPr="003F6327">
        <w:rPr>
          <w:rFonts w:ascii="Times New Roman" w:hAnsi="Times New Roman" w:cs="Times New Roman"/>
          <w:sz w:val="24"/>
          <w:szCs w:val="24"/>
          <w:lang w:val="en-GB" w:eastAsia="zh-CN"/>
        </w:rPr>
        <w:t xml:space="preserve"> Weinstein, 2002</w:t>
      </w:r>
      <w:r w:rsidR="00744E16"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r w:rsidR="00744E16" w:rsidRPr="003F6327">
        <w:rPr>
          <w:rFonts w:ascii="Times New Roman" w:hAnsi="Times New Roman" w:cs="Times New Roman"/>
          <w:sz w:val="24"/>
          <w:szCs w:val="24"/>
          <w:lang w:val="en-GB" w:eastAsia="zh-CN"/>
        </w:rPr>
        <w:t xml:space="preserve">This has challenged the dominant </w:t>
      </w:r>
      <w:r w:rsidR="00123F46" w:rsidRPr="003F6327">
        <w:rPr>
          <w:rFonts w:ascii="Times New Roman" w:hAnsi="Times New Roman" w:cs="Times New Roman"/>
          <w:sz w:val="24"/>
          <w:szCs w:val="24"/>
          <w:lang w:val="en-GB" w:eastAsia="zh-CN"/>
        </w:rPr>
        <w:t xml:space="preserve">notion </w:t>
      </w:r>
      <w:r w:rsidR="00744E16" w:rsidRPr="003F6327">
        <w:rPr>
          <w:rFonts w:ascii="Times New Roman" w:hAnsi="Times New Roman" w:cs="Times New Roman"/>
          <w:sz w:val="24"/>
          <w:szCs w:val="24"/>
          <w:lang w:val="en-GB" w:eastAsia="zh-CN"/>
        </w:rPr>
        <w:t xml:space="preserve">that teacher expectations are </w:t>
      </w:r>
      <w:r w:rsidR="00123F46" w:rsidRPr="003F6327">
        <w:rPr>
          <w:rFonts w:ascii="Times New Roman" w:hAnsi="Times New Roman" w:cs="Times New Roman"/>
          <w:sz w:val="24"/>
          <w:szCs w:val="24"/>
          <w:lang w:val="en-GB" w:eastAsia="zh-CN"/>
        </w:rPr>
        <w:t xml:space="preserve">based on </w:t>
      </w:r>
      <w:r w:rsidR="00744E16" w:rsidRPr="003F6327">
        <w:rPr>
          <w:rFonts w:ascii="Times New Roman" w:hAnsi="Times New Roman" w:cs="Times New Roman"/>
          <w:sz w:val="24"/>
          <w:szCs w:val="24"/>
          <w:lang w:val="en-GB" w:eastAsia="zh-CN"/>
        </w:rPr>
        <w:t>student</w:t>
      </w:r>
      <w:r w:rsidR="00AC325B" w:rsidRPr="003F6327">
        <w:rPr>
          <w:rFonts w:ascii="Times New Roman" w:hAnsi="Times New Roman" w:cs="Times New Roman"/>
          <w:sz w:val="24"/>
          <w:szCs w:val="24"/>
          <w:lang w:val="en-GB" w:eastAsia="zh-CN"/>
        </w:rPr>
        <w:t>s’ individual</w:t>
      </w:r>
      <w:r w:rsidR="00744E16" w:rsidRPr="003F6327">
        <w:rPr>
          <w:rFonts w:ascii="Times New Roman" w:hAnsi="Times New Roman" w:cs="Times New Roman"/>
          <w:sz w:val="24"/>
          <w:szCs w:val="24"/>
          <w:lang w:val="en-GB" w:eastAsia="zh-CN"/>
        </w:rPr>
        <w:t xml:space="preserve"> characteristics (Brophy, 1983)</w:t>
      </w:r>
      <w:r w:rsidR="005D0B8A" w:rsidRPr="003F6327">
        <w:rPr>
          <w:rFonts w:ascii="Times New Roman" w:hAnsi="Times New Roman" w:cs="Times New Roman"/>
          <w:sz w:val="24"/>
          <w:szCs w:val="24"/>
          <w:lang w:val="en-GB" w:eastAsia="zh-CN"/>
        </w:rPr>
        <w:t>; that is, that teachers’ expectations are formed based on student characteristics and then portrayed to students through teacher verbal and non-verbal behavio</w:t>
      </w:r>
      <w:r w:rsidR="00E868D5" w:rsidRPr="003F6327">
        <w:rPr>
          <w:rFonts w:ascii="Times New Roman" w:hAnsi="Times New Roman" w:cs="Times New Roman"/>
          <w:sz w:val="24"/>
          <w:szCs w:val="24"/>
          <w:lang w:val="en-GB" w:eastAsia="zh-CN"/>
        </w:rPr>
        <w:t>u</w:t>
      </w:r>
      <w:r w:rsidR="005D0B8A" w:rsidRPr="003F6327">
        <w:rPr>
          <w:rFonts w:ascii="Times New Roman" w:hAnsi="Times New Roman" w:cs="Times New Roman"/>
          <w:sz w:val="24"/>
          <w:szCs w:val="24"/>
          <w:lang w:val="en-GB" w:eastAsia="zh-CN"/>
        </w:rPr>
        <w:t>rs</w:t>
      </w:r>
      <w:r w:rsidR="00744E16"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r w:rsidR="005D0B8A" w:rsidRPr="003F6327">
        <w:rPr>
          <w:rFonts w:ascii="Times New Roman" w:hAnsi="Times New Roman" w:cs="Times New Roman"/>
          <w:sz w:val="24"/>
          <w:szCs w:val="24"/>
          <w:lang w:val="en-GB" w:eastAsia="zh-CN"/>
        </w:rPr>
        <w:t xml:space="preserve">The concept that teachers vary in their beliefs </w:t>
      </w:r>
      <w:r w:rsidR="00B17CC9" w:rsidRPr="003F6327">
        <w:rPr>
          <w:rFonts w:ascii="Times New Roman" w:hAnsi="Times New Roman" w:cs="Times New Roman"/>
          <w:sz w:val="24"/>
          <w:szCs w:val="24"/>
          <w:lang w:val="en-GB" w:eastAsia="zh-CN"/>
        </w:rPr>
        <w:t>and how</w:t>
      </w:r>
      <w:r w:rsidR="005D0B8A" w:rsidRPr="003F6327">
        <w:rPr>
          <w:rFonts w:ascii="Times New Roman" w:hAnsi="Times New Roman" w:cs="Times New Roman"/>
          <w:sz w:val="24"/>
          <w:szCs w:val="24"/>
          <w:lang w:val="en-GB" w:eastAsia="zh-CN"/>
        </w:rPr>
        <w:t xml:space="preserve"> they portray their expectations takes the focus </w:t>
      </w:r>
      <w:r w:rsidR="00EC4103" w:rsidRPr="003F6327">
        <w:rPr>
          <w:rFonts w:ascii="Times New Roman" w:hAnsi="Times New Roman" w:cs="Times New Roman"/>
          <w:sz w:val="24"/>
          <w:szCs w:val="24"/>
          <w:lang w:val="en-GB" w:eastAsia="zh-CN"/>
        </w:rPr>
        <w:t xml:space="preserve">away from </w:t>
      </w:r>
      <w:r w:rsidR="005D0B8A" w:rsidRPr="003F6327">
        <w:rPr>
          <w:rFonts w:ascii="Times New Roman" w:hAnsi="Times New Roman" w:cs="Times New Roman"/>
          <w:sz w:val="24"/>
          <w:szCs w:val="24"/>
          <w:lang w:val="en-GB" w:eastAsia="zh-CN"/>
        </w:rPr>
        <w:t xml:space="preserve">studies that focus on student differences </w:t>
      </w:r>
      <w:r w:rsidR="00B17CC9" w:rsidRPr="003F6327">
        <w:rPr>
          <w:rFonts w:ascii="Times New Roman" w:hAnsi="Times New Roman" w:cs="Times New Roman"/>
          <w:sz w:val="24"/>
          <w:szCs w:val="24"/>
          <w:lang w:val="en-GB" w:eastAsia="zh-CN"/>
        </w:rPr>
        <w:t>as</w:t>
      </w:r>
      <w:r w:rsidR="005D0B8A" w:rsidRPr="003F6327">
        <w:rPr>
          <w:rFonts w:ascii="Times New Roman" w:hAnsi="Times New Roman" w:cs="Times New Roman"/>
          <w:sz w:val="24"/>
          <w:szCs w:val="24"/>
          <w:lang w:val="en-GB" w:eastAsia="zh-CN"/>
        </w:rPr>
        <w:t xml:space="preserve"> related to whether teacher</w:t>
      </w:r>
      <w:r w:rsidR="00B17CC9" w:rsidRPr="003F6327">
        <w:rPr>
          <w:rFonts w:ascii="Times New Roman" w:hAnsi="Times New Roman" w:cs="Times New Roman"/>
          <w:sz w:val="24"/>
          <w:szCs w:val="24"/>
          <w:lang w:val="en-GB" w:eastAsia="zh-CN"/>
        </w:rPr>
        <w:t>s’</w:t>
      </w:r>
      <w:r w:rsidR="005D0B8A" w:rsidRPr="003F6327">
        <w:rPr>
          <w:rFonts w:ascii="Times New Roman" w:hAnsi="Times New Roman" w:cs="Times New Roman"/>
          <w:sz w:val="24"/>
          <w:szCs w:val="24"/>
          <w:lang w:val="en-GB" w:eastAsia="zh-CN"/>
        </w:rPr>
        <w:t xml:space="preserve"> expectations for individual students are likely to be high or low</w:t>
      </w:r>
      <w:r w:rsidR="008478F9" w:rsidRPr="003F6327">
        <w:rPr>
          <w:rFonts w:ascii="Times New Roman" w:hAnsi="Times New Roman" w:cs="Times New Roman"/>
          <w:sz w:val="24"/>
          <w:szCs w:val="24"/>
          <w:lang w:val="en-GB" w:eastAsia="zh-CN"/>
        </w:rPr>
        <w:t xml:space="preserve"> (e.g., de Boer, Bosker, &amp; van der Werf, 2010; Timmermans, de Boer, </w:t>
      </w:r>
      <w:r w:rsidR="00FF60D7">
        <w:rPr>
          <w:rFonts w:ascii="Times New Roman" w:hAnsi="Times New Roman" w:cs="Times New Roman"/>
          <w:sz w:val="24"/>
          <w:szCs w:val="24"/>
          <w:lang w:val="en-GB" w:eastAsia="zh-CN"/>
        </w:rPr>
        <w:t xml:space="preserve">&amp; </w:t>
      </w:r>
      <w:r w:rsidR="008478F9" w:rsidRPr="003F6327">
        <w:rPr>
          <w:rFonts w:ascii="Times New Roman" w:hAnsi="Times New Roman" w:cs="Times New Roman"/>
          <w:sz w:val="24"/>
          <w:szCs w:val="24"/>
          <w:lang w:val="en-GB" w:eastAsia="zh-CN"/>
        </w:rPr>
        <w:t>van der Werf, 2016)</w:t>
      </w:r>
      <w:r w:rsidR="005D0B8A"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r w:rsidR="005D0B8A" w:rsidRPr="003F6327">
        <w:rPr>
          <w:rFonts w:ascii="Times New Roman" w:hAnsi="Times New Roman" w:cs="Times New Roman"/>
          <w:sz w:val="24"/>
          <w:szCs w:val="24"/>
          <w:lang w:val="en-GB" w:eastAsia="zh-CN"/>
        </w:rPr>
        <w:t xml:space="preserve">Instead, the focus moves more centrally to teachers and what it is about their beliefs about teaching and student learning that means that expectations can be portrayed differently to students in one class compared with </w:t>
      </w:r>
      <w:r w:rsidR="00D73D48" w:rsidRPr="003F6327">
        <w:rPr>
          <w:rFonts w:ascii="Times New Roman" w:hAnsi="Times New Roman" w:cs="Times New Roman"/>
          <w:sz w:val="24"/>
          <w:szCs w:val="24"/>
          <w:lang w:val="en-GB" w:eastAsia="zh-CN"/>
        </w:rPr>
        <w:t xml:space="preserve">those in </w:t>
      </w:r>
      <w:r w:rsidR="005D0B8A" w:rsidRPr="003F6327">
        <w:rPr>
          <w:rFonts w:ascii="Times New Roman" w:hAnsi="Times New Roman" w:cs="Times New Roman"/>
          <w:sz w:val="24"/>
          <w:szCs w:val="24"/>
          <w:lang w:val="en-GB" w:eastAsia="zh-CN"/>
        </w:rPr>
        <w:t>another</w:t>
      </w:r>
      <w:r w:rsidR="008478F9" w:rsidRPr="003F6327">
        <w:rPr>
          <w:rFonts w:ascii="Times New Roman" w:hAnsi="Times New Roman" w:cs="Times New Roman"/>
          <w:sz w:val="24"/>
          <w:szCs w:val="24"/>
          <w:lang w:val="en-GB" w:eastAsia="zh-CN"/>
        </w:rPr>
        <w:t xml:space="preserve"> class</w:t>
      </w:r>
      <w:r w:rsidR="001A0BF1" w:rsidRPr="003F6327">
        <w:rPr>
          <w:rFonts w:ascii="Times New Roman" w:hAnsi="Times New Roman" w:cs="Times New Roman"/>
          <w:sz w:val="24"/>
          <w:szCs w:val="24"/>
          <w:lang w:val="en-GB" w:eastAsia="zh-CN"/>
        </w:rPr>
        <w:t xml:space="preserve"> taught by a different teacher</w:t>
      </w:r>
      <w:r w:rsidR="00EC4103" w:rsidRPr="003F6327">
        <w:rPr>
          <w:rFonts w:ascii="Times New Roman" w:hAnsi="Times New Roman" w:cs="Times New Roman"/>
          <w:sz w:val="24"/>
          <w:szCs w:val="24"/>
          <w:lang w:val="en-GB" w:eastAsia="zh-CN"/>
        </w:rPr>
        <w:t xml:space="preserve"> (Rubie-Davies, 2010).</w:t>
      </w:r>
      <w:r w:rsidR="008B4BA7" w:rsidRPr="003F6327">
        <w:rPr>
          <w:rFonts w:ascii="Times New Roman" w:hAnsi="Times New Roman" w:cs="Times New Roman"/>
          <w:sz w:val="24"/>
          <w:szCs w:val="24"/>
          <w:lang w:val="en-GB" w:eastAsia="zh-CN"/>
        </w:rPr>
        <w:t xml:space="preserve"> </w:t>
      </w:r>
    </w:p>
    <w:p w14:paraId="36C8C2B6" w14:textId="73BB0973" w:rsidR="00CB2CA8" w:rsidRPr="003F6327" w:rsidRDefault="00CB2CA8" w:rsidP="00E44F1F">
      <w:pPr>
        <w:spacing w:after="0" w:line="480" w:lineRule="auto"/>
        <w:ind w:firstLine="708"/>
        <w:rPr>
          <w:rFonts w:ascii="Times New Roman" w:hAnsi="Times New Roman" w:cs="Times New Roman"/>
          <w:sz w:val="24"/>
          <w:szCs w:val="24"/>
          <w:lang w:val="en-GB" w:eastAsia="zh-CN"/>
        </w:rPr>
      </w:pPr>
      <w:r w:rsidRPr="003F6327">
        <w:rPr>
          <w:rFonts w:ascii="Times New Roman" w:hAnsi="Times New Roman" w:cs="Times New Roman"/>
          <w:sz w:val="24"/>
          <w:szCs w:val="24"/>
          <w:lang w:val="en-GB" w:eastAsia="zh-CN"/>
        </w:rPr>
        <w:t xml:space="preserve">The shift in focus towards expectations as a </w:t>
      </w:r>
      <w:r w:rsidR="000F2BF3" w:rsidRPr="003F6327">
        <w:rPr>
          <w:rFonts w:ascii="Times New Roman" w:hAnsi="Times New Roman" w:cs="Times New Roman"/>
          <w:sz w:val="24"/>
          <w:szCs w:val="24"/>
          <w:lang w:val="en-GB" w:eastAsia="zh-CN"/>
        </w:rPr>
        <w:t>class-</w:t>
      </w:r>
      <w:r w:rsidRPr="003F6327">
        <w:rPr>
          <w:rFonts w:ascii="Times New Roman" w:hAnsi="Times New Roman" w:cs="Times New Roman"/>
          <w:sz w:val="24"/>
          <w:szCs w:val="24"/>
          <w:lang w:val="en-GB" w:eastAsia="zh-CN"/>
        </w:rPr>
        <w:t xml:space="preserve">level phenomenon </w:t>
      </w:r>
      <w:r w:rsidR="005D0B8A" w:rsidRPr="003F6327">
        <w:rPr>
          <w:rFonts w:ascii="Times New Roman" w:hAnsi="Times New Roman" w:cs="Times New Roman"/>
          <w:sz w:val="24"/>
          <w:szCs w:val="24"/>
          <w:lang w:val="en-GB" w:eastAsia="zh-CN"/>
        </w:rPr>
        <w:t xml:space="preserve">emanating from teachers’ beliefs has been </w:t>
      </w:r>
      <w:r w:rsidRPr="003F6327">
        <w:rPr>
          <w:rFonts w:ascii="Times New Roman" w:hAnsi="Times New Roman" w:cs="Times New Roman"/>
          <w:sz w:val="24"/>
          <w:szCs w:val="24"/>
          <w:lang w:val="en-GB" w:eastAsia="zh-CN"/>
        </w:rPr>
        <w:t>supported by several findings.</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First</w:t>
      </w:r>
      <w:r w:rsidR="003057A8">
        <w:rPr>
          <w:rFonts w:ascii="Times New Roman" w:hAnsi="Times New Roman" w:cs="Times New Roman"/>
          <w:sz w:val="24"/>
          <w:szCs w:val="24"/>
          <w:lang w:val="en-GB" w:eastAsia="zh-CN"/>
        </w:rPr>
        <w:t>ly</w:t>
      </w:r>
      <w:r w:rsidRPr="003F6327">
        <w:rPr>
          <w:rFonts w:ascii="Times New Roman" w:hAnsi="Times New Roman" w:cs="Times New Roman"/>
          <w:sz w:val="24"/>
          <w:szCs w:val="24"/>
          <w:lang w:val="en-GB" w:eastAsia="zh-CN"/>
        </w:rPr>
        <w:t xml:space="preserve">, </w:t>
      </w:r>
      <w:r w:rsidR="005D0B8A" w:rsidRPr="003F6327">
        <w:rPr>
          <w:rFonts w:ascii="Times New Roman" w:hAnsi="Times New Roman" w:cs="Times New Roman"/>
          <w:sz w:val="24"/>
          <w:szCs w:val="24"/>
          <w:lang w:val="en-GB" w:eastAsia="zh-CN"/>
        </w:rPr>
        <w:t xml:space="preserve">there </w:t>
      </w:r>
      <w:r w:rsidR="000F2BF3" w:rsidRPr="003F6327">
        <w:rPr>
          <w:rFonts w:ascii="Times New Roman" w:hAnsi="Times New Roman" w:cs="Times New Roman"/>
          <w:sz w:val="24"/>
          <w:szCs w:val="24"/>
          <w:lang w:val="en-GB" w:eastAsia="zh-CN"/>
        </w:rPr>
        <w:t>is</w:t>
      </w:r>
      <w:r w:rsidR="005D0B8A" w:rsidRPr="003F6327">
        <w:rPr>
          <w:rFonts w:ascii="Times New Roman" w:hAnsi="Times New Roman" w:cs="Times New Roman"/>
          <w:sz w:val="24"/>
          <w:szCs w:val="24"/>
          <w:lang w:val="en-GB" w:eastAsia="zh-CN"/>
        </w:rPr>
        <w:t xml:space="preserve"> evidence</w:t>
      </w:r>
      <w:r w:rsidRPr="003F6327">
        <w:rPr>
          <w:rFonts w:ascii="Times New Roman" w:hAnsi="Times New Roman" w:cs="Times New Roman"/>
          <w:sz w:val="24"/>
          <w:szCs w:val="24"/>
          <w:lang w:val="en-GB" w:eastAsia="zh-CN"/>
        </w:rPr>
        <w:t xml:space="preserve"> that some teachers </w:t>
      </w:r>
      <w:r w:rsidR="000F2BF3" w:rsidRPr="003F6327">
        <w:rPr>
          <w:rFonts w:ascii="Times New Roman" w:hAnsi="Times New Roman" w:cs="Times New Roman"/>
          <w:sz w:val="24"/>
          <w:szCs w:val="24"/>
          <w:lang w:val="en-GB" w:eastAsia="zh-CN"/>
        </w:rPr>
        <w:t xml:space="preserve">have </w:t>
      </w:r>
      <w:r w:rsidRPr="003F6327">
        <w:rPr>
          <w:rFonts w:ascii="Times New Roman" w:hAnsi="Times New Roman" w:cs="Times New Roman"/>
          <w:sz w:val="24"/>
          <w:szCs w:val="24"/>
          <w:lang w:val="en-GB" w:eastAsia="zh-CN"/>
        </w:rPr>
        <w:t xml:space="preserve">substantial expectation effects </w:t>
      </w:r>
      <w:r w:rsidR="005D0B8A" w:rsidRPr="003F6327">
        <w:rPr>
          <w:rFonts w:ascii="Times New Roman" w:hAnsi="Times New Roman" w:cs="Times New Roman"/>
          <w:sz w:val="24"/>
          <w:szCs w:val="24"/>
          <w:lang w:val="en-GB" w:eastAsia="zh-CN"/>
        </w:rPr>
        <w:t xml:space="preserve">on students whereas </w:t>
      </w:r>
      <w:r w:rsidRPr="003F6327">
        <w:rPr>
          <w:rFonts w:ascii="Times New Roman" w:hAnsi="Times New Roman" w:cs="Times New Roman"/>
          <w:sz w:val="24"/>
          <w:szCs w:val="24"/>
          <w:lang w:val="en-GB" w:eastAsia="zh-CN"/>
        </w:rPr>
        <w:t xml:space="preserve">the expectation effects for most teachers </w:t>
      </w:r>
      <w:r w:rsidR="00B17CC9" w:rsidRPr="003F6327">
        <w:rPr>
          <w:rFonts w:ascii="Times New Roman" w:hAnsi="Times New Roman" w:cs="Times New Roman"/>
          <w:sz w:val="24"/>
          <w:szCs w:val="24"/>
          <w:lang w:val="en-GB" w:eastAsia="zh-CN"/>
        </w:rPr>
        <w:t xml:space="preserve">are </w:t>
      </w:r>
      <w:r w:rsidRPr="003F6327">
        <w:rPr>
          <w:rFonts w:ascii="Times New Roman" w:hAnsi="Times New Roman" w:cs="Times New Roman"/>
          <w:sz w:val="24"/>
          <w:szCs w:val="24"/>
          <w:lang w:val="en-GB" w:eastAsia="zh-CN"/>
        </w:rPr>
        <w:t xml:space="preserve">only small (Brophy, 1983; </w:t>
      </w:r>
      <w:r w:rsidR="009D0E87" w:rsidRPr="003F6327">
        <w:rPr>
          <w:rFonts w:ascii="Times New Roman" w:hAnsi="Times New Roman" w:cs="Times New Roman"/>
          <w:sz w:val="24"/>
          <w:szCs w:val="24"/>
          <w:lang w:val="en-GB" w:eastAsia="zh-CN"/>
        </w:rPr>
        <w:t xml:space="preserve">Brophy &amp; Good, 1974; </w:t>
      </w:r>
      <w:r w:rsidRPr="003F6327">
        <w:rPr>
          <w:rFonts w:ascii="Times New Roman" w:hAnsi="Times New Roman" w:cs="Times New Roman"/>
          <w:sz w:val="24"/>
          <w:szCs w:val="24"/>
          <w:lang w:val="en-GB" w:eastAsia="zh-CN"/>
        </w:rPr>
        <w:t>Rubie-Davies et al., 2007).</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Second</w:t>
      </w:r>
      <w:r w:rsidR="003057A8">
        <w:rPr>
          <w:rFonts w:ascii="Times New Roman" w:hAnsi="Times New Roman" w:cs="Times New Roman"/>
          <w:sz w:val="24"/>
          <w:szCs w:val="24"/>
          <w:lang w:val="en-GB" w:eastAsia="zh-CN"/>
        </w:rPr>
        <w:t>ly</w:t>
      </w:r>
      <w:r w:rsidRPr="003F6327">
        <w:rPr>
          <w:rFonts w:ascii="Times New Roman" w:hAnsi="Times New Roman" w:cs="Times New Roman"/>
          <w:sz w:val="24"/>
          <w:szCs w:val="24"/>
          <w:lang w:val="en-GB" w:eastAsia="zh-CN"/>
        </w:rPr>
        <w:t xml:space="preserve">, </w:t>
      </w:r>
      <w:r w:rsidR="000F2BF3" w:rsidRPr="003F6327">
        <w:rPr>
          <w:rFonts w:ascii="Times New Roman" w:hAnsi="Times New Roman" w:cs="Times New Roman"/>
          <w:sz w:val="24"/>
          <w:szCs w:val="24"/>
          <w:lang w:val="en-GB" w:eastAsia="zh-CN"/>
        </w:rPr>
        <w:t>research in the expectation field has shown that in some classes, the achievement gap is exacerbated whereas in other classes it decreases (McKown &amp; Weinstein, 2008</w:t>
      </w:r>
      <w:r w:rsidR="005C398E" w:rsidRPr="003F6327">
        <w:rPr>
          <w:rFonts w:ascii="Times New Roman" w:hAnsi="Times New Roman" w:cs="Times New Roman"/>
          <w:sz w:val="24"/>
          <w:szCs w:val="24"/>
          <w:lang w:val="en-GB" w:eastAsia="zh-CN"/>
        </w:rPr>
        <w:t>; Timmermans, Kuyper, &amp; van der Werf, 2015</w:t>
      </w:r>
      <w:r w:rsidR="000F2BF3"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bookmarkStart w:id="0" w:name="_GoBack"/>
      <w:r w:rsidRPr="003F6327">
        <w:rPr>
          <w:rFonts w:ascii="Times New Roman" w:hAnsi="Times New Roman" w:cs="Times New Roman"/>
          <w:sz w:val="24"/>
          <w:szCs w:val="24"/>
          <w:lang w:val="en-GB" w:eastAsia="zh-CN"/>
        </w:rPr>
        <w:t>Third</w:t>
      </w:r>
      <w:bookmarkEnd w:id="0"/>
      <w:r w:rsidR="003057A8">
        <w:rPr>
          <w:rFonts w:ascii="Times New Roman" w:hAnsi="Times New Roman" w:cs="Times New Roman"/>
          <w:sz w:val="24"/>
          <w:szCs w:val="24"/>
          <w:lang w:val="en-GB" w:eastAsia="zh-CN"/>
        </w:rPr>
        <w:t>ly</w:t>
      </w:r>
      <w:r w:rsidRPr="003F6327">
        <w:rPr>
          <w:rFonts w:ascii="Times New Roman" w:hAnsi="Times New Roman" w:cs="Times New Roman"/>
          <w:sz w:val="24"/>
          <w:szCs w:val="24"/>
          <w:lang w:val="en-GB" w:eastAsia="zh-CN"/>
        </w:rPr>
        <w:t xml:space="preserve">, </w:t>
      </w:r>
      <w:r w:rsidR="000F2BF3" w:rsidRPr="003F6327">
        <w:rPr>
          <w:rFonts w:ascii="Times New Roman" w:hAnsi="Times New Roman" w:cs="Times New Roman"/>
          <w:sz w:val="24"/>
          <w:szCs w:val="24"/>
          <w:lang w:val="en-GB" w:eastAsia="zh-CN"/>
        </w:rPr>
        <w:t xml:space="preserve">there are studies </w:t>
      </w:r>
      <w:r w:rsidR="005B1DB3" w:rsidRPr="003F6327">
        <w:rPr>
          <w:rFonts w:ascii="Times New Roman" w:hAnsi="Times New Roman" w:cs="Times New Roman"/>
          <w:sz w:val="24"/>
          <w:szCs w:val="24"/>
          <w:lang w:val="en-GB" w:eastAsia="zh-CN"/>
        </w:rPr>
        <w:t xml:space="preserve">in the expectation field </w:t>
      </w:r>
      <w:r w:rsidR="000F2BF3" w:rsidRPr="003F6327">
        <w:rPr>
          <w:rFonts w:ascii="Times New Roman" w:hAnsi="Times New Roman" w:cs="Times New Roman"/>
          <w:sz w:val="24"/>
          <w:szCs w:val="24"/>
          <w:lang w:val="en-GB" w:eastAsia="zh-CN"/>
        </w:rPr>
        <w:t>(e.g., Rubie-Davies, 2015; Weinstein, 2002)</w:t>
      </w:r>
      <w:r w:rsidRPr="003F6327">
        <w:rPr>
          <w:rFonts w:ascii="Times New Roman" w:hAnsi="Times New Roman" w:cs="Times New Roman"/>
          <w:sz w:val="24"/>
          <w:szCs w:val="24"/>
          <w:lang w:val="en-GB" w:eastAsia="zh-CN"/>
        </w:rPr>
        <w:t xml:space="preserve"> </w:t>
      </w:r>
      <w:r w:rsidR="000F2BF3" w:rsidRPr="003F6327">
        <w:rPr>
          <w:rFonts w:ascii="Times New Roman" w:hAnsi="Times New Roman" w:cs="Times New Roman"/>
          <w:sz w:val="24"/>
          <w:szCs w:val="24"/>
          <w:lang w:val="en-GB" w:eastAsia="zh-CN"/>
        </w:rPr>
        <w:t xml:space="preserve">that have shown that there are key pedagogical differences in the ways </w:t>
      </w:r>
      <w:r w:rsidR="005C398E" w:rsidRPr="003F6327">
        <w:rPr>
          <w:rFonts w:ascii="Times New Roman" w:hAnsi="Times New Roman" w:cs="Times New Roman"/>
          <w:sz w:val="24"/>
          <w:szCs w:val="24"/>
          <w:lang w:val="en-GB" w:eastAsia="zh-CN"/>
        </w:rPr>
        <w:t xml:space="preserve">that classrooms are structured </w:t>
      </w:r>
      <w:r w:rsidR="000F2BF3" w:rsidRPr="003F6327">
        <w:rPr>
          <w:rFonts w:ascii="Times New Roman" w:hAnsi="Times New Roman" w:cs="Times New Roman"/>
          <w:sz w:val="24"/>
          <w:szCs w:val="24"/>
          <w:lang w:val="en-GB" w:eastAsia="zh-CN"/>
        </w:rPr>
        <w:t>which relate to teacher beliefs about</w:t>
      </w:r>
      <w:r w:rsidR="005C398E" w:rsidRPr="003F6327">
        <w:rPr>
          <w:rFonts w:ascii="Times New Roman" w:hAnsi="Times New Roman" w:cs="Times New Roman"/>
          <w:sz w:val="24"/>
          <w:szCs w:val="24"/>
          <w:lang w:val="en-GB" w:eastAsia="zh-CN"/>
        </w:rPr>
        <w:t xml:space="preserve"> providing for student learning</w:t>
      </w:r>
      <w:r w:rsidR="000F2BF3"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A71AC8">
        <w:rPr>
          <w:rFonts w:ascii="Times New Roman" w:hAnsi="Times New Roman" w:cs="Times New Roman"/>
          <w:sz w:val="24"/>
          <w:szCs w:val="24"/>
          <w:lang w:val="en-GB" w:eastAsia="zh-CN"/>
        </w:rPr>
        <w:t xml:space="preserve"> </w:t>
      </w:r>
      <w:r w:rsidR="000F2BF3" w:rsidRPr="003F6327">
        <w:rPr>
          <w:rFonts w:ascii="Times New Roman" w:hAnsi="Times New Roman" w:cs="Times New Roman"/>
          <w:sz w:val="24"/>
          <w:szCs w:val="24"/>
          <w:lang w:val="en-GB" w:eastAsia="zh-CN"/>
        </w:rPr>
        <w:t>T</w:t>
      </w:r>
      <w:r w:rsidR="0015166F" w:rsidRPr="003F6327">
        <w:rPr>
          <w:rFonts w:ascii="Times New Roman" w:hAnsi="Times New Roman" w:cs="Times New Roman"/>
          <w:sz w:val="24"/>
          <w:szCs w:val="24"/>
          <w:lang w:val="en-GB" w:eastAsia="zh-CN"/>
        </w:rPr>
        <w:t>hese differences</w:t>
      </w:r>
      <w:r w:rsidR="000F2BF3" w:rsidRPr="003F6327">
        <w:rPr>
          <w:rFonts w:ascii="Times New Roman" w:hAnsi="Times New Roman" w:cs="Times New Roman"/>
          <w:sz w:val="24"/>
          <w:szCs w:val="24"/>
          <w:lang w:val="en-GB" w:eastAsia="zh-CN"/>
        </w:rPr>
        <w:t xml:space="preserve"> appear to moderate the </w:t>
      </w:r>
      <w:r w:rsidR="000F2BF3" w:rsidRPr="003F6327">
        <w:rPr>
          <w:rFonts w:ascii="Times New Roman" w:hAnsi="Times New Roman" w:cs="Times New Roman"/>
          <w:sz w:val="24"/>
          <w:szCs w:val="24"/>
          <w:lang w:val="en-GB" w:eastAsia="zh-CN"/>
        </w:rPr>
        <w:lastRenderedPageBreak/>
        <w:t>expectation effects</w:t>
      </w:r>
      <w:r w:rsidR="0015166F"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15166F" w:rsidRPr="003F6327">
        <w:rPr>
          <w:rFonts w:ascii="Times New Roman" w:hAnsi="Times New Roman" w:cs="Times New Roman"/>
          <w:sz w:val="24"/>
          <w:szCs w:val="24"/>
          <w:lang w:val="en-GB" w:eastAsia="zh-CN"/>
        </w:rPr>
        <w:t>For example,</w:t>
      </w:r>
      <w:r w:rsidRPr="003F6327">
        <w:rPr>
          <w:rFonts w:ascii="Times New Roman" w:hAnsi="Times New Roman" w:cs="Times New Roman"/>
          <w:sz w:val="24"/>
          <w:szCs w:val="24"/>
          <w:lang w:val="en-GB" w:eastAsia="zh-CN"/>
        </w:rPr>
        <w:t xml:space="preserve"> </w:t>
      </w:r>
      <w:r w:rsidR="0015166F" w:rsidRPr="003F6327">
        <w:rPr>
          <w:rFonts w:ascii="Times New Roman" w:hAnsi="Times New Roman" w:cs="Times New Roman"/>
          <w:sz w:val="24"/>
          <w:szCs w:val="24"/>
          <w:lang w:val="en-GB" w:eastAsia="zh-CN"/>
        </w:rPr>
        <w:t xml:space="preserve">in classrooms where teachers </w:t>
      </w:r>
      <w:r w:rsidRPr="003F6327">
        <w:rPr>
          <w:rFonts w:ascii="Times New Roman" w:hAnsi="Times New Roman" w:cs="Times New Roman"/>
          <w:sz w:val="24"/>
          <w:szCs w:val="24"/>
          <w:lang w:val="en-GB" w:eastAsia="zh-CN"/>
        </w:rPr>
        <w:t>creat</w:t>
      </w:r>
      <w:r w:rsidR="0015166F" w:rsidRPr="003F6327">
        <w:rPr>
          <w:rFonts w:ascii="Times New Roman" w:hAnsi="Times New Roman" w:cs="Times New Roman"/>
          <w:sz w:val="24"/>
          <w:szCs w:val="24"/>
          <w:lang w:val="en-GB" w:eastAsia="zh-CN"/>
        </w:rPr>
        <w:t>e</w:t>
      </w:r>
      <w:r w:rsidRPr="003F6327">
        <w:rPr>
          <w:rFonts w:ascii="Times New Roman" w:hAnsi="Times New Roman" w:cs="Times New Roman"/>
          <w:sz w:val="24"/>
          <w:szCs w:val="24"/>
          <w:lang w:val="en-GB" w:eastAsia="zh-CN"/>
        </w:rPr>
        <w:t xml:space="preserve"> a warm socioemotional climate </w:t>
      </w:r>
      <w:r w:rsidR="0015166F" w:rsidRPr="003F6327">
        <w:rPr>
          <w:rFonts w:ascii="Times New Roman" w:hAnsi="Times New Roman" w:cs="Times New Roman"/>
          <w:sz w:val="24"/>
          <w:szCs w:val="24"/>
          <w:lang w:val="en-GB" w:eastAsia="zh-CN"/>
        </w:rPr>
        <w:t>(Rubie-Davies, 2010), promote</w:t>
      </w:r>
      <w:r w:rsidR="000F2BF3" w:rsidRPr="003F6327">
        <w:rPr>
          <w:rFonts w:ascii="Times New Roman" w:hAnsi="Times New Roman" w:cs="Times New Roman"/>
          <w:sz w:val="24"/>
          <w:szCs w:val="24"/>
          <w:lang w:val="en-GB" w:eastAsia="zh-CN"/>
        </w:rPr>
        <w:t xml:space="preserve"> intrinsic motivation (Weinstein, 2002)</w:t>
      </w:r>
      <w:r w:rsidR="00C51007" w:rsidRPr="003F6327">
        <w:rPr>
          <w:rFonts w:ascii="Times New Roman" w:hAnsi="Times New Roman" w:cs="Times New Roman"/>
          <w:sz w:val="24"/>
          <w:szCs w:val="24"/>
          <w:lang w:val="en-GB" w:eastAsia="zh-CN"/>
        </w:rPr>
        <w:t>,</w:t>
      </w:r>
      <w:r w:rsidR="000F2BF3" w:rsidRPr="003F6327">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and provid</w:t>
      </w:r>
      <w:r w:rsidR="0015166F" w:rsidRPr="003F6327">
        <w:rPr>
          <w:rFonts w:ascii="Times New Roman" w:hAnsi="Times New Roman" w:cs="Times New Roman"/>
          <w:sz w:val="24"/>
          <w:szCs w:val="24"/>
          <w:lang w:val="en-GB" w:eastAsia="zh-CN"/>
        </w:rPr>
        <w:t>e</w:t>
      </w:r>
      <w:r w:rsidRPr="003F6327">
        <w:rPr>
          <w:rFonts w:ascii="Times New Roman" w:hAnsi="Times New Roman" w:cs="Times New Roman"/>
          <w:sz w:val="24"/>
          <w:szCs w:val="24"/>
          <w:lang w:val="en-GB" w:eastAsia="zh-CN"/>
        </w:rPr>
        <w:t xml:space="preserve"> </w:t>
      </w:r>
      <w:r w:rsidR="000F2BF3" w:rsidRPr="003F6327">
        <w:rPr>
          <w:rFonts w:ascii="Times New Roman" w:hAnsi="Times New Roman" w:cs="Times New Roman"/>
          <w:sz w:val="24"/>
          <w:szCs w:val="24"/>
          <w:lang w:val="en-GB" w:eastAsia="zh-CN"/>
        </w:rPr>
        <w:t xml:space="preserve">similar and </w:t>
      </w:r>
      <w:r w:rsidRPr="003F6327">
        <w:rPr>
          <w:rFonts w:ascii="Times New Roman" w:hAnsi="Times New Roman" w:cs="Times New Roman"/>
          <w:sz w:val="24"/>
          <w:szCs w:val="24"/>
          <w:lang w:val="en-GB" w:eastAsia="zh-CN"/>
        </w:rPr>
        <w:t xml:space="preserve">challenging materials </w:t>
      </w:r>
      <w:r w:rsidR="000F2BF3" w:rsidRPr="003F6327">
        <w:rPr>
          <w:rFonts w:ascii="Times New Roman" w:hAnsi="Times New Roman" w:cs="Times New Roman"/>
          <w:sz w:val="24"/>
          <w:szCs w:val="24"/>
          <w:lang w:val="en-GB" w:eastAsia="zh-CN"/>
        </w:rPr>
        <w:t xml:space="preserve">to all students </w:t>
      </w:r>
      <w:r w:rsidRPr="003F6327">
        <w:rPr>
          <w:rFonts w:ascii="Times New Roman" w:hAnsi="Times New Roman" w:cs="Times New Roman"/>
          <w:sz w:val="24"/>
          <w:szCs w:val="24"/>
          <w:lang w:val="en-GB" w:eastAsia="zh-CN"/>
        </w:rPr>
        <w:t>(Harris &amp; Rosenthal, 1985)</w:t>
      </w:r>
      <w:r w:rsidR="0015166F" w:rsidRPr="003F6327">
        <w:rPr>
          <w:rFonts w:ascii="Times New Roman" w:hAnsi="Times New Roman" w:cs="Times New Roman"/>
          <w:sz w:val="24"/>
          <w:szCs w:val="24"/>
          <w:lang w:val="en-GB" w:eastAsia="zh-CN"/>
        </w:rPr>
        <w:t>, they make greater than average learning gains.</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15166F" w:rsidRPr="003F6327">
        <w:rPr>
          <w:rFonts w:ascii="Times New Roman" w:hAnsi="Times New Roman" w:cs="Times New Roman"/>
          <w:sz w:val="24"/>
          <w:szCs w:val="24"/>
          <w:lang w:val="en-GB" w:eastAsia="zh-CN"/>
        </w:rPr>
        <w:t>In contrast, in classes where expectations are portrayed through a more structured class environment, where the focus is on performance, and learning activities are sharply differentiated (Rubie-Davies, 2015; Weinstein, 2002), overall student progress is likely to be constrained</w:t>
      </w:r>
      <w:r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p>
    <w:p w14:paraId="7B192EB7" w14:textId="1B057A29" w:rsidR="00AC325B" w:rsidRPr="003F6327" w:rsidRDefault="00CB2CA8" w:rsidP="00E44F1F">
      <w:pPr>
        <w:spacing w:after="0" w:line="480" w:lineRule="auto"/>
        <w:ind w:firstLine="708"/>
        <w:rPr>
          <w:rFonts w:ascii="Times New Roman" w:hAnsi="Times New Roman" w:cs="Times New Roman"/>
          <w:sz w:val="24"/>
          <w:szCs w:val="24"/>
          <w:lang w:val="en-GB" w:eastAsia="zh-CN"/>
        </w:rPr>
      </w:pPr>
      <w:r w:rsidRPr="003F6327">
        <w:rPr>
          <w:rFonts w:ascii="Times New Roman" w:hAnsi="Times New Roman" w:cs="Times New Roman"/>
          <w:sz w:val="24"/>
          <w:szCs w:val="24"/>
          <w:lang w:val="en-GB" w:eastAsia="zh-CN"/>
        </w:rPr>
        <w:t xml:space="preserve">Thirty years after the first calls to investigate teacher or </w:t>
      </w:r>
      <w:r w:rsidR="00DB551C" w:rsidRPr="003F6327">
        <w:rPr>
          <w:rFonts w:ascii="Times New Roman" w:hAnsi="Times New Roman" w:cs="Times New Roman"/>
          <w:sz w:val="24"/>
          <w:szCs w:val="24"/>
          <w:lang w:val="en-GB" w:eastAsia="zh-CN"/>
        </w:rPr>
        <w:t>class</w:t>
      </w:r>
      <w:r w:rsidR="00DB551C">
        <w:rPr>
          <w:rFonts w:ascii="Times New Roman" w:hAnsi="Times New Roman" w:cs="Times New Roman"/>
          <w:sz w:val="24"/>
          <w:szCs w:val="24"/>
          <w:lang w:val="en-GB" w:eastAsia="zh-CN"/>
        </w:rPr>
        <w:t>-</w:t>
      </w:r>
      <w:r w:rsidRPr="003F6327">
        <w:rPr>
          <w:rFonts w:ascii="Times New Roman" w:hAnsi="Times New Roman" w:cs="Times New Roman"/>
          <w:sz w:val="24"/>
          <w:szCs w:val="24"/>
          <w:lang w:val="en-GB" w:eastAsia="zh-CN"/>
        </w:rPr>
        <w:t>level expectations</w:t>
      </w:r>
      <w:r w:rsidR="005B1DB3" w:rsidRPr="003F6327">
        <w:rPr>
          <w:rFonts w:ascii="Times New Roman" w:hAnsi="Times New Roman" w:cs="Times New Roman"/>
          <w:sz w:val="24"/>
          <w:szCs w:val="24"/>
          <w:lang w:val="en-GB" w:eastAsia="zh-CN"/>
        </w:rPr>
        <w:t xml:space="preserve"> (Brophy, 1983)</w:t>
      </w:r>
      <w:r w:rsidRPr="003F6327">
        <w:rPr>
          <w:rFonts w:ascii="Times New Roman" w:hAnsi="Times New Roman" w:cs="Times New Roman"/>
          <w:sz w:val="24"/>
          <w:szCs w:val="24"/>
          <w:lang w:val="en-GB" w:eastAsia="zh-CN"/>
        </w:rPr>
        <w:t>, however, s</w:t>
      </w:r>
      <w:r w:rsidR="00AC325B" w:rsidRPr="003F6327">
        <w:rPr>
          <w:rFonts w:ascii="Times New Roman" w:hAnsi="Times New Roman" w:cs="Times New Roman"/>
          <w:sz w:val="24"/>
          <w:szCs w:val="24"/>
          <w:lang w:val="en-GB" w:eastAsia="zh-CN"/>
        </w:rPr>
        <w:t xml:space="preserve">till a </w:t>
      </w:r>
      <w:r w:rsidR="00D73D48" w:rsidRPr="003F6327">
        <w:rPr>
          <w:rFonts w:ascii="Times New Roman" w:hAnsi="Times New Roman" w:cs="Times New Roman"/>
          <w:sz w:val="24"/>
          <w:szCs w:val="24"/>
          <w:lang w:val="en-GB" w:eastAsia="zh-CN"/>
        </w:rPr>
        <w:t xml:space="preserve">fairly </w:t>
      </w:r>
      <w:r w:rsidR="00AC325B" w:rsidRPr="003F6327">
        <w:rPr>
          <w:rFonts w:ascii="Times New Roman" w:hAnsi="Times New Roman" w:cs="Times New Roman"/>
          <w:sz w:val="24"/>
          <w:szCs w:val="24"/>
          <w:lang w:val="en-GB" w:eastAsia="zh-CN"/>
        </w:rPr>
        <w:t xml:space="preserve">dominant </w:t>
      </w:r>
      <w:r w:rsidR="00EC122B" w:rsidRPr="003F6327">
        <w:rPr>
          <w:rFonts w:ascii="Times New Roman" w:hAnsi="Times New Roman" w:cs="Times New Roman"/>
          <w:sz w:val="24"/>
          <w:szCs w:val="24"/>
          <w:lang w:val="en-GB" w:eastAsia="zh-CN"/>
        </w:rPr>
        <w:t xml:space="preserve">focus </w:t>
      </w:r>
      <w:r w:rsidR="00AC325B" w:rsidRPr="003F6327">
        <w:rPr>
          <w:rFonts w:ascii="Times New Roman" w:hAnsi="Times New Roman" w:cs="Times New Roman"/>
          <w:sz w:val="24"/>
          <w:szCs w:val="24"/>
          <w:lang w:val="en-GB" w:eastAsia="zh-CN"/>
        </w:rPr>
        <w:t xml:space="preserve">of teacher expectation studies is </w:t>
      </w:r>
      <w:r w:rsidR="005D3461" w:rsidRPr="003F6327">
        <w:rPr>
          <w:rFonts w:ascii="Times New Roman" w:hAnsi="Times New Roman" w:cs="Times New Roman"/>
          <w:sz w:val="24"/>
          <w:szCs w:val="24"/>
          <w:lang w:val="en-GB" w:eastAsia="zh-CN"/>
        </w:rPr>
        <w:t>on</w:t>
      </w:r>
      <w:r w:rsidR="00AC325B" w:rsidRPr="003F6327">
        <w:rPr>
          <w:rFonts w:ascii="Times New Roman" w:hAnsi="Times New Roman" w:cs="Times New Roman"/>
          <w:sz w:val="24"/>
          <w:szCs w:val="24"/>
          <w:lang w:val="en-GB" w:eastAsia="zh-CN"/>
        </w:rPr>
        <w:t xml:space="preserve"> teachers’ expectations of individual students</w:t>
      </w:r>
      <w:r w:rsidR="00F41E08" w:rsidRPr="003F6327">
        <w:rPr>
          <w:rFonts w:ascii="Times New Roman" w:hAnsi="Times New Roman" w:cs="Times New Roman"/>
          <w:sz w:val="24"/>
          <w:szCs w:val="24"/>
          <w:lang w:val="en-GB" w:eastAsia="zh-CN"/>
        </w:rPr>
        <w:t xml:space="preserve"> (</w:t>
      </w:r>
      <w:r w:rsidR="00F41E08" w:rsidRPr="001B5DD7">
        <w:rPr>
          <w:rFonts w:ascii="Times New Roman" w:eastAsia="Times New Roman" w:hAnsi="Times New Roman" w:cs="Times New Roman"/>
          <w:sz w:val="24"/>
          <w:szCs w:val="24"/>
          <w:lang w:val="en-GB"/>
        </w:rPr>
        <w:t>Rubie-Davies, Hattie, Townsend, &amp; Hamilton, 200</w:t>
      </w:r>
      <w:r w:rsidR="0015166F" w:rsidRPr="001B5DD7">
        <w:rPr>
          <w:rFonts w:ascii="Times New Roman" w:eastAsia="Times New Roman" w:hAnsi="Times New Roman" w:cs="Times New Roman"/>
          <w:sz w:val="24"/>
          <w:szCs w:val="24"/>
          <w:lang w:val="en-GB"/>
        </w:rPr>
        <w:t>6</w:t>
      </w:r>
      <w:r w:rsidR="00F41E08" w:rsidRPr="001B5DD7">
        <w:rPr>
          <w:rFonts w:ascii="Times New Roman" w:eastAsia="Times New Roman" w:hAnsi="Times New Roman" w:cs="Times New Roman"/>
          <w:sz w:val="24"/>
          <w:szCs w:val="24"/>
          <w:lang w:val="en-GB"/>
        </w:rPr>
        <w:t>)</w:t>
      </w:r>
      <w:r w:rsidR="00AC325B" w:rsidRPr="003F6327">
        <w:rPr>
          <w:rFonts w:ascii="Times New Roman" w:hAnsi="Times New Roman" w:cs="Times New Roman"/>
          <w:sz w:val="24"/>
          <w:szCs w:val="24"/>
          <w:lang w:val="en-GB" w:eastAsia="zh-CN"/>
        </w:rPr>
        <w:t>.</w:t>
      </w:r>
      <w:r w:rsidR="008B4BA7" w:rsidRPr="003D07DF">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AC325B" w:rsidRPr="004D1699">
        <w:rPr>
          <w:rFonts w:ascii="Times New Roman" w:hAnsi="Times New Roman" w:cs="Times New Roman"/>
          <w:sz w:val="24"/>
          <w:szCs w:val="24"/>
          <w:lang w:val="en-GB" w:eastAsia="zh-CN"/>
        </w:rPr>
        <w:t xml:space="preserve">The focus on the level of individual students is also </w:t>
      </w:r>
      <w:r w:rsidR="001C2EE0" w:rsidRPr="001B5DD7">
        <w:rPr>
          <w:rFonts w:ascii="Times New Roman" w:hAnsi="Times New Roman" w:cs="Times New Roman"/>
          <w:sz w:val="24"/>
          <w:szCs w:val="24"/>
          <w:lang w:val="en-GB" w:eastAsia="zh-CN"/>
        </w:rPr>
        <w:t>reflected</w:t>
      </w:r>
      <w:r w:rsidR="00AC325B" w:rsidRPr="001B5DD7">
        <w:rPr>
          <w:rFonts w:ascii="Times New Roman" w:hAnsi="Times New Roman" w:cs="Times New Roman"/>
          <w:sz w:val="24"/>
          <w:szCs w:val="24"/>
          <w:lang w:val="en-GB" w:eastAsia="zh-CN"/>
        </w:rPr>
        <w:t xml:space="preserve"> in the frequently used </w:t>
      </w:r>
      <w:r w:rsidR="00DB551C" w:rsidRPr="001B5DD7">
        <w:rPr>
          <w:rFonts w:ascii="Times New Roman" w:hAnsi="Times New Roman" w:cs="Times New Roman"/>
          <w:sz w:val="24"/>
          <w:szCs w:val="24"/>
          <w:lang w:val="en-GB" w:eastAsia="zh-CN"/>
        </w:rPr>
        <w:t>conceptuali</w:t>
      </w:r>
      <w:r w:rsidR="00DB551C">
        <w:rPr>
          <w:rFonts w:ascii="Times New Roman" w:hAnsi="Times New Roman" w:cs="Times New Roman"/>
          <w:sz w:val="24"/>
          <w:szCs w:val="24"/>
          <w:lang w:val="en-GB" w:eastAsia="zh-CN"/>
        </w:rPr>
        <w:t>s</w:t>
      </w:r>
      <w:r w:rsidR="00DB551C" w:rsidRPr="001B5DD7">
        <w:rPr>
          <w:rFonts w:ascii="Times New Roman" w:hAnsi="Times New Roman" w:cs="Times New Roman"/>
          <w:sz w:val="24"/>
          <w:szCs w:val="24"/>
          <w:lang w:val="en-GB" w:eastAsia="zh-CN"/>
        </w:rPr>
        <w:t xml:space="preserve">ations </w:t>
      </w:r>
      <w:r w:rsidR="00AC325B" w:rsidRPr="001B5DD7">
        <w:rPr>
          <w:rFonts w:ascii="Times New Roman" w:hAnsi="Times New Roman" w:cs="Times New Roman"/>
          <w:sz w:val="24"/>
          <w:szCs w:val="24"/>
          <w:lang w:val="en-GB" w:eastAsia="zh-CN"/>
        </w:rPr>
        <w:t>of teacher expectations.</w:t>
      </w:r>
      <w:r w:rsidR="008B4BA7" w:rsidRPr="00522ADB">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AC325B" w:rsidRPr="001B5DD7">
        <w:rPr>
          <w:rFonts w:ascii="Times New Roman" w:hAnsi="Times New Roman" w:cs="Times New Roman"/>
          <w:sz w:val="24"/>
          <w:szCs w:val="24"/>
          <w:lang w:val="en-GB"/>
        </w:rPr>
        <w:t xml:space="preserve">That is, the term </w:t>
      </w:r>
      <w:r w:rsidR="00AC325B" w:rsidRPr="00FF60D7">
        <w:rPr>
          <w:rFonts w:ascii="Times New Roman" w:hAnsi="Times New Roman" w:cs="Times New Roman"/>
          <w:sz w:val="24"/>
          <w:szCs w:val="24"/>
          <w:lang w:val="en-GB"/>
        </w:rPr>
        <w:t>“teacher expectations”</w:t>
      </w:r>
      <w:r w:rsidR="00AC325B" w:rsidRPr="001B5DD7">
        <w:rPr>
          <w:rFonts w:ascii="Times New Roman" w:hAnsi="Times New Roman" w:cs="Times New Roman"/>
          <w:sz w:val="24"/>
          <w:szCs w:val="24"/>
          <w:lang w:val="en-GB"/>
        </w:rPr>
        <w:t xml:space="preserve"> refers to inferences made by teachers with respect to students’ potential to achieve based on the teachers’ current knowledge about </w:t>
      </w:r>
      <w:r w:rsidR="00D73D48" w:rsidRPr="001B5DD7">
        <w:rPr>
          <w:rFonts w:ascii="Times New Roman" w:hAnsi="Times New Roman" w:cs="Times New Roman"/>
          <w:sz w:val="24"/>
          <w:szCs w:val="24"/>
          <w:lang w:val="en-GB"/>
        </w:rPr>
        <w:t xml:space="preserve">those </w:t>
      </w:r>
      <w:r w:rsidR="00AC325B" w:rsidRPr="001B5DD7">
        <w:rPr>
          <w:rFonts w:ascii="Times New Roman" w:hAnsi="Times New Roman" w:cs="Times New Roman"/>
          <w:sz w:val="24"/>
          <w:szCs w:val="24"/>
          <w:lang w:val="en-GB"/>
        </w:rPr>
        <w:t>students (Good, 1987; Riley &amp; Ungerleider, 2012).</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AC325B" w:rsidRPr="001B5DD7">
        <w:rPr>
          <w:rFonts w:ascii="Times New Roman" w:hAnsi="Times New Roman" w:cs="Times New Roman"/>
          <w:sz w:val="24"/>
          <w:szCs w:val="24"/>
          <w:lang w:val="en-GB"/>
        </w:rPr>
        <w:t>Teacher expectations have also been described as “primarily cognitive phenomena, inferential judg</w:t>
      </w:r>
      <w:r w:rsidR="00DB551C">
        <w:rPr>
          <w:rFonts w:ascii="Times New Roman" w:hAnsi="Times New Roman" w:cs="Times New Roman"/>
          <w:sz w:val="24"/>
          <w:szCs w:val="24"/>
          <w:lang w:val="en-GB"/>
        </w:rPr>
        <w:t>e</w:t>
      </w:r>
      <w:r w:rsidR="00AC325B" w:rsidRPr="001B5DD7">
        <w:rPr>
          <w:rFonts w:ascii="Times New Roman" w:hAnsi="Times New Roman" w:cs="Times New Roman"/>
          <w:sz w:val="24"/>
          <w:szCs w:val="24"/>
          <w:lang w:val="en-GB"/>
        </w:rPr>
        <w:t>ments that teachers make about probable future achievement and behavio</w:t>
      </w:r>
      <w:r w:rsidR="00C51007" w:rsidRPr="001B5DD7">
        <w:rPr>
          <w:rFonts w:ascii="Times New Roman" w:hAnsi="Times New Roman" w:cs="Times New Roman"/>
          <w:sz w:val="24"/>
          <w:szCs w:val="24"/>
          <w:lang w:val="en-GB"/>
        </w:rPr>
        <w:t>u</w:t>
      </w:r>
      <w:r w:rsidR="00AC325B" w:rsidRPr="001B5DD7">
        <w:rPr>
          <w:rFonts w:ascii="Times New Roman" w:hAnsi="Times New Roman" w:cs="Times New Roman"/>
          <w:sz w:val="24"/>
          <w:szCs w:val="24"/>
          <w:lang w:val="en-GB"/>
        </w:rPr>
        <w:t>r based upon the student’s past record and his present achievement and behavio</w:t>
      </w:r>
      <w:r w:rsidR="00C51007" w:rsidRPr="001B5DD7">
        <w:rPr>
          <w:rFonts w:ascii="Times New Roman" w:hAnsi="Times New Roman" w:cs="Times New Roman"/>
          <w:sz w:val="24"/>
          <w:szCs w:val="24"/>
          <w:lang w:val="en-GB"/>
        </w:rPr>
        <w:t>u</w:t>
      </w:r>
      <w:r w:rsidR="00AC325B" w:rsidRPr="001B5DD7">
        <w:rPr>
          <w:rFonts w:ascii="Times New Roman" w:hAnsi="Times New Roman" w:cs="Times New Roman"/>
          <w:sz w:val="24"/>
          <w:szCs w:val="24"/>
          <w:lang w:val="en-GB"/>
        </w:rPr>
        <w:t>r” (Brophy &amp; Good, 1974</w:t>
      </w:r>
      <w:r w:rsidR="00EB0A80" w:rsidRPr="001B5DD7">
        <w:rPr>
          <w:rFonts w:ascii="Times New Roman" w:hAnsi="Times New Roman" w:cs="Times New Roman"/>
          <w:sz w:val="24"/>
          <w:szCs w:val="24"/>
          <w:lang w:val="en-GB"/>
        </w:rPr>
        <w:t>, p. 129</w:t>
      </w:r>
      <w:r w:rsidR="00AC325B" w:rsidRPr="001B5DD7">
        <w:rPr>
          <w:rFonts w:ascii="Times New Roman" w:hAnsi="Times New Roman" w:cs="Times New Roman"/>
          <w:sz w:val="24"/>
          <w:szCs w:val="24"/>
          <w:lang w:val="en-GB"/>
        </w:rPr>
        <w:t>)</w:t>
      </w:r>
      <w:r w:rsidR="00EB0A80"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EB0A80" w:rsidRPr="001B5DD7">
        <w:rPr>
          <w:rFonts w:ascii="Times New Roman" w:hAnsi="Times New Roman" w:cs="Times New Roman"/>
          <w:sz w:val="24"/>
          <w:szCs w:val="24"/>
          <w:lang w:val="en-GB"/>
        </w:rPr>
        <w:t xml:space="preserve">Teacher expectations can be viewed as “a dyadic relationship whereby teachers have differing expectations for each individual child in the classroom (often related to characteristics of the child, </w:t>
      </w:r>
      <w:r w:rsidR="005B1DB3" w:rsidRPr="001B5DD7">
        <w:rPr>
          <w:rFonts w:ascii="Times New Roman" w:hAnsi="Times New Roman" w:cs="Times New Roman"/>
          <w:sz w:val="24"/>
          <w:szCs w:val="24"/>
          <w:lang w:val="en-GB"/>
        </w:rPr>
        <w:t>for example</w:t>
      </w:r>
      <w:r w:rsidR="00EB0A80" w:rsidRPr="001B5DD7">
        <w:rPr>
          <w:rFonts w:ascii="Times New Roman" w:hAnsi="Times New Roman" w:cs="Times New Roman"/>
          <w:sz w:val="24"/>
          <w:szCs w:val="24"/>
          <w:lang w:val="en-GB"/>
        </w:rPr>
        <w:t>, ethnicity, social class, gender, ability</w:t>
      </w:r>
      <w:r w:rsidR="0015166F" w:rsidRPr="001B5DD7">
        <w:rPr>
          <w:rFonts w:ascii="Times New Roman" w:hAnsi="Times New Roman" w:cs="Times New Roman"/>
          <w:sz w:val="24"/>
          <w:szCs w:val="24"/>
          <w:lang w:val="en-GB"/>
        </w:rPr>
        <w:t xml:space="preserve">;” </w:t>
      </w:r>
      <w:r w:rsidR="0087168D" w:rsidRPr="001B5DD7">
        <w:rPr>
          <w:rFonts w:ascii="Times New Roman" w:hAnsi="Times New Roman" w:cs="Times New Roman"/>
          <w:sz w:val="24"/>
          <w:szCs w:val="24"/>
          <w:lang w:val="en-GB"/>
        </w:rPr>
        <w:t>(</w:t>
      </w:r>
      <w:r w:rsidR="00EB0A80" w:rsidRPr="001B5DD7">
        <w:rPr>
          <w:rFonts w:ascii="Times New Roman" w:hAnsi="Times New Roman" w:cs="Times New Roman"/>
          <w:sz w:val="24"/>
          <w:szCs w:val="24"/>
          <w:lang w:val="en-GB"/>
        </w:rPr>
        <w:t>Rubie-Davies, Flint, &amp; McDonald, 2012, p. 271)</w:t>
      </w:r>
      <w:r w:rsidR="00AC325B"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p>
    <w:p w14:paraId="2DBA91D5" w14:textId="01666DC4" w:rsidR="00744E16" w:rsidRPr="003F6327" w:rsidRDefault="00C619B2" w:rsidP="00E44F1F">
      <w:pPr>
        <w:spacing w:after="0" w:line="480" w:lineRule="auto"/>
        <w:ind w:firstLine="708"/>
        <w:rPr>
          <w:rFonts w:ascii="Times New Roman" w:hAnsi="Times New Roman" w:cs="Times New Roman"/>
          <w:sz w:val="24"/>
          <w:szCs w:val="24"/>
          <w:lang w:val="en-GB" w:eastAsia="zh-CN"/>
        </w:rPr>
      </w:pPr>
      <w:r w:rsidRPr="001B5DD7">
        <w:rPr>
          <w:rFonts w:ascii="Times New Roman" w:eastAsia="Times New Roman" w:hAnsi="Times New Roman" w:cs="Times New Roman"/>
          <w:sz w:val="24"/>
          <w:szCs w:val="24"/>
          <w:lang w:val="en-GB"/>
        </w:rPr>
        <w:t>Given previous information, it seems that n</w:t>
      </w:r>
      <w:r w:rsidR="004B3C77" w:rsidRPr="001B5DD7">
        <w:rPr>
          <w:rFonts w:ascii="Times New Roman" w:eastAsia="Times New Roman" w:hAnsi="Times New Roman" w:cs="Times New Roman"/>
          <w:sz w:val="24"/>
          <w:szCs w:val="24"/>
          <w:lang w:val="en-GB"/>
        </w:rPr>
        <w:t xml:space="preserve">ot every teacher is equally likely to </w:t>
      </w:r>
      <w:r w:rsidR="00D73D48" w:rsidRPr="001B5DD7">
        <w:rPr>
          <w:rFonts w:ascii="Times New Roman" w:eastAsia="Times New Roman" w:hAnsi="Times New Roman" w:cs="Times New Roman"/>
          <w:sz w:val="24"/>
          <w:szCs w:val="24"/>
          <w:lang w:val="en-GB"/>
        </w:rPr>
        <w:t xml:space="preserve">transmit </w:t>
      </w:r>
      <w:r w:rsidR="004B3C77" w:rsidRPr="001B5DD7">
        <w:rPr>
          <w:rFonts w:ascii="Times New Roman" w:eastAsia="Times New Roman" w:hAnsi="Times New Roman" w:cs="Times New Roman"/>
          <w:sz w:val="24"/>
          <w:szCs w:val="24"/>
          <w:lang w:val="en-GB"/>
        </w:rPr>
        <w:t xml:space="preserve">Pygmalion </w:t>
      </w:r>
      <w:r w:rsidR="00D73D48" w:rsidRPr="001B5DD7">
        <w:rPr>
          <w:rFonts w:ascii="Times New Roman" w:eastAsia="Times New Roman" w:hAnsi="Times New Roman" w:cs="Times New Roman"/>
          <w:sz w:val="24"/>
          <w:szCs w:val="24"/>
          <w:lang w:val="en-GB"/>
        </w:rPr>
        <w:t xml:space="preserve">effects to students </w:t>
      </w:r>
      <w:r w:rsidR="004B3C77" w:rsidRPr="001B5DD7">
        <w:rPr>
          <w:rFonts w:ascii="Times New Roman" w:eastAsia="Times New Roman" w:hAnsi="Times New Roman" w:cs="Times New Roman"/>
          <w:sz w:val="24"/>
          <w:szCs w:val="24"/>
          <w:lang w:val="en-GB"/>
        </w:rPr>
        <w:t>(Babad, Inbar, &amp; Rosenthal, 1982).</w:t>
      </w:r>
      <w:r w:rsidR="008B4BA7" w:rsidRPr="001B5DD7">
        <w:rPr>
          <w:rFonts w:ascii="Times New Roman" w:eastAsia="Times New Roman" w:hAnsi="Times New Roman" w:cs="Times New Roman"/>
          <w:sz w:val="24"/>
          <w:szCs w:val="24"/>
          <w:lang w:val="en-GB"/>
        </w:rPr>
        <w:t xml:space="preserve"> </w:t>
      </w:r>
      <w:r w:rsidR="001975EA">
        <w:rPr>
          <w:rFonts w:ascii="Times New Roman" w:eastAsia="Times New Roman" w:hAnsi="Times New Roman" w:cs="Times New Roman"/>
          <w:sz w:val="24"/>
          <w:szCs w:val="24"/>
          <w:lang w:val="en-GB"/>
        </w:rPr>
        <w:t xml:space="preserve"> </w:t>
      </w:r>
      <w:r w:rsidR="004B3C77" w:rsidRPr="001B5DD7">
        <w:rPr>
          <w:rFonts w:ascii="Times New Roman" w:eastAsia="Times New Roman" w:hAnsi="Times New Roman" w:cs="Times New Roman"/>
          <w:sz w:val="24"/>
          <w:szCs w:val="24"/>
          <w:lang w:val="en-GB"/>
        </w:rPr>
        <w:t xml:space="preserve">It seems probable that some teachers have </w:t>
      </w:r>
      <w:r w:rsidR="00FF60D7">
        <w:rPr>
          <w:rFonts w:ascii="Times New Roman" w:eastAsia="Times New Roman" w:hAnsi="Times New Roman" w:cs="Times New Roman"/>
          <w:sz w:val="24"/>
          <w:szCs w:val="24"/>
          <w:lang w:val="en-GB"/>
        </w:rPr>
        <w:t>higher</w:t>
      </w:r>
      <w:r w:rsidR="004B3C77" w:rsidRPr="001B5DD7">
        <w:rPr>
          <w:rFonts w:ascii="Times New Roman" w:eastAsia="Times New Roman" w:hAnsi="Times New Roman" w:cs="Times New Roman"/>
          <w:sz w:val="24"/>
          <w:szCs w:val="24"/>
          <w:lang w:val="en-GB"/>
        </w:rPr>
        <w:t xml:space="preserve"> expectations for the students in their classes compared to others (Rubie-Davies et al., 2007)</w:t>
      </w:r>
      <w:r w:rsidR="00C51007" w:rsidRPr="001B5DD7">
        <w:rPr>
          <w:rFonts w:ascii="Times New Roman" w:eastAsia="Times New Roman" w:hAnsi="Times New Roman" w:cs="Times New Roman"/>
          <w:sz w:val="24"/>
          <w:szCs w:val="24"/>
          <w:lang w:val="en-GB"/>
        </w:rPr>
        <w:t>,</w:t>
      </w:r>
      <w:r w:rsidR="004B3C77" w:rsidRPr="001B5DD7">
        <w:rPr>
          <w:rFonts w:ascii="Times New Roman" w:eastAsia="Times New Roman" w:hAnsi="Times New Roman" w:cs="Times New Roman"/>
          <w:sz w:val="24"/>
          <w:szCs w:val="24"/>
          <w:lang w:val="en-GB"/>
        </w:rPr>
        <w:t xml:space="preserve"> </w:t>
      </w:r>
      <w:r w:rsidR="00085ED3" w:rsidRPr="001B5DD7">
        <w:rPr>
          <w:rFonts w:ascii="Times New Roman" w:eastAsia="Times New Roman" w:hAnsi="Times New Roman" w:cs="Times New Roman"/>
          <w:sz w:val="24"/>
          <w:szCs w:val="24"/>
          <w:lang w:val="en-GB"/>
        </w:rPr>
        <w:t>and</w:t>
      </w:r>
      <w:r w:rsidR="004B3C77" w:rsidRPr="001B5DD7">
        <w:rPr>
          <w:rFonts w:ascii="Times New Roman" w:eastAsia="Times New Roman" w:hAnsi="Times New Roman" w:cs="Times New Roman"/>
          <w:sz w:val="24"/>
          <w:szCs w:val="24"/>
          <w:lang w:val="en-GB"/>
        </w:rPr>
        <w:t xml:space="preserve"> that some teachers differentiate more in their </w:t>
      </w:r>
      <w:r w:rsidR="004B3C77" w:rsidRPr="001B5DD7">
        <w:rPr>
          <w:rFonts w:ascii="Times New Roman" w:eastAsia="Times New Roman" w:hAnsi="Times New Roman" w:cs="Times New Roman"/>
          <w:sz w:val="24"/>
          <w:szCs w:val="24"/>
          <w:lang w:val="en-GB"/>
        </w:rPr>
        <w:lastRenderedPageBreak/>
        <w:t>expectations than others (Weinstein, 2002).</w:t>
      </w:r>
      <w:r w:rsidR="008B4BA7" w:rsidRPr="001B5DD7">
        <w:rPr>
          <w:rFonts w:ascii="Times New Roman" w:eastAsia="Times New Roman" w:hAnsi="Times New Roman" w:cs="Times New Roman"/>
          <w:sz w:val="24"/>
          <w:szCs w:val="24"/>
          <w:lang w:val="en-GB"/>
        </w:rPr>
        <w:t xml:space="preserve"> </w:t>
      </w:r>
      <w:r w:rsidR="001975EA">
        <w:rPr>
          <w:rFonts w:ascii="Times New Roman" w:eastAsia="Times New Roman" w:hAnsi="Times New Roman" w:cs="Times New Roman"/>
          <w:sz w:val="24"/>
          <w:szCs w:val="24"/>
          <w:lang w:val="en-GB"/>
        </w:rPr>
        <w:t xml:space="preserve"> </w:t>
      </w:r>
      <w:r w:rsidR="00744E16" w:rsidRPr="003F6327">
        <w:rPr>
          <w:rFonts w:ascii="Times New Roman" w:hAnsi="Times New Roman" w:cs="Times New Roman"/>
          <w:sz w:val="24"/>
          <w:szCs w:val="24"/>
          <w:lang w:val="en-GB" w:eastAsia="zh-CN"/>
        </w:rPr>
        <w:t xml:space="preserve">The aim of the current study </w:t>
      </w:r>
      <w:r w:rsidR="00D73D48" w:rsidRPr="003D07DF">
        <w:rPr>
          <w:rFonts w:ascii="Times New Roman" w:hAnsi="Times New Roman" w:cs="Times New Roman"/>
          <w:sz w:val="24"/>
          <w:szCs w:val="24"/>
          <w:lang w:val="en-GB" w:eastAsia="zh-CN"/>
        </w:rPr>
        <w:t xml:space="preserve">was </w:t>
      </w:r>
      <w:r w:rsidR="00744E16" w:rsidRPr="004D1699">
        <w:rPr>
          <w:rFonts w:ascii="Times New Roman" w:hAnsi="Times New Roman" w:cs="Times New Roman"/>
          <w:sz w:val="24"/>
          <w:szCs w:val="24"/>
          <w:lang w:val="en-GB" w:eastAsia="zh-CN"/>
        </w:rPr>
        <w:t xml:space="preserve">to </w:t>
      </w:r>
      <w:r w:rsidR="00DC4090" w:rsidRPr="001B5DD7">
        <w:rPr>
          <w:rFonts w:ascii="Times New Roman" w:hAnsi="Times New Roman" w:cs="Times New Roman"/>
          <w:sz w:val="24"/>
          <w:szCs w:val="24"/>
          <w:lang w:val="en-GB" w:eastAsia="zh-CN"/>
        </w:rPr>
        <w:t xml:space="preserve">explore the variation among teachers in </w:t>
      </w:r>
      <w:r w:rsidR="00DC4090" w:rsidRPr="00522ADB">
        <w:rPr>
          <w:rFonts w:ascii="Times New Roman" w:hAnsi="Times New Roman" w:cs="Times New Roman"/>
          <w:sz w:val="24"/>
          <w:szCs w:val="24"/>
          <w:lang w:val="en-GB" w:eastAsia="zh-CN"/>
        </w:rPr>
        <w:t>the association between students’ academic performance and the teachers’ expectations</w:t>
      </w:r>
      <w:r w:rsidR="00A86716" w:rsidRPr="00522ADB">
        <w:rPr>
          <w:rFonts w:ascii="Times New Roman" w:hAnsi="Times New Roman" w:cs="Times New Roman"/>
          <w:sz w:val="24"/>
          <w:szCs w:val="24"/>
          <w:lang w:val="en-GB" w:eastAsia="zh-CN"/>
        </w:rPr>
        <w:t>.</w:t>
      </w:r>
      <w:r w:rsidR="008B4BA7" w:rsidRPr="002557B3">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BA5D6A" w:rsidRPr="003F6327">
        <w:rPr>
          <w:rFonts w:ascii="Times New Roman" w:hAnsi="Times New Roman" w:cs="Times New Roman"/>
          <w:sz w:val="24"/>
          <w:szCs w:val="24"/>
          <w:lang w:val="en-GB" w:eastAsia="zh-CN"/>
        </w:rPr>
        <w:t>We consider</w:t>
      </w:r>
      <w:r w:rsidR="00D73D48" w:rsidRPr="003F6327">
        <w:rPr>
          <w:rFonts w:ascii="Times New Roman" w:hAnsi="Times New Roman" w:cs="Times New Roman"/>
          <w:sz w:val="24"/>
          <w:szCs w:val="24"/>
          <w:lang w:val="en-GB" w:eastAsia="zh-CN"/>
        </w:rPr>
        <w:t>ed</w:t>
      </w:r>
      <w:r w:rsidR="00BA5D6A" w:rsidRPr="003F6327">
        <w:rPr>
          <w:rFonts w:ascii="Times New Roman" w:hAnsi="Times New Roman" w:cs="Times New Roman"/>
          <w:sz w:val="24"/>
          <w:szCs w:val="24"/>
          <w:lang w:val="en-GB" w:eastAsia="zh-CN"/>
        </w:rPr>
        <w:t xml:space="preserve"> two way</w:t>
      </w:r>
      <w:r w:rsidR="00D73D48" w:rsidRPr="003F6327">
        <w:rPr>
          <w:rFonts w:ascii="Times New Roman" w:hAnsi="Times New Roman" w:cs="Times New Roman"/>
          <w:sz w:val="24"/>
          <w:szCs w:val="24"/>
          <w:lang w:val="en-GB" w:eastAsia="zh-CN"/>
        </w:rPr>
        <w:t>s</w:t>
      </w:r>
      <w:r w:rsidR="00BA5D6A" w:rsidRPr="003F6327">
        <w:rPr>
          <w:rFonts w:ascii="Times New Roman" w:hAnsi="Times New Roman" w:cs="Times New Roman"/>
          <w:sz w:val="24"/>
          <w:szCs w:val="24"/>
          <w:lang w:val="en-GB" w:eastAsia="zh-CN"/>
        </w:rPr>
        <w:t xml:space="preserve"> in which the association between students’ academic performance and the teachers’ expectations </w:t>
      </w:r>
      <w:r w:rsidR="00D73D48" w:rsidRPr="003F6327">
        <w:rPr>
          <w:rFonts w:ascii="Times New Roman" w:hAnsi="Times New Roman" w:cs="Times New Roman"/>
          <w:sz w:val="24"/>
          <w:szCs w:val="24"/>
          <w:lang w:val="en-GB" w:eastAsia="zh-CN"/>
        </w:rPr>
        <w:t xml:space="preserve">might </w:t>
      </w:r>
      <w:r w:rsidR="00BA5D6A" w:rsidRPr="003F6327">
        <w:rPr>
          <w:rFonts w:ascii="Times New Roman" w:hAnsi="Times New Roman" w:cs="Times New Roman"/>
          <w:sz w:val="24"/>
          <w:szCs w:val="24"/>
          <w:lang w:val="en-GB" w:eastAsia="zh-CN"/>
        </w:rPr>
        <w:t>differ between teachers</w:t>
      </w:r>
      <w:r w:rsidR="00C51007" w:rsidRPr="003F6327">
        <w:rPr>
          <w:rFonts w:ascii="Times New Roman" w:hAnsi="Times New Roman" w:cs="Times New Roman"/>
          <w:sz w:val="24"/>
          <w:szCs w:val="24"/>
          <w:lang w:val="en-GB" w:eastAsia="zh-CN"/>
        </w:rPr>
        <w:t xml:space="preserve">, </w:t>
      </w:r>
      <w:r w:rsidR="00D802AF" w:rsidRPr="003F6327">
        <w:rPr>
          <w:rFonts w:ascii="Times New Roman" w:hAnsi="Times New Roman" w:cs="Times New Roman"/>
          <w:sz w:val="24"/>
          <w:szCs w:val="24"/>
          <w:lang w:val="en-GB" w:eastAsia="zh-CN"/>
        </w:rPr>
        <w:t xml:space="preserve">which </w:t>
      </w:r>
      <w:r w:rsidR="00C51007" w:rsidRPr="003F6327">
        <w:rPr>
          <w:rFonts w:ascii="Times New Roman" w:hAnsi="Times New Roman" w:cs="Times New Roman"/>
          <w:sz w:val="24"/>
          <w:szCs w:val="24"/>
          <w:lang w:val="en-GB" w:eastAsia="zh-CN"/>
        </w:rPr>
        <w:t xml:space="preserve">were </w:t>
      </w:r>
      <w:r w:rsidR="00BA5D6A" w:rsidRPr="003F6327">
        <w:rPr>
          <w:rFonts w:ascii="Times New Roman" w:hAnsi="Times New Roman" w:cs="Times New Roman"/>
          <w:sz w:val="24"/>
          <w:szCs w:val="24"/>
          <w:lang w:val="en-GB" w:eastAsia="zh-CN"/>
        </w:rPr>
        <w:t xml:space="preserve">the </w:t>
      </w:r>
      <w:r w:rsidR="00D73D48" w:rsidRPr="003F6327">
        <w:rPr>
          <w:rFonts w:ascii="Times New Roman" w:hAnsi="Times New Roman" w:cs="Times New Roman"/>
          <w:sz w:val="24"/>
          <w:szCs w:val="24"/>
          <w:lang w:val="en-GB" w:eastAsia="zh-CN"/>
        </w:rPr>
        <w:t xml:space="preserve">degree of class-level </w:t>
      </w:r>
      <w:r w:rsidR="00BA5D6A" w:rsidRPr="003F6327">
        <w:rPr>
          <w:rFonts w:ascii="Times New Roman" w:hAnsi="Times New Roman" w:cs="Times New Roman"/>
          <w:sz w:val="24"/>
          <w:szCs w:val="24"/>
          <w:lang w:val="en-GB" w:eastAsia="zh-CN"/>
        </w:rPr>
        <w:t>expectations and the extent of differentiation in expectations.</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FF35E4" w:rsidRPr="003F6327">
        <w:rPr>
          <w:rFonts w:ascii="Times New Roman" w:hAnsi="Times New Roman" w:cs="Times New Roman"/>
          <w:sz w:val="24"/>
          <w:szCs w:val="24"/>
          <w:lang w:val="en-GB" w:eastAsia="zh-CN"/>
        </w:rPr>
        <w:t>Various characteristics of individual teachers may be associated with the expectations they have for the students in their classes.</w:t>
      </w:r>
      <w:r w:rsidR="008B4BA7" w:rsidRPr="003F6327">
        <w:rPr>
          <w:rFonts w:ascii="Times New Roman" w:hAnsi="Times New Roman" w:cs="Times New Roman"/>
          <w:sz w:val="24"/>
          <w:szCs w:val="24"/>
          <w:lang w:val="en-GB" w:eastAsia="zh-CN"/>
        </w:rPr>
        <w:t xml:space="preserve"> </w:t>
      </w:r>
      <w:r w:rsidR="002E7E77" w:rsidRPr="001B5DD7">
        <w:rPr>
          <w:rFonts w:ascii="Times New Roman" w:hAnsi="Times New Roman" w:cs="Times New Roman"/>
          <w:sz w:val="24"/>
          <w:szCs w:val="24"/>
          <w:lang w:val="en-GB"/>
        </w:rPr>
        <w:t>Potential</w:t>
      </w:r>
      <w:r w:rsidR="00FF35E4" w:rsidRPr="001B5DD7">
        <w:rPr>
          <w:rFonts w:ascii="Times New Roman" w:hAnsi="Times New Roman" w:cs="Times New Roman"/>
          <w:sz w:val="24"/>
          <w:szCs w:val="24"/>
          <w:lang w:val="en-GB"/>
        </w:rPr>
        <w:t xml:space="preserve"> candidates include </w:t>
      </w:r>
      <w:r w:rsidR="002E7E77" w:rsidRPr="001B5DD7">
        <w:rPr>
          <w:rFonts w:ascii="Times New Roman" w:hAnsi="Times New Roman" w:cs="Times New Roman"/>
          <w:sz w:val="24"/>
          <w:szCs w:val="24"/>
          <w:lang w:val="en-GB"/>
        </w:rPr>
        <w:t xml:space="preserve">teacher background (Rubie-Davies, 2006; Solomon, Battistich, &amp; Hom 1996) and </w:t>
      </w:r>
      <w:r w:rsidR="00FF35E4" w:rsidRPr="001B5DD7">
        <w:rPr>
          <w:rFonts w:ascii="Times New Roman" w:hAnsi="Times New Roman" w:cs="Times New Roman"/>
          <w:sz w:val="24"/>
          <w:szCs w:val="24"/>
          <w:lang w:val="en-GB"/>
        </w:rPr>
        <w:t xml:space="preserve">beliefs </w:t>
      </w:r>
      <w:r w:rsidR="002E7E77" w:rsidRPr="001B5DD7">
        <w:rPr>
          <w:rFonts w:ascii="Times New Roman" w:hAnsi="Times New Roman" w:cs="Times New Roman"/>
          <w:sz w:val="24"/>
          <w:szCs w:val="24"/>
          <w:lang w:val="en-GB"/>
        </w:rPr>
        <w:t xml:space="preserve">regarding student ability, </w:t>
      </w:r>
      <w:r w:rsidR="005B1DB3" w:rsidRPr="001B5DD7">
        <w:rPr>
          <w:rFonts w:ascii="Times New Roman" w:hAnsi="Times New Roman" w:cs="Times New Roman"/>
          <w:sz w:val="24"/>
          <w:szCs w:val="24"/>
          <w:lang w:val="en-GB"/>
        </w:rPr>
        <w:t xml:space="preserve">and </w:t>
      </w:r>
      <w:r w:rsidR="002E7E77" w:rsidRPr="001B5DD7">
        <w:rPr>
          <w:rFonts w:ascii="Times New Roman" w:hAnsi="Times New Roman" w:cs="Times New Roman"/>
          <w:sz w:val="24"/>
          <w:szCs w:val="24"/>
          <w:lang w:val="en-GB"/>
        </w:rPr>
        <w:t>attribution of success and failure (Brophy, 1983; Good &amp; Brophy, 1980)</w:t>
      </w:r>
      <w:r w:rsidR="00FF35E4" w:rsidRPr="001B5DD7">
        <w:rPr>
          <w:rFonts w:ascii="Times New Roman" w:hAnsi="Times New Roman" w:cs="Times New Roman"/>
          <w:sz w:val="24"/>
          <w:szCs w:val="24"/>
          <w:lang w:val="en-GB"/>
        </w:rPr>
        <w:t>.</w:t>
      </w:r>
      <w:r w:rsidR="008B4BA7" w:rsidRPr="001B5DD7">
        <w:rPr>
          <w:lang w:val="en-GB"/>
        </w:rPr>
        <w:t xml:space="preserve"> </w:t>
      </w:r>
      <w:r w:rsidR="001975EA">
        <w:rPr>
          <w:lang w:val="en-GB"/>
        </w:rPr>
        <w:t xml:space="preserve"> </w:t>
      </w:r>
      <w:r w:rsidR="002E7E77" w:rsidRPr="003F6327">
        <w:rPr>
          <w:rFonts w:ascii="Times New Roman" w:hAnsi="Times New Roman" w:cs="Times New Roman"/>
          <w:sz w:val="24"/>
          <w:szCs w:val="24"/>
          <w:lang w:val="en-GB" w:eastAsia="zh-CN"/>
        </w:rPr>
        <w:t>A second aim of this study was therefore to</w:t>
      </w:r>
      <w:r w:rsidR="00DC4090" w:rsidRPr="003D07DF">
        <w:rPr>
          <w:rFonts w:ascii="Times New Roman" w:hAnsi="Times New Roman" w:cs="Times New Roman"/>
          <w:sz w:val="24"/>
          <w:szCs w:val="24"/>
          <w:lang w:val="en-GB" w:eastAsia="zh-CN"/>
        </w:rPr>
        <w:t xml:space="preserve"> investigate whether differences betwee</w:t>
      </w:r>
      <w:r w:rsidR="00DC4090" w:rsidRPr="004D1699">
        <w:rPr>
          <w:rFonts w:ascii="Times New Roman" w:hAnsi="Times New Roman" w:cs="Times New Roman"/>
          <w:sz w:val="24"/>
          <w:szCs w:val="24"/>
          <w:lang w:val="en-GB" w:eastAsia="zh-CN"/>
        </w:rPr>
        <w:t xml:space="preserve">n </w:t>
      </w:r>
      <w:r w:rsidR="00974215" w:rsidRPr="001B5DD7">
        <w:rPr>
          <w:rFonts w:ascii="Times New Roman" w:hAnsi="Times New Roman" w:cs="Times New Roman"/>
          <w:sz w:val="24"/>
          <w:szCs w:val="24"/>
          <w:lang w:val="en-GB" w:eastAsia="zh-CN"/>
        </w:rPr>
        <w:t xml:space="preserve">these </w:t>
      </w:r>
      <w:r w:rsidR="00DC4090" w:rsidRPr="001B5DD7">
        <w:rPr>
          <w:rFonts w:ascii="Times New Roman" w:hAnsi="Times New Roman" w:cs="Times New Roman"/>
          <w:sz w:val="24"/>
          <w:szCs w:val="24"/>
          <w:lang w:val="en-GB" w:eastAsia="zh-CN"/>
        </w:rPr>
        <w:t>teachers found in their expectation</w:t>
      </w:r>
      <w:r w:rsidR="00D73D48" w:rsidRPr="00522ADB">
        <w:rPr>
          <w:rFonts w:ascii="Times New Roman" w:hAnsi="Times New Roman" w:cs="Times New Roman"/>
          <w:sz w:val="24"/>
          <w:szCs w:val="24"/>
          <w:lang w:val="en-GB" w:eastAsia="zh-CN"/>
        </w:rPr>
        <w:t>s</w:t>
      </w:r>
      <w:r w:rsidR="00DC4090" w:rsidRPr="00522ADB">
        <w:rPr>
          <w:rFonts w:ascii="Times New Roman" w:hAnsi="Times New Roman" w:cs="Times New Roman"/>
          <w:sz w:val="24"/>
          <w:szCs w:val="24"/>
          <w:lang w:val="en-GB" w:eastAsia="zh-CN"/>
        </w:rPr>
        <w:t xml:space="preserve"> </w:t>
      </w:r>
      <w:r w:rsidR="00D73D48" w:rsidRPr="002557B3">
        <w:rPr>
          <w:rFonts w:ascii="Times New Roman" w:hAnsi="Times New Roman" w:cs="Times New Roman"/>
          <w:sz w:val="24"/>
          <w:szCs w:val="24"/>
          <w:lang w:val="en-GB" w:eastAsia="zh-CN"/>
        </w:rPr>
        <w:t>w</w:t>
      </w:r>
      <w:r w:rsidR="002E7E77" w:rsidRPr="003F6327">
        <w:rPr>
          <w:rFonts w:ascii="Times New Roman" w:hAnsi="Times New Roman" w:cs="Times New Roman"/>
          <w:sz w:val="24"/>
          <w:szCs w:val="24"/>
          <w:lang w:val="en-GB" w:eastAsia="zh-CN"/>
        </w:rPr>
        <w:t>ere</w:t>
      </w:r>
      <w:r w:rsidR="00D73D48" w:rsidRPr="003F6327">
        <w:rPr>
          <w:rFonts w:ascii="Times New Roman" w:hAnsi="Times New Roman" w:cs="Times New Roman"/>
          <w:sz w:val="24"/>
          <w:szCs w:val="24"/>
          <w:lang w:val="en-GB" w:eastAsia="zh-CN"/>
        </w:rPr>
        <w:t xml:space="preserve"> </w:t>
      </w:r>
      <w:r w:rsidR="00DC4090" w:rsidRPr="003F6327">
        <w:rPr>
          <w:rFonts w:ascii="Times New Roman" w:hAnsi="Times New Roman" w:cs="Times New Roman"/>
          <w:sz w:val="24"/>
          <w:szCs w:val="24"/>
          <w:lang w:val="en-GB" w:eastAsia="zh-CN"/>
        </w:rPr>
        <w:t>related to their background</w:t>
      </w:r>
      <w:r w:rsidR="003E1E70" w:rsidRPr="003F6327">
        <w:rPr>
          <w:rFonts w:ascii="Times New Roman" w:hAnsi="Times New Roman" w:cs="Times New Roman"/>
          <w:sz w:val="24"/>
          <w:szCs w:val="24"/>
          <w:lang w:val="en-GB" w:eastAsia="zh-CN"/>
        </w:rPr>
        <w:t xml:space="preserve">, the teachers’ </w:t>
      </w:r>
      <w:r w:rsidR="00DC4090" w:rsidRPr="003F6327">
        <w:rPr>
          <w:rFonts w:ascii="Times New Roman" w:hAnsi="Times New Roman" w:cs="Times New Roman"/>
          <w:sz w:val="24"/>
          <w:szCs w:val="24"/>
          <w:lang w:val="en-GB" w:eastAsia="zh-CN"/>
        </w:rPr>
        <w:t>beliefs</w:t>
      </w:r>
      <w:r w:rsidR="00B732CB" w:rsidRPr="003F6327">
        <w:rPr>
          <w:rFonts w:ascii="Times New Roman" w:hAnsi="Times New Roman" w:cs="Times New Roman"/>
          <w:sz w:val="24"/>
          <w:szCs w:val="24"/>
          <w:lang w:val="en-GB" w:eastAsia="zh-CN"/>
        </w:rPr>
        <w:t>,</w:t>
      </w:r>
      <w:r w:rsidR="003E1E70" w:rsidRPr="003F6327">
        <w:rPr>
          <w:rFonts w:ascii="Times New Roman" w:hAnsi="Times New Roman" w:cs="Times New Roman"/>
          <w:sz w:val="24"/>
          <w:szCs w:val="24"/>
          <w:lang w:val="en-GB" w:eastAsia="zh-CN"/>
        </w:rPr>
        <w:t xml:space="preserve"> and subsequent student performance</w:t>
      </w:r>
      <w:r w:rsidR="00DC4090"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p>
    <w:p w14:paraId="0007125C" w14:textId="009CCD28" w:rsidR="00C903B5" w:rsidRPr="005730EA" w:rsidRDefault="00DC4090" w:rsidP="00E44F1F">
      <w:pPr>
        <w:spacing w:after="0" w:line="480" w:lineRule="auto"/>
        <w:rPr>
          <w:rFonts w:ascii="Times New Roman" w:eastAsia="Times New Roman" w:hAnsi="Times New Roman" w:cs="Times New Roman"/>
          <w:b/>
          <w:i/>
          <w:sz w:val="24"/>
          <w:szCs w:val="24"/>
          <w:lang w:val="en-GB"/>
        </w:rPr>
      </w:pPr>
      <w:r w:rsidRPr="005730EA">
        <w:rPr>
          <w:rFonts w:ascii="Times New Roman" w:eastAsia="Times New Roman" w:hAnsi="Times New Roman" w:cs="Times New Roman"/>
          <w:b/>
          <w:i/>
          <w:sz w:val="24"/>
          <w:szCs w:val="24"/>
          <w:lang w:val="en-GB"/>
        </w:rPr>
        <w:t xml:space="preserve">Between </w:t>
      </w:r>
      <w:r w:rsidR="005730EA">
        <w:rPr>
          <w:rFonts w:ascii="Times New Roman" w:eastAsia="Times New Roman" w:hAnsi="Times New Roman" w:cs="Times New Roman"/>
          <w:b/>
          <w:i/>
          <w:sz w:val="24"/>
          <w:szCs w:val="24"/>
          <w:lang w:val="en-GB"/>
        </w:rPr>
        <w:t>t</w:t>
      </w:r>
      <w:r w:rsidRPr="005730EA">
        <w:rPr>
          <w:rFonts w:ascii="Times New Roman" w:eastAsia="Times New Roman" w:hAnsi="Times New Roman" w:cs="Times New Roman"/>
          <w:b/>
          <w:i/>
          <w:sz w:val="24"/>
          <w:szCs w:val="24"/>
          <w:lang w:val="en-GB"/>
        </w:rPr>
        <w:t xml:space="preserve">eacher </w:t>
      </w:r>
      <w:r w:rsidR="005730EA">
        <w:rPr>
          <w:rFonts w:ascii="Times New Roman" w:eastAsia="Times New Roman" w:hAnsi="Times New Roman" w:cs="Times New Roman"/>
          <w:b/>
          <w:i/>
          <w:sz w:val="24"/>
          <w:szCs w:val="24"/>
          <w:lang w:val="en-GB"/>
        </w:rPr>
        <w:t>d</w:t>
      </w:r>
      <w:r w:rsidRPr="005730EA">
        <w:rPr>
          <w:rFonts w:ascii="Times New Roman" w:eastAsia="Times New Roman" w:hAnsi="Times New Roman" w:cs="Times New Roman"/>
          <w:b/>
          <w:i/>
          <w:sz w:val="24"/>
          <w:szCs w:val="24"/>
          <w:lang w:val="en-GB"/>
        </w:rPr>
        <w:t xml:space="preserve">ifferences in </w:t>
      </w:r>
      <w:r w:rsidR="005730EA">
        <w:rPr>
          <w:rFonts w:ascii="Times New Roman" w:eastAsia="Times New Roman" w:hAnsi="Times New Roman" w:cs="Times New Roman"/>
          <w:b/>
          <w:i/>
          <w:sz w:val="24"/>
          <w:szCs w:val="24"/>
          <w:lang w:val="en-GB"/>
        </w:rPr>
        <w:t>e</w:t>
      </w:r>
      <w:r w:rsidRPr="005730EA">
        <w:rPr>
          <w:rFonts w:ascii="Times New Roman" w:eastAsia="Times New Roman" w:hAnsi="Times New Roman" w:cs="Times New Roman"/>
          <w:b/>
          <w:i/>
          <w:sz w:val="24"/>
          <w:szCs w:val="24"/>
          <w:lang w:val="en-GB"/>
        </w:rPr>
        <w:t>xpectations</w:t>
      </w:r>
    </w:p>
    <w:p w14:paraId="5E8A5A36" w14:textId="518DB7E4" w:rsidR="00DB7D99" w:rsidRPr="001B5DD7" w:rsidRDefault="00616954" w:rsidP="00E44F1F">
      <w:pPr>
        <w:autoSpaceDE w:val="0"/>
        <w:autoSpaceDN w:val="0"/>
        <w:adjustRightInd w:val="0"/>
        <w:spacing w:after="0" w:line="480" w:lineRule="auto"/>
        <w:ind w:firstLine="708"/>
        <w:rPr>
          <w:rFonts w:ascii="Times New Roman" w:hAnsi="Times New Roman" w:cs="Times New Roman"/>
          <w:sz w:val="24"/>
          <w:szCs w:val="24"/>
          <w:lang w:val="en-GB" w:eastAsia="zh-CN"/>
        </w:rPr>
      </w:pPr>
      <w:r w:rsidRPr="001B5DD7">
        <w:rPr>
          <w:rFonts w:ascii="Times New Roman" w:hAnsi="Times New Roman" w:cs="Times New Roman"/>
          <w:sz w:val="24"/>
          <w:szCs w:val="24"/>
          <w:lang w:val="en-GB"/>
        </w:rPr>
        <w:t>Research with respect to some teacher</w:t>
      </w:r>
      <w:r w:rsidR="00D73D48" w:rsidRPr="001B5DD7">
        <w:rPr>
          <w:rFonts w:ascii="Times New Roman" w:hAnsi="Times New Roman" w:cs="Times New Roman"/>
          <w:sz w:val="24"/>
          <w:szCs w:val="24"/>
          <w:lang w:val="en-GB"/>
        </w:rPr>
        <w:t>s</w:t>
      </w:r>
      <w:r w:rsidRPr="001B5DD7">
        <w:rPr>
          <w:rFonts w:ascii="Times New Roman" w:hAnsi="Times New Roman" w:cs="Times New Roman"/>
          <w:sz w:val="24"/>
          <w:szCs w:val="24"/>
          <w:lang w:val="en-GB"/>
        </w:rPr>
        <w:t xml:space="preserve"> having greater expectations </w:t>
      </w:r>
      <w:r w:rsidR="00D73D48" w:rsidRPr="001B5DD7">
        <w:rPr>
          <w:rFonts w:ascii="Times New Roman" w:hAnsi="Times New Roman" w:cs="Times New Roman"/>
          <w:sz w:val="24"/>
          <w:szCs w:val="24"/>
          <w:lang w:val="en-GB"/>
        </w:rPr>
        <w:t xml:space="preserve">than </w:t>
      </w:r>
      <w:r w:rsidRPr="001B5DD7">
        <w:rPr>
          <w:rFonts w:ascii="Times New Roman" w:hAnsi="Times New Roman" w:cs="Times New Roman"/>
          <w:sz w:val="24"/>
          <w:szCs w:val="24"/>
          <w:lang w:val="en-GB"/>
        </w:rPr>
        <w:t xml:space="preserve">others </w:t>
      </w:r>
      <w:r w:rsidR="00D73D48" w:rsidRPr="001B5DD7">
        <w:rPr>
          <w:rFonts w:ascii="Times New Roman" w:hAnsi="Times New Roman" w:cs="Times New Roman"/>
          <w:sz w:val="24"/>
          <w:szCs w:val="24"/>
          <w:lang w:val="en-GB"/>
        </w:rPr>
        <w:t xml:space="preserve">has </w:t>
      </w:r>
      <w:r w:rsidRPr="001B5DD7">
        <w:rPr>
          <w:rFonts w:ascii="Times New Roman" w:hAnsi="Times New Roman" w:cs="Times New Roman"/>
          <w:sz w:val="24"/>
          <w:szCs w:val="24"/>
          <w:lang w:val="en-GB"/>
        </w:rPr>
        <w:t xml:space="preserve">predominantly </w:t>
      </w:r>
      <w:r w:rsidR="00D73D48" w:rsidRPr="001B5DD7">
        <w:rPr>
          <w:rFonts w:ascii="Times New Roman" w:hAnsi="Times New Roman" w:cs="Times New Roman"/>
          <w:sz w:val="24"/>
          <w:szCs w:val="24"/>
          <w:lang w:val="en-GB"/>
        </w:rPr>
        <w:t xml:space="preserve">been </w:t>
      </w:r>
      <w:r w:rsidRPr="001B5DD7">
        <w:rPr>
          <w:rFonts w:ascii="Times New Roman" w:hAnsi="Times New Roman" w:cs="Times New Roman"/>
          <w:sz w:val="24"/>
          <w:szCs w:val="24"/>
          <w:lang w:val="en-GB"/>
        </w:rPr>
        <w:t>conducted by Rubie-Davies and colleagues.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D61C48" w:rsidRPr="001B5DD7">
        <w:rPr>
          <w:rFonts w:ascii="Times New Roman" w:eastAsia="Times New Roman" w:hAnsi="Times New Roman" w:cs="Times New Roman"/>
          <w:sz w:val="24"/>
          <w:szCs w:val="24"/>
          <w:lang w:val="en-GB"/>
        </w:rPr>
        <w:t>In a series of studies</w:t>
      </w:r>
      <w:r w:rsidR="00C51007" w:rsidRPr="001B5DD7">
        <w:rPr>
          <w:rFonts w:ascii="Times New Roman" w:eastAsia="Times New Roman" w:hAnsi="Times New Roman" w:cs="Times New Roman"/>
          <w:sz w:val="24"/>
          <w:szCs w:val="24"/>
          <w:lang w:val="en-GB"/>
        </w:rPr>
        <w:t>,</w:t>
      </w:r>
      <w:r w:rsidR="00D61C48" w:rsidRPr="001B5DD7">
        <w:rPr>
          <w:rFonts w:ascii="Times New Roman" w:eastAsia="Times New Roman" w:hAnsi="Times New Roman" w:cs="Times New Roman"/>
          <w:sz w:val="24"/>
          <w:szCs w:val="24"/>
          <w:lang w:val="en-GB"/>
        </w:rPr>
        <w:t xml:space="preserve"> Rubie-Davies (2004, 2007, 2010) identified</w:t>
      </w:r>
      <w:r w:rsidR="00101AAF" w:rsidRPr="001B5DD7">
        <w:rPr>
          <w:rFonts w:ascii="Times New Roman" w:eastAsia="Times New Roman" w:hAnsi="Times New Roman" w:cs="Times New Roman"/>
          <w:sz w:val="24"/>
          <w:szCs w:val="24"/>
          <w:lang w:val="en-GB"/>
        </w:rPr>
        <w:t>,</w:t>
      </w:r>
      <w:r w:rsidR="00C903B5" w:rsidRPr="001B5DD7">
        <w:rPr>
          <w:rFonts w:ascii="Times New Roman" w:eastAsia="Times New Roman" w:hAnsi="Times New Roman" w:cs="Times New Roman"/>
          <w:sz w:val="24"/>
          <w:szCs w:val="24"/>
          <w:lang w:val="en-GB"/>
        </w:rPr>
        <w:t xml:space="preserve"> </w:t>
      </w:r>
      <w:r w:rsidR="001856CC" w:rsidRPr="001B5DD7">
        <w:rPr>
          <w:rFonts w:ascii="Times New Roman" w:eastAsia="Times New Roman" w:hAnsi="Times New Roman" w:cs="Times New Roman"/>
          <w:sz w:val="24"/>
          <w:szCs w:val="24"/>
          <w:lang w:val="en-GB"/>
        </w:rPr>
        <w:t>from</w:t>
      </w:r>
      <w:r w:rsidR="00C903B5" w:rsidRPr="001B5DD7">
        <w:rPr>
          <w:rFonts w:ascii="Times New Roman" w:eastAsia="Times New Roman" w:hAnsi="Times New Roman" w:cs="Times New Roman"/>
          <w:sz w:val="24"/>
          <w:szCs w:val="24"/>
          <w:lang w:val="en-GB"/>
        </w:rPr>
        <w:t xml:space="preserve"> a sample of 21 teacher</w:t>
      </w:r>
      <w:r w:rsidR="00E840C3" w:rsidRPr="001B5DD7">
        <w:rPr>
          <w:rFonts w:ascii="Times New Roman" w:eastAsia="Times New Roman" w:hAnsi="Times New Roman" w:cs="Times New Roman"/>
          <w:sz w:val="24"/>
          <w:szCs w:val="24"/>
          <w:lang w:val="en-GB"/>
        </w:rPr>
        <w:t>s</w:t>
      </w:r>
      <w:r w:rsidR="00E612C0" w:rsidRPr="001B5DD7">
        <w:rPr>
          <w:rFonts w:ascii="Times New Roman" w:eastAsia="Times New Roman" w:hAnsi="Times New Roman" w:cs="Times New Roman"/>
          <w:sz w:val="24"/>
          <w:szCs w:val="24"/>
          <w:lang w:val="en-GB"/>
        </w:rPr>
        <w:t xml:space="preserve"> in New Zealand</w:t>
      </w:r>
      <w:r w:rsidR="00E840C3" w:rsidRPr="001B5DD7">
        <w:rPr>
          <w:rFonts w:ascii="Times New Roman" w:eastAsia="Times New Roman" w:hAnsi="Times New Roman" w:cs="Times New Roman"/>
          <w:sz w:val="24"/>
          <w:szCs w:val="24"/>
          <w:lang w:val="en-GB"/>
        </w:rPr>
        <w:t>,</w:t>
      </w:r>
      <w:r w:rsidR="00C903B5" w:rsidRPr="001B5DD7">
        <w:rPr>
          <w:rFonts w:ascii="Times New Roman" w:eastAsia="Times New Roman" w:hAnsi="Times New Roman" w:cs="Times New Roman"/>
          <w:sz w:val="24"/>
          <w:szCs w:val="24"/>
          <w:lang w:val="en-GB"/>
        </w:rPr>
        <w:t xml:space="preserve"> </w:t>
      </w:r>
      <w:r w:rsidR="00DB551C">
        <w:rPr>
          <w:rFonts w:ascii="Times New Roman" w:eastAsia="Times New Roman" w:hAnsi="Times New Roman" w:cs="Times New Roman"/>
          <w:sz w:val="24"/>
          <w:szCs w:val="24"/>
          <w:lang w:val="en-GB"/>
        </w:rPr>
        <w:t>six</w:t>
      </w:r>
      <w:r w:rsidR="00DB551C" w:rsidRPr="001B5DD7">
        <w:rPr>
          <w:rFonts w:ascii="Times New Roman" w:eastAsia="Times New Roman" w:hAnsi="Times New Roman" w:cs="Times New Roman"/>
          <w:sz w:val="24"/>
          <w:szCs w:val="24"/>
          <w:lang w:val="en-GB"/>
        </w:rPr>
        <w:t xml:space="preserve"> </w:t>
      </w:r>
      <w:r w:rsidR="00C903B5" w:rsidRPr="001B5DD7">
        <w:rPr>
          <w:rFonts w:ascii="Times New Roman" w:eastAsia="Times New Roman" w:hAnsi="Times New Roman" w:cs="Times New Roman"/>
          <w:sz w:val="24"/>
          <w:szCs w:val="24"/>
          <w:lang w:val="en-GB"/>
        </w:rPr>
        <w:t xml:space="preserve">teachers who held expectations significantly above </w:t>
      </w:r>
      <w:r w:rsidR="00FF60D7">
        <w:rPr>
          <w:rFonts w:ascii="Times New Roman" w:eastAsia="Times New Roman" w:hAnsi="Times New Roman" w:cs="Times New Roman"/>
          <w:sz w:val="24"/>
          <w:szCs w:val="24"/>
          <w:lang w:val="en-GB"/>
        </w:rPr>
        <w:t>achievement</w:t>
      </w:r>
      <w:r w:rsidR="00C903B5" w:rsidRPr="001B5DD7">
        <w:rPr>
          <w:rFonts w:ascii="Times New Roman" w:eastAsia="Times New Roman" w:hAnsi="Times New Roman" w:cs="Times New Roman"/>
          <w:sz w:val="24"/>
          <w:szCs w:val="24"/>
          <w:lang w:val="en-GB"/>
        </w:rPr>
        <w:t xml:space="preserve"> </w:t>
      </w:r>
      <w:r w:rsidR="004B3C77" w:rsidRPr="001B5DD7">
        <w:rPr>
          <w:rFonts w:ascii="Times New Roman" w:eastAsia="Times New Roman" w:hAnsi="Times New Roman" w:cs="Times New Roman"/>
          <w:sz w:val="24"/>
          <w:szCs w:val="24"/>
          <w:lang w:val="en-GB"/>
        </w:rPr>
        <w:t xml:space="preserve">for all students in their class </w:t>
      </w:r>
      <w:r w:rsidR="00C903B5" w:rsidRPr="001B5DD7">
        <w:rPr>
          <w:rFonts w:ascii="Times New Roman" w:eastAsia="Times New Roman" w:hAnsi="Times New Roman" w:cs="Times New Roman"/>
          <w:sz w:val="24"/>
          <w:szCs w:val="24"/>
          <w:lang w:val="en-GB"/>
        </w:rPr>
        <w:t xml:space="preserve">(HiExp), </w:t>
      </w:r>
      <w:r w:rsidR="00D61C48" w:rsidRPr="001B5DD7">
        <w:rPr>
          <w:rFonts w:ascii="Times New Roman" w:eastAsia="Times New Roman" w:hAnsi="Times New Roman" w:cs="Times New Roman"/>
          <w:sz w:val="24"/>
          <w:szCs w:val="24"/>
          <w:lang w:val="en-GB"/>
        </w:rPr>
        <w:t xml:space="preserve">and </w:t>
      </w:r>
      <w:r w:rsidR="00C903B5" w:rsidRPr="001B5DD7">
        <w:rPr>
          <w:rFonts w:ascii="Times New Roman" w:eastAsia="Times New Roman" w:hAnsi="Times New Roman" w:cs="Times New Roman"/>
          <w:sz w:val="24"/>
          <w:szCs w:val="24"/>
          <w:lang w:val="en-GB"/>
        </w:rPr>
        <w:t xml:space="preserve">three </w:t>
      </w:r>
      <w:r w:rsidR="00D61C48" w:rsidRPr="001B5DD7">
        <w:rPr>
          <w:rFonts w:ascii="Times New Roman" w:eastAsia="Times New Roman" w:hAnsi="Times New Roman" w:cs="Times New Roman"/>
          <w:sz w:val="24"/>
          <w:szCs w:val="24"/>
          <w:lang w:val="en-GB"/>
        </w:rPr>
        <w:t xml:space="preserve">teachers </w:t>
      </w:r>
      <w:r w:rsidR="00C903B5" w:rsidRPr="001B5DD7">
        <w:rPr>
          <w:rFonts w:ascii="Times New Roman" w:eastAsia="Times New Roman" w:hAnsi="Times New Roman" w:cs="Times New Roman"/>
          <w:sz w:val="24"/>
          <w:szCs w:val="24"/>
          <w:lang w:val="en-GB"/>
        </w:rPr>
        <w:t xml:space="preserve">who had expectations of their whole class </w:t>
      </w:r>
      <w:r w:rsidR="001856CC" w:rsidRPr="001B5DD7">
        <w:rPr>
          <w:rFonts w:ascii="Times New Roman" w:eastAsia="Times New Roman" w:hAnsi="Times New Roman" w:cs="Times New Roman"/>
          <w:sz w:val="24"/>
          <w:szCs w:val="24"/>
          <w:lang w:val="en-GB"/>
        </w:rPr>
        <w:t xml:space="preserve">that were </w:t>
      </w:r>
      <w:r w:rsidR="00C903B5" w:rsidRPr="001B5DD7">
        <w:rPr>
          <w:rFonts w:ascii="Times New Roman" w:eastAsia="Times New Roman" w:hAnsi="Times New Roman" w:cs="Times New Roman"/>
          <w:sz w:val="24"/>
          <w:szCs w:val="24"/>
          <w:lang w:val="en-GB"/>
        </w:rPr>
        <w:t xml:space="preserve">significantly below </w:t>
      </w:r>
      <w:r w:rsidR="00FF60D7">
        <w:rPr>
          <w:rFonts w:ascii="Times New Roman" w:eastAsia="Times New Roman" w:hAnsi="Times New Roman" w:cs="Times New Roman"/>
          <w:sz w:val="24"/>
          <w:szCs w:val="24"/>
          <w:lang w:val="en-GB"/>
        </w:rPr>
        <w:t>actual achievement</w:t>
      </w:r>
      <w:r w:rsidR="00C903B5" w:rsidRPr="001B5DD7">
        <w:rPr>
          <w:rFonts w:ascii="Times New Roman" w:eastAsia="Times New Roman" w:hAnsi="Times New Roman" w:cs="Times New Roman"/>
          <w:sz w:val="24"/>
          <w:szCs w:val="24"/>
          <w:lang w:val="en-GB"/>
        </w:rPr>
        <w:t xml:space="preserve"> (LoExp</w:t>
      </w:r>
      <w:r w:rsidR="004B3C77" w:rsidRPr="001B5DD7">
        <w:rPr>
          <w:rFonts w:ascii="Times New Roman" w:eastAsia="Times New Roman" w:hAnsi="Times New Roman" w:cs="Times New Roman"/>
          <w:sz w:val="24"/>
          <w:szCs w:val="24"/>
          <w:lang w:val="en-GB"/>
        </w:rPr>
        <w:t>).</w:t>
      </w:r>
      <w:r w:rsidR="008B4BA7" w:rsidRPr="001B5DD7">
        <w:rPr>
          <w:rFonts w:ascii="Times New Roman" w:eastAsia="Times New Roman" w:hAnsi="Times New Roman" w:cs="Times New Roman"/>
          <w:sz w:val="24"/>
          <w:szCs w:val="24"/>
          <w:lang w:val="en-GB"/>
        </w:rPr>
        <w:t xml:space="preserve"> </w:t>
      </w:r>
      <w:r w:rsidR="00A71AC8">
        <w:rPr>
          <w:rFonts w:ascii="Times New Roman" w:eastAsia="Times New Roman" w:hAnsi="Times New Roman" w:cs="Times New Roman"/>
          <w:sz w:val="24"/>
          <w:szCs w:val="24"/>
          <w:lang w:val="en-GB"/>
        </w:rPr>
        <w:t xml:space="preserve"> </w:t>
      </w:r>
      <w:r w:rsidR="00E3475E" w:rsidRPr="001B5DD7">
        <w:rPr>
          <w:rFonts w:ascii="Times New Roman" w:hAnsi="Times New Roman" w:cs="Times New Roman"/>
          <w:sz w:val="24"/>
          <w:szCs w:val="24"/>
          <w:lang w:val="en-GB"/>
        </w:rPr>
        <w:t>The students of HiEx</w:t>
      </w:r>
      <w:r w:rsidR="00CF5771" w:rsidRPr="001B5DD7">
        <w:rPr>
          <w:rFonts w:ascii="Times New Roman" w:hAnsi="Times New Roman" w:cs="Times New Roman"/>
          <w:sz w:val="24"/>
          <w:szCs w:val="24"/>
          <w:lang w:val="en-GB"/>
        </w:rPr>
        <w:t>p</w:t>
      </w:r>
      <w:r w:rsidR="00E3475E" w:rsidRPr="001B5DD7">
        <w:rPr>
          <w:rFonts w:ascii="Times New Roman" w:hAnsi="Times New Roman" w:cs="Times New Roman"/>
          <w:sz w:val="24"/>
          <w:szCs w:val="24"/>
          <w:lang w:val="en-GB"/>
        </w:rPr>
        <w:t xml:space="preserve"> teachers made substantial progress across the year of the initial study (effect size gains across the six classrooms were </w:t>
      </w:r>
      <w:r w:rsidR="00E3475E" w:rsidRPr="001B5DD7">
        <w:rPr>
          <w:rFonts w:ascii="Times New Roman" w:hAnsi="Times New Roman" w:cs="Times New Roman"/>
          <w:i/>
          <w:sz w:val="24"/>
          <w:szCs w:val="24"/>
          <w:lang w:val="en-GB"/>
        </w:rPr>
        <w:t>d</w:t>
      </w:r>
      <w:r w:rsidR="00E3475E" w:rsidRPr="001B5DD7">
        <w:rPr>
          <w:rFonts w:ascii="Times New Roman" w:hAnsi="Times New Roman" w:cs="Times New Roman"/>
          <w:sz w:val="24"/>
          <w:szCs w:val="24"/>
          <w:lang w:val="en-GB"/>
        </w:rPr>
        <w:t xml:space="preserve"> = 0.50 – 1.44) </w:t>
      </w:r>
      <w:r w:rsidR="00DB551C">
        <w:rPr>
          <w:rFonts w:ascii="Times New Roman" w:hAnsi="Times New Roman" w:cs="Times New Roman"/>
          <w:sz w:val="24"/>
          <w:szCs w:val="24"/>
          <w:lang w:val="en-GB"/>
        </w:rPr>
        <w:t>whereas</w:t>
      </w:r>
      <w:r w:rsidR="00DB551C" w:rsidRPr="001B5DD7">
        <w:rPr>
          <w:rFonts w:ascii="Times New Roman" w:hAnsi="Times New Roman" w:cs="Times New Roman"/>
          <w:sz w:val="24"/>
          <w:szCs w:val="24"/>
          <w:lang w:val="en-GB"/>
        </w:rPr>
        <w:t xml:space="preserve"> </w:t>
      </w:r>
      <w:r w:rsidR="00E3475E" w:rsidRPr="001B5DD7">
        <w:rPr>
          <w:rFonts w:ascii="Times New Roman" w:hAnsi="Times New Roman" w:cs="Times New Roman"/>
          <w:sz w:val="24"/>
          <w:szCs w:val="24"/>
          <w:lang w:val="en-GB"/>
        </w:rPr>
        <w:t>those with LoEx</w:t>
      </w:r>
      <w:r w:rsidR="00CF5771" w:rsidRPr="001B5DD7">
        <w:rPr>
          <w:rFonts w:ascii="Times New Roman" w:hAnsi="Times New Roman" w:cs="Times New Roman"/>
          <w:sz w:val="24"/>
          <w:szCs w:val="24"/>
          <w:lang w:val="en-GB"/>
        </w:rPr>
        <w:t>p</w:t>
      </w:r>
      <w:r w:rsidR="00E3475E" w:rsidRPr="001B5DD7">
        <w:rPr>
          <w:rFonts w:ascii="Times New Roman" w:hAnsi="Times New Roman" w:cs="Times New Roman"/>
          <w:sz w:val="24"/>
          <w:szCs w:val="24"/>
          <w:lang w:val="en-GB"/>
        </w:rPr>
        <w:t xml:space="preserve"> teachers made considerably less progress (</w:t>
      </w:r>
      <w:r w:rsidR="00E3475E" w:rsidRPr="005730EA">
        <w:rPr>
          <w:rFonts w:ascii="Times New Roman" w:hAnsi="Times New Roman" w:cs="Times New Roman"/>
          <w:i/>
          <w:sz w:val="24"/>
          <w:szCs w:val="24"/>
          <w:lang w:val="en-GB"/>
        </w:rPr>
        <w:t>d</w:t>
      </w:r>
      <w:r w:rsidR="00E3475E" w:rsidRPr="001B5DD7">
        <w:rPr>
          <w:rFonts w:ascii="Times New Roman" w:hAnsi="Times New Roman" w:cs="Times New Roman"/>
          <w:sz w:val="24"/>
          <w:szCs w:val="24"/>
          <w:lang w:val="en-GB"/>
        </w:rPr>
        <w:t xml:space="preserve"> = -0.03 – 0.20).</w:t>
      </w:r>
      <w:r w:rsidR="008B4BA7" w:rsidRPr="001B5DD7">
        <w:rPr>
          <w:rFonts w:ascii="Times New Roman" w:hAnsi="Times New Roman" w:cs="Times New Roman"/>
          <w:sz w:val="24"/>
          <w:szCs w:val="24"/>
          <w:lang w:val="en-GB"/>
        </w:rPr>
        <w:t xml:space="preserve"> </w:t>
      </w:r>
      <w:r w:rsidR="00A71AC8">
        <w:rPr>
          <w:rFonts w:ascii="Times New Roman" w:hAnsi="Times New Roman" w:cs="Times New Roman"/>
          <w:sz w:val="24"/>
          <w:szCs w:val="24"/>
          <w:lang w:val="en-GB"/>
        </w:rPr>
        <w:t xml:space="preserve"> </w:t>
      </w:r>
      <w:r w:rsidR="00687F0D" w:rsidRPr="001B5DD7">
        <w:rPr>
          <w:rFonts w:ascii="Times New Roman" w:eastAsia="Times New Roman" w:hAnsi="Times New Roman" w:cs="Times New Roman"/>
          <w:sz w:val="24"/>
          <w:szCs w:val="24"/>
          <w:lang w:val="en-GB"/>
        </w:rPr>
        <w:t>Li and Rubie-Davies (2016), who showed that when teachers held a particular expectation for one class, they were likely to hold similar normatively high or low expectations for all their other classes, provided further evidence that teachers</w:t>
      </w:r>
      <w:r w:rsidR="00FF60D7">
        <w:rPr>
          <w:rFonts w:ascii="Times New Roman" w:eastAsia="Times New Roman" w:hAnsi="Times New Roman" w:cs="Times New Roman"/>
          <w:sz w:val="24"/>
          <w:szCs w:val="24"/>
          <w:lang w:val="en-GB"/>
        </w:rPr>
        <w:t>,</w:t>
      </w:r>
      <w:r w:rsidR="00687F0D" w:rsidRPr="001B5DD7">
        <w:rPr>
          <w:rFonts w:ascii="Times New Roman" w:eastAsia="Times New Roman" w:hAnsi="Times New Roman" w:cs="Times New Roman"/>
          <w:sz w:val="24"/>
          <w:szCs w:val="24"/>
          <w:lang w:val="en-GB"/>
        </w:rPr>
        <w:t xml:space="preserve"> instead of individual student characteristics</w:t>
      </w:r>
      <w:r w:rsidR="00FF60D7">
        <w:rPr>
          <w:rFonts w:ascii="Times New Roman" w:eastAsia="Times New Roman" w:hAnsi="Times New Roman" w:cs="Times New Roman"/>
          <w:sz w:val="24"/>
          <w:szCs w:val="24"/>
          <w:lang w:val="en-GB"/>
        </w:rPr>
        <w:t>,</w:t>
      </w:r>
      <w:r w:rsidR="00687F0D" w:rsidRPr="001B5DD7">
        <w:rPr>
          <w:rFonts w:ascii="Times New Roman" w:eastAsia="Times New Roman" w:hAnsi="Times New Roman" w:cs="Times New Roman"/>
          <w:sz w:val="24"/>
          <w:szCs w:val="24"/>
          <w:lang w:val="en-GB"/>
        </w:rPr>
        <w:t xml:space="preserve"> play</w:t>
      </w:r>
      <w:r w:rsidR="001856CC" w:rsidRPr="001B5DD7">
        <w:rPr>
          <w:rFonts w:ascii="Times New Roman" w:eastAsia="Times New Roman" w:hAnsi="Times New Roman" w:cs="Times New Roman"/>
          <w:sz w:val="24"/>
          <w:szCs w:val="24"/>
          <w:lang w:val="en-GB"/>
        </w:rPr>
        <w:t>ed</w:t>
      </w:r>
      <w:r w:rsidR="00687F0D" w:rsidRPr="001B5DD7">
        <w:rPr>
          <w:rFonts w:ascii="Times New Roman" w:eastAsia="Times New Roman" w:hAnsi="Times New Roman" w:cs="Times New Roman"/>
          <w:sz w:val="24"/>
          <w:szCs w:val="24"/>
          <w:lang w:val="en-GB"/>
        </w:rPr>
        <w:t xml:space="preserve"> a key role in </w:t>
      </w:r>
      <w:r w:rsidR="00B732CB" w:rsidRPr="001B5DD7">
        <w:rPr>
          <w:rFonts w:ascii="Times New Roman" w:eastAsia="Times New Roman" w:hAnsi="Times New Roman" w:cs="Times New Roman"/>
          <w:sz w:val="24"/>
          <w:szCs w:val="24"/>
          <w:lang w:val="en-GB"/>
        </w:rPr>
        <w:t xml:space="preserve">the </w:t>
      </w:r>
      <w:r w:rsidR="00687F0D" w:rsidRPr="001B5DD7">
        <w:rPr>
          <w:rFonts w:ascii="Times New Roman" w:eastAsia="Times New Roman" w:hAnsi="Times New Roman" w:cs="Times New Roman"/>
          <w:sz w:val="24"/>
          <w:szCs w:val="24"/>
          <w:lang w:val="en-GB"/>
        </w:rPr>
        <w:t>develop</w:t>
      </w:r>
      <w:r w:rsidR="00B732CB" w:rsidRPr="001B5DD7">
        <w:rPr>
          <w:rFonts w:ascii="Times New Roman" w:eastAsia="Times New Roman" w:hAnsi="Times New Roman" w:cs="Times New Roman"/>
          <w:sz w:val="24"/>
          <w:szCs w:val="24"/>
          <w:lang w:val="en-GB"/>
        </w:rPr>
        <w:t>ment</w:t>
      </w:r>
      <w:r w:rsidR="00687F0D" w:rsidRPr="001B5DD7">
        <w:rPr>
          <w:rFonts w:ascii="Times New Roman" w:eastAsia="Times New Roman" w:hAnsi="Times New Roman" w:cs="Times New Roman"/>
          <w:sz w:val="24"/>
          <w:szCs w:val="24"/>
          <w:lang w:val="en-GB"/>
        </w:rPr>
        <w:t xml:space="preserve"> </w:t>
      </w:r>
      <w:r w:rsidR="00B732CB" w:rsidRPr="001B5DD7">
        <w:rPr>
          <w:rFonts w:ascii="Times New Roman" w:eastAsia="Times New Roman" w:hAnsi="Times New Roman" w:cs="Times New Roman"/>
          <w:sz w:val="24"/>
          <w:szCs w:val="24"/>
          <w:lang w:val="en-GB"/>
        </w:rPr>
        <w:t xml:space="preserve">of </w:t>
      </w:r>
      <w:r w:rsidR="00687F0D" w:rsidRPr="001B5DD7">
        <w:rPr>
          <w:rFonts w:ascii="Times New Roman" w:eastAsia="Times New Roman" w:hAnsi="Times New Roman" w:cs="Times New Roman"/>
          <w:sz w:val="24"/>
          <w:szCs w:val="24"/>
          <w:lang w:val="en-GB"/>
        </w:rPr>
        <w:t>expectations</w:t>
      </w:r>
      <w:r w:rsidR="00687F0D"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p>
    <w:p w14:paraId="3AFD72B4" w14:textId="29774623" w:rsidR="00616954" w:rsidRPr="001B5DD7" w:rsidRDefault="00616954" w:rsidP="00E44F1F">
      <w:pPr>
        <w:spacing w:after="0" w:line="480" w:lineRule="auto"/>
        <w:ind w:firstLine="708"/>
        <w:rPr>
          <w:rFonts w:ascii="Times New Roman" w:eastAsia="Times New Roman" w:hAnsi="Times New Roman" w:cs="Times New Roman"/>
          <w:sz w:val="24"/>
          <w:szCs w:val="24"/>
          <w:lang w:val="en-GB"/>
        </w:rPr>
      </w:pPr>
      <w:r w:rsidRPr="003F6327">
        <w:rPr>
          <w:rFonts w:ascii="Times New Roman" w:hAnsi="Times New Roman" w:cs="Times New Roman"/>
          <w:sz w:val="24"/>
          <w:szCs w:val="24"/>
          <w:lang w:val="en-GB" w:eastAsia="zh-CN"/>
        </w:rPr>
        <w:lastRenderedPageBreak/>
        <w:t xml:space="preserve">The notion of some teachers having greater expectations than others is also supported by </w:t>
      </w:r>
      <w:r w:rsidR="001856CC" w:rsidRPr="003D07DF">
        <w:rPr>
          <w:rFonts w:ascii="Times New Roman" w:hAnsi="Times New Roman" w:cs="Times New Roman"/>
          <w:sz w:val="24"/>
          <w:szCs w:val="24"/>
          <w:lang w:val="en-GB" w:eastAsia="zh-CN"/>
        </w:rPr>
        <w:t xml:space="preserve">a </w:t>
      </w:r>
      <w:r w:rsidRPr="001B5DD7">
        <w:rPr>
          <w:rFonts w:ascii="Times New Roman" w:eastAsia="Times New Roman" w:hAnsi="Times New Roman" w:cs="Times New Roman"/>
          <w:sz w:val="24"/>
          <w:szCs w:val="24"/>
          <w:lang w:val="en-GB"/>
        </w:rPr>
        <w:t>number of studies outside the New Zealand context</w:t>
      </w:r>
      <w:r w:rsidR="00DB7D99" w:rsidRPr="001B5DD7">
        <w:rPr>
          <w:rFonts w:ascii="Times New Roman" w:eastAsia="Times New Roman" w:hAnsi="Times New Roman" w:cs="Times New Roman"/>
          <w:sz w:val="24"/>
          <w:szCs w:val="24"/>
          <w:lang w:val="en-GB"/>
        </w:rPr>
        <w:t xml:space="preserve"> (McKown &amp; Weinstein, 2008, Timmermans</w:t>
      </w:r>
      <w:r w:rsidR="005C398E" w:rsidRPr="001B5DD7">
        <w:rPr>
          <w:rFonts w:ascii="Times New Roman" w:eastAsia="Times New Roman" w:hAnsi="Times New Roman" w:cs="Times New Roman"/>
          <w:sz w:val="24"/>
          <w:szCs w:val="24"/>
          <w:lang w:val="en-GB"/>
        </w:rPr>
        <w:t xml:space="preserve"> et al.</w:t>
      </w:r>
      <w:r w:rsidR="00DB7D99" w:rsidRPr="001B5DD7">
        <w:rPr>
          <w:rFonts w:ascii="Times New Roman" w:eastAsia="Times New Roman" w:hAnsi="Times New Roman" w:cs="Times New Roman"/>
          <w:sz w:val="24"/>
          <w:szCs w:val="24"/>
          <w:lang w:val="en-GB"/>
        </w:rPr>
        <w:t>, 2015, Van den Bergh et al., 2010)</w:t>
      </w:r>
      <w:r w:rsidRPr="001B5DD7">
        <w:rPr>
          <w:rFonts w:ascii="Times New Roman" w:eastAsia="Times New Roman" w:hAnsi="Times New Roman" w:cs="Times New Roman"/>
          <w:sz w:val="24"/>
          <w:szCs w:val="24"/>
          <w:lang w:val="en-GB"/>
        </w:rPr>
        <w:t>.</w:t>
      </w:r>
      <w:r w:rsidR="008B4BA7" w:rsidRPr="001B5DD7">
        <w:rPr>
          <w:rFonts w:ascii="Times New Roman" w:eastAsia="Times New Roman" w:hAnsi="Times New Roman" w:cs="Times New Roman"/>
          <w:sz w:val="24"/>
          <w:szCs w:val="24"/>
          <w:lang w:val="en-GB"/>
        </w:rPr>
        <w:t xml:space="preserve"> </w:t>
      </w:r>
      <w:r w:rsidR="001975EA">
        <w:rPr>
          <w:rFonts w:ascii="Times New Roman" w:eastAsia="Times New Roman" w:hAnsi="Times New Roman" w:cs="Times New Roman"/>
          <w:sz w:val="24"/>
          <w:szCs w:val="24"/>
          <w:lang w:val="en-GB"/>
        </w:rPr>
        <w:t xml:space="preserve"> </w:t>
      </w:r>
      <w:r w:rsidRPr="001B5DD7">
        <w:rPr>
          <w:rFonts w:ascii="Times New Roman" w:eastAsia="Times New Roman" w:hAnsi="Times New Roman" w:cs="Times New Roman"/>
          <w:sz w:val="24"/>
          <w:szCs w:val="24"/>
          <w:lang w:val="en-GB"/>
        </w:rPr>
        <w:t>In these studies, a significant part of the variation in the teachers’ expectations was associated with the teacher</w:t>
      </w:r>
      <w:r w:rsidR="00DB7D99" w:rsidRPr="001B5DD7">
        <w:rPr>
          <w:rFonts w:ascii="Times New Roman" w:eastAsia="Times New Roman" w:hAnsi="Times New Roman" w:cs="Times New Roman"/>
          <w:sz w:val="24"/>
          <w:szCs w:val="24"/>
          <w:lang w:val="en-GB"/>
        </w:rPr>
        <w:t xml:space="preserve">, </w:t>
      </w:r>
      <w:r w:rsidRPr="001B5DD7">
        <w:rPr>
          <w:rFonts w:ascii="Times New Roman" w:eastAsia="Times New Roman" w:hAnsi="Times New Roman" w:cs="Times New Roman"/>
          <w:sz w:val="24"/>
          <w:szCs w:val="24"/>
          <w:lang w:val="en-GB"/>
        </w:rPr>
        <w:t>class</w:t>
      </w:r>
      <w:r w:rsidR="00DB7D99" w:rsidRPr="001B5DD7">
        <w:rPr>
          <w:rFonts w:ascii="Times New Roman" w:eastAsia="Times New Roman" w:hAnsi="Times New Roman" w:cs="Times New Roman"/>
          <w:sz w:val="24"/>
          <w:szCs w:val="24"/>
          <w:lang w:val="en-GB"/>
        </w:rPr>
        <w:t>, or school</w:t>
      </w:r>
      <w:r w:rsidRPr="001B5DD7">
        <w:rPr>
          <w:rFonts w:ascii="Times New Roman" w:eastAsia="Times New Roman" w:hAnsi="Times New Roman" w:cs="Times New Roman"/>
          <w:sz w:val="24"/>
          <w:szCs w:val="24"/>
          <w:lang w:val="en-GB"/>
        </w:rPr>
        <w:t xml:space="preserve"> level, usually after student performance or other characteristics of individual students </w:t>
      </w:r>
      <w:r w:rsidR="001856CC" w:rsidRPr="001B5DD7">
        <w:rPr>
          <w:rFonts w:ascii="Times New Roman" w:eastAsia="Times New Roman" w:hAnsi="Times New Roman" w:cs="Times New Roman"/>
          <w:sz w:val="24"/>
          <w:szCs w:val="24"/>
          <w:lang w:val="en-GB"/>
        </w:rPr>
        <w:t xml:space="preserve">had been </w:t>
      </w:r>
      <w:r w:rsidRPr="001B5DD7">
        <w:rPr>
          <w:rFonts w:ascii="Times New Roman" w:eastAsia="Times New Roman" w:hAnsi="Times New Roman" w:cs="Times New Roman"/>
          <w:sz w:val="24"/>
          <w:szCs w:val="24"/>
          <w:lang w:val="en-GB"/>
        </w:rPr>
        <w:t>taken into account.</w:t>
      </w:r>
      <w:r w:rsidR="008B4BA7" w:rsidRPr="001B5DD7">
        <w:rPr>
          <w:rFonts w:ascii="Times New Roman" w:eastAsia="Times New Roman" w:hAnsi="Times New Roman" w:cs="Times New Roman"/>
          <w:sz w:val="24"/>
          <w:szCs w:val="24"/>
          <w:lang w:val="en-GB"/>
        </w:rPr>
        <w:t xml:space="preserve"> </w:t>
      </w:r>
      <w:r w:rsidR="001975EA">
        <w:rPr>
          <w:rFonts w:ascii="Times New Roman" w:eastAsia="Times New Roman" w:hAnsi="Times New Roman" w:cs="Times New Roman"/>
          <w:sz w:val="24"/>
          <w:szCs w:val="24"/>
          <w:lang w:val="en-GB"/>
        </w:rPr>
        <w:t xml:space="preserve"> </w:t>
      </w:r>
      <w:r w:rsidRPr="001B5DD7">
        <w:rPr>
          <w:rFonts w:ascii="Times New Roman" w:eastAsia="Times New Roman" w:hAnsi="Times New Roman" w:cs="Times New Roman"/>
          <w:sz w:val="24"/>
          <w:szCs w:val="24"/>
          <w:lang w:val="en-GB"/>
        </w:rPr>
        <w:t xml:space="preserve">For example, </w:t>
      </w:r>
      <w:r w:rsidR="001856CC" w:rsidRPr="001B5DD7">
        <w:rPr>
          <w:rFonts w:ascii="Times New Roman" w:eastAsia="Times New Roman" w:hAnsi="Times New Roman" w:cs="Times New Roman"/>
          <w:sz w:val="24"/>
          <w:szCs w:val="24"/>
          <w:lang w:val="en-GB"/>
        </w:rPr>
        <w:t xml:space="preserve">in two studies, </w:t>
      </w:r>
      <w:r w:rsidRPr="001B5DD7">
        <w:rPr>
          <w:rFonts w:ascii="Times New Roman" w:eastAsia="Times New Roman" w:hAnsi="Times New Roman" w:cs="Times New Roman"/>
          <w:sz w:val="24"/>
          <w:szCs w:val="24"/>
          <w:lang w:val="en-GB"/>
        </w:rPr>
        <w:t xml:space="preserve">17 percent of the variance in teacher expectations was associated with the class level (McKown &amp; Weinstein, 2008) </w:t>
      </w:r>
      <w:r w:rsidR="001856CC" w:rsidRPr="001B5DD7">
        <w:rPr>
          <w:rFonts w:ascii="Times New Roman" w:eastAsia="Times New Roman" w:hAnsi="Times New Roman" w:cs="Times New Roman"/>
          <w:sz w:val="24"/>
          <w:szCs w:val="24"/>
          <w:lang w:val="en-GB"/>
        </w:rPr>
        <w:t xml:space="preserve">and </w:t>
      </w:r>
      <w:r w:rsidRPr="001B5DD7">
        <w:rPr>
          <w:rFonts w:ascii="Times New Roman" w:eastAsia="Times New Roman" w:hAnsi="Times New Roman" w:cs="Times New Roman"/>
          <w:sz w:val="24"/>
          <w:szCs w:val="24"/>
          <w:lang w:val="en-GB"/>
        </w:rPr>
        <w:t>13 percent with the teacher level (Van den Bergh et al., 2010).</w:t>
      </w:r>
      <w:r w:rsidR="008B4BA7" w:rsidRPr="001B5DD7">
        <w:rPr>
          <w:rFonts w:ascii="Times New Roman" w:eastAsia="Times New Roman" w:hAnsi="Times New Roman" w:cs="Times New Roman"/>
          <w:sz w:val="24"/>
          <w:szCs w:val="24"/>
          <w:lang w:val="en-GB"/>
        </w:rPr>
        <w:t xml:space="preserve"> </w:t>
      </w:r>
    </w:p>
    <w:p w14:paraId="10830070" w14:textId="579435DD" w:rsidR="00616954" w:rsidRPr="003F6327" w:rsidRDefault="00687F0D" w:rsidP="00E44F1F">
      <w:pPr>
        <w:spacing w:after="0" w:line="480" w:lineRule="auto"/>
        <w:ind w:firstLine="708"/>
        <w:rPr>
          <w:rFonts w:ascii="Times New Roman" w:hAnsi="Times New Roman" w:cs="Times New Roman"/>
          <w:sz w:val="24"/>
          <w:szCs w:val="24"/>
          <w:lang w:val="en-GB" w:eastAsia="zh-CN"/>
        </w:rPr>
      </w:pPr>
      <w:r w:rsidRPr="003F6327">
        <w:rPr>
          <w:rFonts w:ascii="Times New Roman" w:hAnsi="Times New Roman" w:cs="Times New Roman"/>
          <w:sz w:val="24"/>
          <w:szCs w:val="24"/>
          <w:lang w:val="en-GB" w:eastAsia="zh-CN"/>
        </w:rPr>
        <w:t>The studies by Rubie-Davies</w:t>
      </w:r>
      <w:r w:rsidRPr="003D07DF">
        <w:rPr>
          <w:rFonts w:ascii="Times New Roman" w:hAnsi="Times New Roman" w:cs="Times New Roman"/>
          <w:sz w:val="24"/>
          <w:szCs w:val="24"/>
          <w:lang w:val="en-GB" w:eastAsia="zh-CN"/>
        </w:rPr>
        <w:t xml:space="preserve"> </w:t>
      </w:r>
      <w:r w:rsidR="001F7CA3" w:rsidRPr="004D1699">
        <w:rPr>
          <w:rFonts w:ascii="Times New Roman" w:hAnsi="Times New Roman" w:cs="Times New Roman"/>
          <w:sz w:val="24"/>
          <w:szCs w:val="24"/>
          <w:lang w:val="en-GB" w:eastAsia="zh-CN"/>
        </w:rPr>
        <w:t xml:space="preserve">(2004, 2007, 2010) </w:t>
      </w:r>
      <w:r w:rsidRPr="006F4E79">
        <w:rPr>
          <w:rFonts w:ascii="Times New Roman" w:hAnsi="Times New Roman" w:cs="Times New Roman"/>
          <w:sz w:val="24"/>
          <w:szCs w:val="24"/>
          <w:lang w:val="en-GB" w:eastAsia="zh-CN"/>
        </w:rPr>
        <w:t>pointed out that t</w:t>
      </w:r>
      <w:r w:rsidR="00FD0AEC" w:rsidRPr="001B5DD7">
        <w:rPr>
          <w:rFonts w:ascii="Times New Roman" w:hAnsi="Times New Roman" w:cs="Times New Roman"/>
          <w:sz w:val="24"/>
          <w:szCs w:val="24"/>
          <w:lang w:val="en-GB" w:eastAsia="zh-CN"/>
        </w:rPr>
        <w:t xml:space="preserve">he HiExp and LoExp teachers </w:t>
      </w:r>
      <w:r w:rsidR="009B4D45" w:rsidRPr="00522ADB">
        <w:rPr>
          <w:rFonts w:ascii="Times New Roman" w:hAnsi="Times New Roman" w:cs="Times New Roman"/>
          <w:sz w:val="24"/>
          <w:szCs w:val="24"/>
          <w:lang w:val="en-GB" w:eastAsia="zh-CN"/>
        </w:rPr>
        <w:t>ha</w:t>
      </w:r>
      <w:r w:rsidR="00B732CB" w:rsidRPr="00522ADB">
        <w:rPr>
          <w:rFonts w:ascii="Times New Roman" w:hAnsi="Times New Roman" w:cs="Times New Roman"/>
          <w:sz w:val="24"/>
          <w:szCs w:val="24"/>
          <w:lang w:val="en-GB" w:eastAsia="zh-CN"/>
        </w:rPr>
        <w:t>d</w:t>
      </w:r>
      <w:r w:rsidR="009B4D45" w:rsidRPr="00BE77F0">
        <w:rPr>
          <w:rFonts w:ascii="Times New Roman" w:hAnsi="Times New Roman" w:cs="Times New Roman"/>
          <w:sz w:val="24"/>
          <w:szCs w:val="24"/>
          <w:lang w:val="en-GB" w:eastAsia="zh-CN"/>
        </w:rPr>
        <w:t xml:space="preserve"> distinguishing characte</w:t>
      </w:r>
      <w:r w:rsidR="009B4D45" w:rsidRPr="002557B3">
        <w:rPr>
          <w:rFonts w:ascii="Times New Roman" w:hAnsi="Times New Roman" w:cs="Times New Roman"/>
          <w:sz w:val="24"/>
          <w:szCs w:val="24"/>
          <w:lang w:val="en-GB" w:eastAsia="zh-CN"/>
        </w:rPr>
        <w:t>ristics</w:t>
      </w:r>
      <w:r w:rsidR="00472E0F" w:rsidRPr="002557B3">
        <w:rPr>
          <w:rFonts w:ascii="Times New Roman" w:hAnsi="Times New Roman" w:cs="Times New Roman"/>
          <w:sz w:val="24"/>
          <w:szCs w:val="24"/>
          <w:lang w:val="en-GB" w:eastAsia="zh-CN"/>
        </w:rPr>
        <w:t>, classroom practices</w:t>
      </w:r>
      <w:r w:rsidR="005B1DB3" w:rsidRPr="003F6327">
        <w:rPr>
          <w:rFonts w:ascii="Times New Roman" w:hAnsi="Times New Roman" w:cs="Times New Roman"/>
          <w:sz w:val="24"/>
          <w:szCs w:val="24"/>
          <w:lang w:val="en-GB" w:eastAsia="zh-CN"/>
        </w:rPr>
        <w:t>,</w:t>
      </w:r>
      <w:r w:rsidR="00472E0F" w:rsidRPr="003F6327">
        <w:rPr>
          <w:rFonts w:ascii="Times New Roman" w:hAnsi="Times New Roman" w:cs="Times New Roman"/>
          <w:sz w:val="24"/>
          <w:szCs w:val="24"/>
          <w:lang w:val="en-GB" w:eastAsia="zh-CN"/>
        </w:rPr>
        <w:t xml:space="preserve"> and beliefs</w:t>
      </w:r>
      <w:r w:rsidR="009B4D45" w:rsidRPr="003F6327">
        <w:rPr>
          <w:rFonts w:ascii="Times New Roman" w:hAnsi="Times New Roman" w:cs="Times New Roman"/>
          <w:sz w:val="24"/>
          <w:szCs w:val="24"/>
          <w:lang w:val="en-GB" w:eastAsia="zh-CN"/>
        </w:rPr>
        <w:t xml:space="preserve"> that </w:t>
      </w:r>
      <w:r w:rsidR="001856CC" w:rsidRPr="003F6327">
        <w:rPr>
          <w:rFonts w:ascii="Times New Roman" w:hAnsi="Times New Roman" w:cs="Times New Roman"/>
          <w:sz w:val="24"/>
          <w:szCs w:val="24"/>
          <w:lang w:val="en-GB" w:eastAsia="zh-CN"/>
        </w:rPr>
        <w:t xml:space="preserve">were </w:t>
      </w:r>
      <w:r w:rsidR="009B4D45" w:rsidRPr="003F6327">
        <w:rPr>
          <w:rFonts w:ascii="Times New Roman" w:hAnsi="Times New Roman" w:cs="Times New Roman"/>
          <w:sz w:val="24"/>
          <w:szCs w:val="24"/>
          <w:lang w:val="en-GB" w:eastAsia="zh-CN"/>
        </w:rPr>
        <w:t>important teacher moderators of expectation</w:t>
      </w:r>
      <w:r w:rsidR="004703F0" w:rsidRPr="003F6327">
        <w:rPr>
          <w:rFonts w:ascii="Times New Roman" w:hAnsi="Times New Roman" w:cs="Times New Roman"/>
          <w:sz w:val="24"/>
          <w:szCs w:val="24"/>
          <w:lang w:val="en-GB" w:eastAsia="zh-CN"/>
        </w:rPr>
        <w:t xml:space="preserve"> effect</w:t>
      </w:r>
      <w:r w:rsidR="009B4D45" w:rsidRPr="003F6327">
        <w:rPr>
          <w:rFonts w:ascii="Times New Roman" w:hAnsi="Times New Roman" w:cs="Times New Roman"/>
          <w:sz w:val="24"/>
          <w:szCs w:val="24"/>
          <w:lang w:val="en-GB" w:eastAsia="zh-CN"/>
        </w:rPr>
        <w:t>s</w:t>
      </w:r>
      <w:r w:rsidR="00FD0AEC"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472E0F" w:rsidRPr="003F6327">
        <w:rPr>
          <w:rFonts w:ascii="Times New Roman" w:hAnsi="Times New Roman" w:cs="Times New Roman"/>
          <w:sz w:val="24"/>
          <w:szCs w:val="24"/>
          <w:lang w:val="en-GB" w:eastAsia="zh-CN"/>
        </w:rPr>
        <w:t>It is, however, difficult to really distinguish differences in practices from differences in beliefs between the two groups of teachers.</w:t>
      </w:r>
      <w:r w:rsidR="008B4BA7" w:rsidRPr="003F6327">
        <w:rPr>
          <w:rFonts w:ascii="Times New Roman" w:hAnsi="Times New Roman" w:cs="Times New Roman"/>
          <w:sz w:val="24"/>
          <w:szCs w:val="24"/>
          <w:lang w:val="en-GB" w:eastAsia="zh-CN"/>
        </w:rPr>
        <w:t xml:space="preserve"> </w:t>
      </w:r>
      <w:r w:rsidR="00E3407C" w:rsidRPr="003F6327">
        <w:rPr>
          <w:rFonts w:ascii="Times New Roman" w:hAnsi="Times New Roman" w:cs="Times New Roman"/>
          <w:sz w:val="24"/>
          <w:szCs w:val="24"/>
          <w:lang w:val="en-GB" w:eastAsia="zh-CN"/>
        </w:rPr>
        <w:t xml:space="preserve">LoExp teachers </w:t>
      </w:r>
      <w:r w:rsidR="00472E0F" w:rsidRPr="003F6327">
        <w:rPr>
          <w:rFonts w:ascii="Times New Roman" w:hAnsi="Times New Roman" w:cs="Times New Roman"/>
          <w:sz w:val="24"/>
          <w:szCs w:val="24"/>
          <w:lang w:val="en-GB" w:eastAsia="zh-CN"/>
        </w:rPr>
        <w:t>preferred</w:t>
      </w:r>
      <w:r w:rsidR="00E3407C" w:rsidRPr="003F6327">
        <w:rPr>
          <w:rFonts w:ascii="Times New Roman" w:hAnsi="Times New Roman" w:cs="Times New Roman"/>
          <w:sz w:val="24"/>
          <w:szCs w:val="24"/>
          <w:lang w:val="en-GB" w:eastAsia="zh-CN"/>
        </w:rPr>
        <w:t xml:space="preserve"> directive teaching approaches</w:t>
      </w:r>
      <w:r w:rsidR="00FE70D9" w:rsidRPr="003F6327">
        <w:rPr>
          <w:rFonts w:ascii="Times New Roman" w:hAnsi="Times New Roman" w:cs="Times New Roman"/>
          <w:sz w:val="24"/>
          <w:szCs w:val="24"/>
          <w:lang w:val="en-GB" w:eastAsia="zh-CN"/>
        </w:rPr>
        <w:t xml:space="preserve"> and </w:t>
      </w:r>
      <w:r w:rsidR="00FE70D9" w:rsidRPr="001B5DD7">
        <w:rPr>
          <w:rFonts w:ascii="Times New Roman" w:hAnsi="Times New Roman" w:cs="Times New Roman"/>
          <w:sz w:val="24"/>
          <w:szCs w:val="24"/>
          <w:lang w:val="en-GB"/>
        </w:rPr>
        <w:t>offered students dissimilar learning experiences according to ability</w:t>
      </w:r>
      <w:r w:rsidR="00472E0F" w:rsidRPr="001B5DD7">
        <w:rPr>
          <w:rFonts w:ascii="Times New Roman" w:hAnsi="Times New Roman" w:cs="Times New Roman"/>
          <w:sz w:val="24"/>
          <w:szCs w:val="24"/>
          <w:lang w:val="en-GB"/>
        </w:rPr>
        <w:t>.</w:t>
      </w:r>
      <w:r w:rsidR="001975EA">
        <w:rPr>
          <w:rFonts w:ascii="Times New Roman" w:hAnsi="Times New Roman" w:cs="Times New Roman"/>
          <w:sz w:val="24"/>
          <w:szCs w:val="24"/>
          <w:lang w:val="en-GB"/>
        </w:rPr>
        <w:t xml:space="preserve"> </w:t>
      </w:r>
      <w:r w:rsidR="008B4BA7" w:rsidRPr="001B5DD7">
        <w:rPr>
          <w:rFonts w:ascii="Times New Roman" w:hAnsi="Times New Roman" w:cs="Times New Roman"/>
          <w:sz w:val="24"/>
          <w:szCs w:val="24"/>
          <w:lang w:val="en-GB"/>
        </w:rPr>
        <w:t xml:space="preserve"> </w:t>
      </w:r>
      <w:r w:rsidR="00E3407C" w:rsidRPr="003F6327">
        <w:rPr>
          <w:rFonts w:ascii="Times New Roman" w:hAnsi="Times New Roman" w:cs="Times New Roman"/>
          <w:sz w:val="24"/>
          <w:szCs w:val="24"/>
          <w:lang w:val="en-GB" w:eastAsia="zh-CN"/>
        </w:rPr>
        <w:t xml:space="preserve">HiExp teachers </w:t>
      </w:r>
      <w:r w:rsidR="00472E0F" w:rsidRPr="003D07DF">
        <w:rPr>
          <w:rFonts w:ascii="Times New Roman" w:hAnsi="Times New Roman" w:cs="Times New Roman"/>
          <w:sz w:val="24"/>
          <w:szCs w:val="24"/>
          <w:lang w:val="en-GB" w:eastAsia="zh-CN"/>
        </w:rPr>
        <w:t>considered</w:t>
      </w:r>
      <w:r w:rsidR="00E3407C" w:rsidRPr="004D1699">
        <w:rPr>
          <w:rFonts w:ascii="Times New Roman" w:hAnsi="Times New Roman" w:cs="Times New Roman"/>
          <w:sz w:val="24"/>
          <w:szCs w:val="24"/>
          <w:lang w:val="en-GB" w:eastAsia="zh-CN"/>
        </w:rPr>
        <w:t xml:space="preserve"> teaching and learning as a partnership between teacher and students</w:t>
      </w:r>
      <w:r w:rsidR="00FE70D9" w:rsidRPr="006F4E79">
        <w:rPr>
          <w:rFonts w:ascii="Times New Roman" w:hAnsi="Times New Roman" w:cs="Times New Roman"/>
          <w:sz w:val="24"/>
          <w:szCs w:val="24"/>
          <w:lang w:val="en-GB" w:eastAsia="zh-CN"/>
        </w:rPr>
        <w:t xml:space="preserve">, </w:t>
      </w:r>
      <w:r w:rsidR="00FE70D9" w:rsidRPr="001B5DD7">
        <w:rPr>
          <w:rFonts w:ascii="Times New Roman" w:hAnsi="Times New Roman" w:cs="Times New Roman"/>
          <w:sz w:val="24"/>
          <w:szCs w:val="24"/>
          <w:lang w:val="en-GB"/>
        </w:rPr>
        <w:t>made less differentiation between activities for high and low ability students</w:t>
      </w:r>
      <w:r w:rsidR="001856CC" w:rsidRPr="001B5DD7">
        <w:rPr>
          <w:rFonts w:ascii="Times New Roman" w:hAnsi="Times New Roman" w:cs="Times New Roman"/>
          <w:sz w:val="24"/>
          <w:szCs w:val="24"/>
          <w:lang w:val="en-GB"/>
        </w:rPr>
        <w:t>,</w:t>
      </w:r>
      <w:r w:rsidR="00E3407C" w:rsidRPr="003F6327">
        <w:rPr>
          <w:rFonts w:ascii="Times New Roman" w:hAnsi="Times New Roman" w:cs="Times New Roman"/>
          <w:sz w:val="24"/>
          <w:szCs w:val="24"/>
          <w:lang w:val="en-GB" w:eastAsia="zh-CN"/>
        </w:rPr>
        <w:t xml:space="preserve"> and </w:t>
      </w:r>
      <w:r w:rsidR="003429C2" w:rsidRPr="003D07DF">
        <w:rPr>
          <w:rFonts w:ascii="Times New Roman" w:hAnsi="Times New Roman" w:cs="Times New Roman"/>
          <w:sz w:val="24"/>
          <w:szCs w:val="24"/>
          <w:lang w:val="en-GB" w:eastAsia="zh-CN"/>
        </w:rPr>
        <w:t>belie</w:t>
      </w:r>
      <w:r w:rsidR="005E3DD8" w:rsidRPr="004D1699">
        <w:rPr>
          <w:rFonts w:ascii="Times New Roman" w:hAnsi="Times New Roman" w:cs="Times New Roman"/>
          <w:sz w:val="24"/>
          <w:szCs w:val="24"/>
          <w:lang w:val="en-GB" w:eastAsia="zh-CN"/>
        </w:rPr>
        <w:t>v</w:t>
      </w:r>
      <w:r w:rsidR="003429C2" w:rsidRPr="006F4E79">
        <w:rPr>
          <w:rFonts w:ascii="Times New Roman" w:hAnsi="Times New Roman" w:cs="Times New Roman"/>
          <w:sz w:val="24"/>
          <w:szCs w:val="24"/>
          <w:lang w:val="en-GB" w:eastAsia="zh-CN"/>
        </w:rPr>
        <w:t xml:space="preserve">ed in </w:t>
      </w:r>
      <w:r w:rsidR="00E3407C" w:rsidRPr="001B5DD7">
        <w:rPr>
          <w:rFonts w:ascii="Times New Roman" w:hAnsi="Times New Roman" w:cs="Times New Roman"/>
          <w:sz w:val="24"/>
          <w:szCs w:val="24"/>
          <w:lang w:val="en-GB" w:eastAsia="zh-CN"/>
        </w:rPr>
        <w:t>facilitative approach</w:t>
      </w:r>
      <w:r w:rsidR="003429C2" w:rsidRPr="001B5DD7">
        <w:rPr>
          <w:rFonts w:ascii="Times New Roman" w:hAnsi="Times New Roman" w:cs="Times New Roman"/>
          <w:sz w:val="24"/>
          <w:szCs w:val="24"/>
          <w:lang w:val="en-GB" w:eastAsia="zh-CN"/>
        </w:rPr>
        <w:t>es</w:t>
      </w:r>
      <w:r w:rsidR="00E3407C" w:rsidRPr="001B5DD7">
        <w:rPr>
          <w:rFonts w:ascii="Times New Roman" w:hAnsi="Times New Roman" w:cs="Times New Roman"/>
          <w:sz w:val="24"/>
          <w:szCs w:val="24"/>
          <w:lang w:val="en-GB" w:eastAsia="zh-CN"/>
        </w:rPr>
        <w:t xml:space="preserve"> (</w:t>
      </w:r>
      <w:r w:rsidR="00E3407C" w:rsidRPr="001B5DD7">
        <w:rPr>
          <w:rFonts w:ascii="Times New Roman" w:eastAsia="Times New Roman" w:hAnsi="Times New Roman" w:cs="Times New Roman"/>
          <w:sz w:val="24"/>
          <w:szCs w:val="24"/>
          <w:lang w:val="en-GB"/>
        </w:rPr>
        <w:t>Rubie-Davies et al., 2007</w:t>
      </w:r>
      <w:r w:rsidR="00E3407C" w:rsidRPr="003F6327">
        <w:rPr>
          <w:rFonts w:ascii="Times New Roman" w:hAnsi="Times New Roman" w:cs="Times New Roman"/>
          <w:sz w:val="24"/>
          <w:szCs w:val="24"/>
          <w:lang w:val="en-GB" w:eastAsia="zh-CN"/>
        </w:rPr>
        <w:t>).</w:t>
      </w:r>
      <w:r w:rsidR="001975EA">
        <w:rPr>
          <w:rFonts w:ascii="Times New Roman" w:hAnsi="Times New Roman" w:cs="Times New Roman"/>
          <w:sz w:val="24"/>
          <w:szCs w:val="24"/>
          <w:lang w:val="en-GB" w:eastAsia="zh-CN"/>
        </w:rPr>
        <w:t xml:space="preserve"> </w:t>
      </w:r>
      <w:r w:rsidR="008B4BA7" w:rsidRPr="003D07DF">
        <w:rPr>
          <w:rFonts w:ascii="Times New Roman" w:hAnsi="Times New Roman" w:cs="Times New Roman"/>
          <w:sz w:val="24"/>
          <w:szCs w:val="24"/>
          <w:lang w:val="en-GB" w:eastAsia="zh-CN"/>
        </w:rPr>
        <w:t xml:space="preserve"> </w:t>
      </w:r>
      <w:r w:rsidR="00E612C0" w:rsidRPr="004D1699">
        <w:rPr>
          <w:rFonts w:ascii="Times New Roman" w:hAnsi="Times New Roman" w:cs="Times New Roman"/>
          <w:sz w:val="24"/>
          <w:szCs w:val="24"/>
          <w:lang w:val="en-GB" w:eastAsia="zh-CN"/>
        </w:rPr>
        <w:t xml:space="preserve">In a later sample of 68 New Zealand teachers, </w:t>
      </w:r>
      <w:r w:rsidR="00A60089" w:rsidRPr="006F4E79">
        <w:rPr>
          <w:rFonts w:ascii="Times New Roman" w:hAnsi="Times New Roman" w:cs="Times New Roman"/>
          <w:sz w:val="24"/>
          <w:szCs w:val="24"/>
          <w:lang w:val="en-GB" w:eastAsia="zh-CN"/>
        </w:rPr>
        <w:t xml:space="preserve">unexpectedly </w:t>
      </w:r>
      <w:r w:rsidR="00E612C0" w:rsidRPr="001B5DD7">
        <w:rPr>
          <w:rFonts w:ascii="Times New Roman" w:hAnsi="Times New Roman" w:cs="Times New Roman"/>
          <w:sz w:val="24"/>
          <w:szCs w:val="24"/>
          <w:lang w:val="en-GB" w:eastAsia="zh-CN"/>
        </w:rPr>
        <w:t>no significant associations were found between teachers’ whole class expectations and their s</w:t>
      </w:r>
      <w:r w:rsidR="00E612C0" w:rsidRPr="00522ADB">
        <w:rPr>
          <w:rFonts w:ascii="Times New Roman" w:hAnsi="Times New Roman" w:cs="Times New Roman"/>
          <w:sz w:val="24"/>
          <w:szCs w:val="24"/>
          <w:lang w:val="en-GB" w:eastAsia="zh-CN"/>
        </w:rPr>
        <w:t xml:space="preserve">elf-efficacy related </w:t>
      </w:r>
      <w:r w:rsidR="00B732CB" w:rsidRPr="00522ADB">
        <w:rPr>
          <w:rFonts w:ascii="Times New Roman" w:hAnsi="Times New Roman" w:cs="Times New Roman"/>
          <w:sz w:val="24"/>
          <w:szCs w:val="24"/>
          <w:lang w:val="en-GB" w:eastAsia="zh-CN"/>
        </w:rPr>
        <w:t xml:space="preserve">to </w:t>
      </w:r>
      <w:r w:rsidR="00E612C0" w:rsidRPr="00BE77F0">
        <w:rPr>
          <w:rFonts w:ascii="Times New Roman" w:hAnsi="Times New Roman" w:cs="Times New Roman"/>
          <w:sz w:val="24"/>
          <w:szCs w:val="24"/>
          <w:lang w:val="en-GB" w:eastAsia="zh-CN"/>
        </w:rPr>
        <w:t>student engagement, instructional strategies, and classroom management beliefs</w:t>
      </w:r>
      <w:r w:rsidR="00974215" w:rsidRPr="003F6327">
        <w:rPr>
          <w:rFonts w:ascii="Times New Roman" w:hAnsi="Times New Roman" w:cs="Times New Roman"/>
          <w:sz w:val="24"/>
          <w:szCs w:val="24"/>
          <w:lang w:val="en-GB" w:eastAsia="zh-CN"/>
        </w:rPr>
        <w:t>, nor with the teachers perceived mastery and performance approaches to instruction</w:t>
      </w:r>
      <w:r w:rsidR="00E612C0" w:rsidRPr="003F6327">
        <w:rPr>
          <w:rFonts w:ascii="Times New Roman" w:hAnsi="Times New Roman" w:cs="Times New Roman"/>
          <w:sz w:val="24"/>
          <w:szCs w:val="24"/>
          <w:lang w:val="en-GB" w:eastAsia="zh-CN"/>
        </w:rPr>
        <w:t xml:space="preserve"> (Rubie-Davies et al., 2012).</w:t>
      </w:r>
      <w:r w:rsidR="008B4BA7" w:rsidRPr="003F6327">
        <w:rPr>
          <w:rFonts w:ascii="Times New Roman" w:hAnsi="Times New Roman" w:cs="Times New Roman"/>
          <w:sz w:val="24"/>
          <w:szCs w:val="24"/>
          <w:lang w:val="en-GB" w:eastAsia="zh-CN"/>
        </w:rPr>
        <w:t xml:space="preserve"> </w:t>
      </w:r>
    </w:p>
    <w:p w14:paraId="59CFA001" w14:textId="37246383" w:rsidR="009F5C63" w:rsidRPr="001B5DD7" w:rsidRDefault="009F5C63" w:rsidP="009F5C63">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Research on between-teacher differences with respect to differentiation in expectations has predominantly been conducted by Weinstein and colleagues.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In their studies, high differentiating teachers were those who provided distinctly different work for students for whom they had high or low expectations and who constantly provided students with messages </w:t>
      </w:r>
      <w:r w:rsidRPr="001B5DD7">
        <w:rPr>
          <w:rFonts w:ascii="Times New Roman" w:hAnsi="Times New Roman" w:cs="Times New Roman"/>
          <w:sz w:val="24"/>
          <w:szCs w:val="24"/>
          <w:lang w:val="en-GB"/>
        </w:rPr>
        <w:lastRenderedPageBreak/>
        <w:t>about their abilities.</w:t>
      </w:r>
      <w:r w:rsidR="001975EA">
        <w:rPr>
          <w:rFonts w:ascii="Times New Roman" w:hAnsi="Times New Roman" w:cs="Times New Roman"/>
          <w:sz w:val="24"/>
          <w:szCs w:val="24"/>
          <w:lang w:val="en-GB"/>
        </w:rPr>
        <w:t xml:space="preserve"> </w:t>
      </w:r>
      <w:r w:rsidR="008B4BA7" w:rsidRPr="001B5DD7">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Low differentiating teachers, on the other hand, did not make ability differences salient in their classrooms (Brattesani, Weinstein, &amp; Marshall, 1984).</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In a series of five studies, Weinstein and colleagues investigated how teachers treated high and low ability students (Brattesani et al., 1984; Kuklinski &amp; Weinstein, 2000; Weinstein, Marshall, Brattesani, &amp; Middlestadt, 1982; Weinstein, Marshall, Sharp, &amp; Botkin, 1987; Weinstein &amp; Middlestadt, 1979).</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In classes of high differentiating teachers, expectations explained 14</w:t>
      </w:r>
      <w:r w:rsidR="00EA1842">
        <w:rPr>
          <w:rFonts w:ascii="Times New Roman" w:hAnsi="Times New Roman" w:cs="Times New Roman"/>
          <w:sz w:val="24"/>
          <w:szCs w:val="24"/>
          <w:lang w:val="en-GB"/>
        </w:rPr>
        <w:t xml:space="preserve"> percent </w:t>
      </w:r>
      <w:r w:rsidRPr="001B5DD7">
        <w:rPr>
          <w:rFonts w:ascii="Times New Roman" w:hAnsi="Times New Roman" w:cs="Times New Roman"/>
          <w:sz w:val="24"/>
          <w:szCs w:val="24"/>
          <w:lang w:val="en-GB"/>
        </w:rPr>
        <w:t>of the variance in student end-of-year achievement whereas in classes of low differentiating teachers only 3% of the variance in student end-of-year achievement could be explained by teachers’ expectations (Brattesani et al., 1984).</w:t>
      </w:r>
      <w:r w:rsidR="008B4BA7" w:rsidRPr="001B5DD7">
        <w:rPr>
          <w:rFonts w:ascii="Times New Roman" w:hAnsi="Times New Roman" w:cs="Times New Roman"/>
          <w:sz w:val="24"/>
          <w:szCs w:val="24"/>
          <w:lang w:val="en-GB"/>
        </w:rPr>
        <w:t xml:space="preserve"> </w:t>
      </w:r>
    </w:p>
    <w:p w14:paraId="0D3A32A3" w14:textId="0A0A64F2" w:rsidR="009F5C63" w:rsidRPr="001B5DD7" w:rsidRDefault="009F5C63" w:rsidP="009F5C63">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The idea that some teachers differentiate more in their expectations is also supported, be it in a different way, by studies showing that teachers differ in the weights they give to student attributes when forming expectations (Timmermans, Kuyper, &amp; van der Werf, 2015, Timmermans, de Boer, &amp; van der Werf, 2016).</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These studies </w:t>
      </w:r>
      <w:r w:rsidR="00B045D0" w:rsidRPr="001B5DD7">
        <w:rPr>
          <w:rFonts w:ascii="Times New Roman" w:hAnsi="Times New Roman" w:cs="Times New Roman"/>
          <w:sz w:val="24"/>
          <w:szCs w:val="24"/>
          <w:lang w:val="en-GB"/>
        </w:rPr>
        <w:t xml:space="preserve">have </w:t>
      </w:r>
      <w:r w:rsidRPr="001B5DD7">
        <w:rPr>
          <w:rFonts w:ascii="Times New Roman" w:hAnsi="Times New Roman" w:cs="Times New Roman"/>
          <w:sz w:val="24"/>
          <w:szCs w:val="24"/>
          <w:lang w:val="en-GB"/>
        </w:rPr>
        <w:t>indicated that the differences in expectations between subgroups (</w:t>
      </w:r>
      <w:r w:rsidR="00B045D0" w:rsidRPr="001B5DD7">
        <w:rPr>
          <w:rFonts w:ascii="Times New Roman" w:hAnsi="Times New Roman" w:cs="Times New Roman"/>
          <w:sz w:val="24"/>
          <w:szCs w:val="24"/>
          <w:lang w:val="en-GB"/>
        </w:rPr>
        <w:t>e.g.,</w:t>
      </w:r>
      <w:r w:rsidRPr="001B5DD7">
        <w:rPr>
          <w:rFonts w:ascii="Times New Roman" w:hAnsi="Times New Roman" w:cs="Times New Roman"/>
          <w:sz w:val="24"/>
          <w:szCs w:val="24"/>
          <w:lang w:val="en-GB"/>
        </w:rPr>
        <w:t xml:space="preserve"> majority and minority students) </w:t>
      </w:r>
      <w:r w:rsidR="00B045D0" w:rsidRPr="001B5DD7">
        <w:rPr>
          <w:rFonts w:ascii="Times New Roman" w:hAnsi="Times New Roman" w:cs="Times New Roman"/>
          <w:sz w:val="24"/>
          <w:szCs w:val="24"/>
          <w:lang w:val="en-GB"/>
        </w:rPr>
        <w:t xml:space="preserve">are </w:t>
      </w:r>
      <w:r w:rsidRPr="001B5DD7">
        <w:rPr>
          <w:rFonts w:ascii="Times New Roman" w:hAnsi="Times New Roman" w:cs="Times New Roman"/>
          <w:sz w:val="24"/>
          <w:szCs w:val="24"/>
          <w:lang w:val="en-GB"/>
        </w:rPr>
        <w:t>much larger for some teachers compared to other teachers, and in all cases the differences between teachers exceeded general subgroup differences.</w:t>
      </w:r>
      <w:r w:rsidR="008B4BA7" w:rsidRPr="001B5DD7">
        <w:rPr>
          <w:rFonts w:ascii="Times New Roman" w:hAnsi="Times New Roman" w:cs="Times New Roman"/>
          <w:sz w:val="24"/>
          <w:szCs w:val="24"/>
          <w:lang w:val="en-GB"/>
        </w:rPr>
        <w:t xml:space="preserve"> </w:t>
      </w:r>
    </w:p>
    <w:p w14:paraId="0CB55CC0" w14:textId="328E8E16" w:rsidR="009F5C63" w:rsidRPr="001B5DD7" w:rsidRDefault="009F5C63" w:rsidP="009F5C63">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Specific teacher practices </w:t>
      </w:r>
      <w:r w:rsidR="003429C2" w:rsidRPr="001B5DD7">
        <w:rPr>
          <w:rFonts w:ascii="Times New Roman" w:hAnsi="Times New Roman" w:cs="Times New Roman"/>
          <w:sz w:val="24"/>
          <w:szCs w:val="24"/>
          <w:lang w:val="en-GB"/>
        </w:rPr>
        <w:t xml:space="preserve">and beliefs </w:t>
      </w:r>
      <w:r w:rsidRPr="001B5DD7">
        <w:rPr>
          <w:rFonts w:ascii="Times New Roman" w:hAnsi="Times New Roman" w:cs="Times New Roman"/>
          <w:sz w:val="24"/>
          <w:szCs w:val="24"/>
          <w:lang w:val="en-GB"/>
        </w:rPr>
        <w:t>appear</w:t>
      </w:r>
      <w:r w:rsidR="003429C2" w:rsidRPr="001B5DD7">
        <w:rPr>
          <w:rFonts w:ascii="Times New Roman" w:hAnsi="Times New Roman" w:cs="Times New Roman"/>
          <w:sz w:val="24"/>
          <w:szCs w:val="24"/>
          <w:lang w:val="en-GB"/>
        </w:rPr>
        <w:t>ed</w:t>
      </w:r>
      <w:r w:rsidRPr="001B5DD7">
        <w:rPr>
          <w:rFonts w:ascii="Times New Roman" w:hAnsi="Times New Roman" w:cs="Times New Roman"/>
          <w:sz w:val="24"/>
          <w:szCs w:val="24"/>
          <w:lang w:val="en-GB"/>
        </w:rPr>
        <w:t xml:space="preserve"> to be associated with high and low differentiating teachers.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High differentiating teachers</w:t>
      </w:r>
      <w:r w:rsidR="003429C2" w:rsidRPr="001B5DD7">
        <w:rPr>
          <w:rFonts w:ascii="Times New Roman" w:hAnsi="Times New Roman" w:cs="Times New Roman"/>
          <w:sz w:val="24"/>
          <w:szCs w:val="24"/>
          <w:lang w:val="en-GB"/>
        </w:rPr>
        <w:t xml:space="preserve"> believed in ability as a stable trait</w:t>
      </w:r>
      <w:r w:rsidRPr="001B5DD7">
        <w:rPr>
          <w:rFonts w:ascii="Times New Roman" w:hAnsi="Times New Roman" w:cs="Times New Roman"/>
          <w:sz w:val="24"/>
          <w:szCs w:val="24"/>
          <w:lang w:val="en-GB"/>
        </w:rPr>
        <w:t>,</w:t>
      </w:r>
      <w:r w:rsidR="003429C2" w:rsidRPr="001B5DD7">
        <w:rPr>
          <w:rFonts w:ascii="Times New Roman" w:hAnsi="Times New Roman" w:cs="Times New Roman"/>
          <w:sz w:val="24"/>
          <w:szCs w:val="24"/>
          <w:lang w:val="en-GB"/>
        </w:rPr>
        <w:t xml:space="preserve"> </w:t>
      </w:r>
      <w:r w:rsidR="005E3DD8" w:rsidRPr="001B5DD7">
        <w:rPr>
          <w:rFonts w:ascii="Times New Roman" w:hAnsi="Times New Roman" w:cs="Times New Roman"/>
          <w:sz w:val="24"/>
          <w:szCs w:val="24"/>
          <w:lang w:val="en-GB"/>
        </w:rPr>
        <w:t xml:space="preserve">and </w:t>
      </w:r>
      <w:r w:rsidR="003429C2" w:rsidRPr="001B5DD7">
        <w:rPr>
          <w:rFonts w:ascii="Times New Roman" w:hAnsi="Times New Roman" w:cs="Times New Roman"/>
          <w:sz w:val="24"/>
          <w:szCs w:val="24"/>
          <w:lang w:val="en-GB"/>
        </w:rPr>
        <w:t>they valued performance goals and extrinsic rewards.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3429C2" w:rsidRPr="001B5DD7">
        <w:rPr>
          <w:rFonts w:ascii="Times New Roman" w:hAnsi="Times New Roman" w:cs="Times New Roman"/>
          <w:sz w:val="24"/>
          <w:szCs w:val="24"/>
          <w:lang w:val="en-GB"/>
        </w:rPr>
        <w:t>In their classroom practice</w:t>
      </w:r>
      <w:r w:rsidR="00A70F4A" w:rsidRPr="001B5DD7">
        <w:rPr>
          <w:rFonts w:ascii="Times New Roman" w:hAnsi="Times New Roman" w:cs="Times New Roman"/>
          <w:sz w:val="24"/>
          <w:szCs w:val="24"/>
          <w:lang w:val="en-GB"/>
        </w:rPr>
        <w:t>,</w:t>
      </w:r>
      <w:r w:rsidR="003429C2" w:rsidRPr="001B5DD7">
        <w:rPr>
          <w:rFonts w:ascii="Times New Roman" w:hAnsi="Times New Roman" w:cs="Times New Roman"/>
          <w:sz w:val="24"/>
          <w:szCs w:val="24"/>
          <w:lang w:val="en-GB"/>
        </w:rPr>
        <w:t xml:space="preserve"> this was apparent from </w:t>
      </w:r>
      <w:r w:rsidRPr="001B5DD7">
        <w:rPr>
          <w:rFonts w:ascii="Times New Roman" w:hAnsi="Times New Roman" w:cs="Times New Roman"/>
          <w:sz w:val="24"/>
          <w:szCs w:val="24"/>
          <w:lang w:val="en-GB"/>
        </w:rPr>
        <w:t>plac</w:t>
      </w:r>
      <w:r w:rsidR="003429C2" w:rsidRPr="001B5DD7">
        <w:rPr>
          <w:rFonts w:ascii="Times New Roman" w:hAnsi="Times New Roman" w:cs="Times New Roman"/>
          <w:sz w:val="24"/>
          <w:szCs w:val="24"/>
          <w:lang w:val="en-GB"/>
        </w:rPr>
        <w:t>ing</w:t>
      </w:r>
      <w:r w:rsidRPr="001B5DD7">
        <w:rPr>
          <w:rFonts w:ascii="Times New Roman" w:hAnsi="Times New Roman" w:cs="Times New Roman"/>
          <w:sz w:val="24"/>
          <w:szCs w:val="24"/>
          <w:lang w:val="en-GB"/>
        </w:rPr>
        <w:t xml:space="preserve"> children in relatively fixed ability groupings with little room to switch when the students’ performance changed, frequent implement</w:t>
      </w:r>
      <w:r w:rsidR="003429C2" w:rsidRPr="001B5DD7">
        <w:rPr>
          <w:rFonts w:ascii="Times New Roman" w:hAnsi="Times New Roman" w:cs="Times New Roman"/>
          <w:sz w:val="24"/>
          <w:szCs w:val="24"/>
          <w:lang w:val="en-GB"/>
        </w:rPr>
        <w:t>ation of</w:t>
      </w:r>
      <w:r w:rsidRPr="001B5DD7">
        <w:rPr>
          <w:rFonts w:ascii="Times New Roman" w:hAnsi="Times New Roman" w:cs="Times New Roman"/>
          <w:sz w:val="24"/>
          <w:szCs w:val="24"/>
          <w:lang w:val="en-GB"/>
        </w:rPr>
        <w:t xml:space="preserve"> negative behaviour management strategies, and </w:t>
      </w:r>
      <w:r w:rsidR="005E3DD8" w:rsidRPr="001B5DD7">
        <w:rPr>
          <w:rFonts w:ascii="Times New Roman" w:hAnsi="Times New Roman" w:cs="Times New Roman"/>
          <w:sz w:val="24"/>
          <w:szCs w:val="24"/>
          <w:lang w:val="en-GB"/>
        </w:rPr>
        <w:t xml:space="preserve">discouraging </w:t>
      </w:r>
      <w:r w:rsidRPr="001B5DD7">
        <w:rPr>
          <w:rFonts w:ascii="Times New Roman" w:hAnsi="Times New Roman" w:cs="Times New Roman"/>
          <w:sz w:val="24"/>
          <w:szCs w:val="24"/>
          <w:lang w:val="en-GB"/>
        </w:rPr>
        <w:t>student interaction (Weinstein, 2002).</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Low differentiating teachers, on the other hand, </w:t>
      </w:r>
      <w:r w:rsidR="003429C2" w:rsidRPr="001B5DD7">
        <w:rPr>
          <w:rFonts w:ascii="Times New Roman" w:hAnsi="Times New Roman" w:cs="Times New Roman"/>
          <w:sz w:val="24"/>
          <w:szCs w:val="24"/>
          <w:lang w:val="en-GB"/>
        </w:rPr>
        <w:t xml:space="preserve">believed in </w:t>
      </w:r>
      <w:r w:rsidRPr="001B5DD7">
        <w:rPr>
          <w:rFonts w:ascii="Times New Roman" w:hAnsi="Times New Roman" w:cs="Times New Roman"/>
          <w:sz w:val="24"/>
          <w:szCs w:val="24"/>
          <w:lang w:val="en-GB"/>
        </w:rPr>
        <w:t>incremental notions of intelligence and viewed student mistakes as opportunities for learning, and as a reflection of their teaching.</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These teachers used interest-based mixed-ability groupings and promoted peer support within </w:t>
      </w:r>
      <w:r w:rsidRPr="001B5DD7">
        <w:rPr>
          <w:rFonts w:ascii="Times New Roman" w:hAnsi="Times New Roman" w:cs="Times New Roman"/>
          <w:sz w:val="24"/>
          <w:szCs w:val="24"/>
          <w:lang w:val="en-GB"/>
        </w:rPr>
        <w:lastRenderedPageBreak/>
        <w:t>these, stressed mastery goals and intrinsic motivation, awarded group efforts, group support and cooperation, and developed more positive relationships with their students.</w:t>
      </w:r>
      <w:r w:rsidR="008B4BA7" w:rsidRPr="001B5DD7">
        <w:rPr>
          <w:rFonts w:ascii="Times New Roman" w:hAnsi="Times New Roman" w:cs="Times New Roman"/>
          <w:sz w:val="24"/>
          <w:szCs w:val="24"/>
          <w:lang w:val="en-GB"/>
        </w:rPr>
        <w:t xml:space="preserve"> </w:t>
      </w:r>
    </w:p>
    <w:p w14:paraId="1A07751A" w14:textId="345E661E" w:rsidR="00DD11DC" w:rsidRPr="00E1050C" w:rsidRDefault="00DD11DC" w:rsidP="00E44F1F">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 xml:space="preserve">The </w:t>
      </w:r>
      <w:r w:rsidR="00E1050C" w:rsidRPr="00E1050C">
        <w:rPr>
          <w:rFonts w:ascii="Times New Roman" w:hAnsi="Times New Roman" w:cs="Times New Roman"/>
          <w:b/>
          <w:i/>
          <w:sz w:val="24"/>
          <w:szCs w:val="24"/>
          <w:lang w:val="en-GB"/>
        </w:rPr>
        <w:t>c</w:t>
      </w:r>
      <w:r w:rsidRPr="00E1050C">
        <w:rPr>
          <w:rFonts w:ascii="Times New Roman" w:hAnsi="Times New Roman" w:cs="Times New Roman"/>
          <w:b/>
          <w:i/>
          <w:sz w:val="24"/>
          <w:szCs w:val="24"/>
          <w:lang w:val="en-GB"/>
        </w:rPr>
        <w:t xml:space="preserve">urrent </w:t>
      </w:r>
      <w:r w:rsidR="00E1050C" w:rsidRPr="00E1050C">
        <w:rPr>
          <w:rFonts w:ascii="Times New Roman" w:hAnsi="Times New Roman" w:cs="Times New Roman"/>
          <w:b/>
          <w:i/>
          <w:sz w:val="24"/>
          <w:szCs w:val="24"/>
          <w:lang w:val="en-GB"/>
        </w:rPr>
        <w:t>s</w:t>
      </w:r>
      <w:r w:rsidRPr="00E1050C">
        <w:rPr>
          <w:rFonts w:ascii="Times New Roman" w:hAnsi="Times New Roman" w:cs="Times New Roman"/>
          <w:b/>
          <w:i/>
          <w:sz w:val="24"/>
          <w:szCs w:val="24"/>
          <w:lang w:val="en-GB"/>
        </w:rPr>
        <w:t>tudy</w:t>
      </w:r>
    </w:p>
    <w:p w14:paraId="75501DAF" w14:textId="3A4492A8" w:rsidR="00BA5D6A" w:rsidRPr="003F6327" w:rsidRDefault="00744E16" w:rsidP="003429C2">
      <w:pPr>
        <w:spacing w:after="0" w:line="480" w:lineRule="auto"/>
        <w:ind w:firstLine="708"/>
        <w:rPr>
          <w:rFonts w:ascii="Times New Roman" w:hAnsi="Times New Roman" w:cs="Times New Roman"/>
          <w:sz w:val="24"/>
          <w:szCs w:val="24"/>
          <w:lang w:val="en-GB" w:eastAsia="zh-CN"/>
        </w:rPr>
      </w:pPr>
      <w:r w:rsidRPr="001B5DD7">
        <w:rPr>
          <w:rFonts w:ascii="Times New Roman" w:hAnsi="Times New Roman" w:cs="Times New Roman"/>
          <w:sz w:val="24"/>
          <w:szCs w:val="24"/>
          <w:lang w:val="en-GB"/>
        </w:rPr>
        <w:t>In the current study</w:t>
      </w:r>
      <w:r w:rsidR="0015166F"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we aim</w:t>
      </w:r>
      <w:r w:rsidR="001856CC" w:rsidRPr="001B5DD7">
        <w:rPr>
          <w:rFonts w:ascii="Times New Roman" w:hAnsi="Times New Roman" w:cs="Times New Roman"/>
          <w:sz w:val="24"/>
          <w:szCs w:val="24"/>
          <w:lang w:val="en-GB"/>
        </w:rPr>
        <w:t>ed</w:t>
      </w:r>
      <w:r w:rsidRPr="001B5DD7">
        <w:rPr>
          <w:rFonts w:ascii="Times New Roman" w:hAnsi="Times New Roman" w:cs="Times New Roman"/>
          <w:sz w:val="24"/>
          <w:szCs w:val="24"/>
          <w:lang w:val="en-GB"/>
        </w:rPr>
        <w:t xml:space="preserve"> to</w:t>
      </w:r>
      <w:r w:rsidR="004B3C77" w:rsidRPr="001B5DD7">
        <w:rPr>
          <w:rFonts w:ascii="Times New Roman" w:hAnsi="Times New Roman" w:cs="Times New Roman"/>
          <w:sz w:val="24"/>
          <w:szCs w:val="24"/>
          <w:lang w:val="en-GB"/>
        </w:rPr>
        <w:t xml:space="preserve"> explore </w:t>
      </w:r>
      <w:r w:rsidR="004B3C77" w:rsidRPr="003F6327">
        <w:rPr>
          <w:rFonts w:ascii="Times New Roman" w:hAnsi="Times New Roman" w:cs="Times New Roman"/>
          <w:sz w:val="24"/>
          <w:szCs w:val="24"/>
          <w:lang w:val="en-GB" w:eastAsia="zh-CN"/>
        </w:rPr>
        <w:t xml:space="preserve">the variation among teachers in the association between students’ academic performance and the teachers’ expectations in the context of New Zealand </w:t>
      </w:r>
      <w:r w:rsidR="004B3C77" w:rsidRPr="003D07DF">
        <w:rPr>
          <w:rFonts w:ascii="Times New Roman" w:hAnsi="Times New Roman" w:cs="Times New Roman"/>
          <w:sz w:val="24"/>
          <w:szCs w:val="24"/>
          <w:lang w:val="en-GB" w:eastAsia="zh-CN"/>
        </w:rPr>
        <w:t>intermediate schools</w:t>
      </w:r>
      <w:r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DB7D99" w:rsidRPr="003F6327">
        <w:rPr>
          <w:rFonts w:ascii="Times New Roman" w:hAnsi="Times New Roman" w:cs="Times New Roman"/>
          <w:sz w:val="24"/>
          <w:szCs w:val="24"/>
          <w:lang w:val="en-GB" w:eastAsia="zh-CN"/>
        </w:rPr>
        <w:t>We consider</w:t>
      </w:r>
      <w:r w:rsidR="001856CC" w:rsidRPr="003D07DF">
        <w:rPr>
          <w:rFonts w:ascii="Times New Roman" w:hAnsi="Times New Roman" w:cs="Times New Roman"/>
          <w:sz w:val="24"/>
          <w:szCs w:val="24"/>
          <w:lang w:val="en-GB" w:eastAsia="zh-CN"/>
        </w:rPr>
        <w:t>ed</w:t>
      </w:r>
      <w:r w:rsidR="00DB7D99" w:rsidRPr="004D1699">
        <w:rPr>
          <w:rFonts w:ascii="Times New Roman" w:hAnsi="Times New Roman" w:cs="Times New Roman"/>
          <w:sz w:val="24"/>
          <w:szCs w:val="24"/>
          <w:lang w:val="en-GB" w:eastAsia="zh-CN"/>
        </w:rPr>
        <w:t xml:space="preserve"> two way</w:t>
      </w:r>
      <w:r w:rsidR="001856CC" w:rsidRPr="001B5DD7">
        <w:rPr>
          <w:rFonts w:ascii="Times New Roman" w:hAnsi="Times New Roman" w:cs="Times New Roman"/>
          <w:sz w:val="24"/>
          <w:szCs w:val="24"/>
          <w:lang w:val="en-GB" w:eastAsia="zh-CN"/>
        </w:rPr>
        <w:t>s</w:t>
      </w:r>
      <w:r w:rsidR="00DB7D99" w:rsidRPr="001B5DD7">
        <w:rPr>
          <w:rFonts w:ascii="Times New Roman" w:hAnsi="Times New Roman" w:cs="Times New Roman"/>
          <w:sz w:val="24"/>
          <w:szCs w:val="24"/>
          <w:lang w:val="en-GB" w:eastAsia="zh-CN"/>
        </w:rPr>
        <w:t xml:space="preserve"> in which the association between students’ academic performance and the teachers’ expectations could differ between teachers; that is</w:t>
      </w:r>
      <w:r w:rsidR="00B045D0" w:rsidRPr="00522ADB">
        <w:rPr>
          <w:rFonts w:ascii="Times New Roman" w:hAnsi="Times New Roman" w:cs="Times New Roman"/>
          <w:sz w:val="24"/>
          <w:szCs w:val="24"/>
          <w:lang w:val="en-GB" w:eastAsia="zh-CN"/>
        </w:rPr>
        <w:t>,</w:t>
      </w:r>
      <w:r w:rsidR="00DB7D99" w:rsidRPr="00522ADB">
        <w:rPr>
          <w:rFonts w:ascii="Times New Roman" w:hAnsi="Times New Roman" w:cs="Times New Roman"/>
          <w:sz w:val="24"/>
          <w:szCs w:val="24"/>
          <w:lang w:val="en-GB" w:eastAsia="zh-CN"/>
        </w:rPr>
        <w:t xml:space="preserve"> in the </w:t>
      </w:r>
      <w:r w:rsidR="001856CC" w:rsidRPr="002557B3">
        <w:rPr>
          <w:rFonts w:ascii="Times New Roman" w:hAnsi="Times New Roman" w:cs="Times New Roman"/>
          <w:sz w:val="24"/>
          <w:szCs w:val="24"/>
          <w:lang w:val="en-GB" w:eastAsia="zh-CN"/>
        </w:rPr>
        <w:t>degree of variation in class-level</w:t>
      </w:r>
      <w:r w:rsidR="00DB7D99" w:rsidRPr="003F6327">
        <w:rPr>
          <w:rFonts w:ascii="Times New Roman" w:hAnsi="Times New Roman" w:cs="Times New Roman"/>
          <w:sz w:val="24"/>
          <w:szCs w:val="24"/>
          <w:lang w:val="en-GB" w:eastAsia="zh-CN"/>
        </w:rPr>
        <w:t xml:space="preserve"> expectations and the extent of differentiation in expectations.</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4B3C77" w:rsidRPr="003F6327">
        <w:rPr>
          <w:rFonts w:ascii="Times New Roman" w:hAnsi="Times New Roman" w:cs="Times New Roman"/>
          <w:sz w:val="24"/>
          <w:szCs w:val="24"/>
          <w:lang w:val="en-GB" w:eastAsia="zh-CN"/>
        </w:rPr>
        <w:t>Second</w:t>
      </w:r>
      <w:r w:rsidR="003057A8">
        <w:rPr>
          <w:rFonts w:ascii="Times New Roman" w:hAnsi="Times New Roman" w:cs="Times New Roman"/>
          <w:sz w:val="24"/>
          <w:szCs w:val="24"/>
          <w:lang w:val="en-GB" w:eastAsia="zh-CN"/>
        </w:rPr>
        <w:t>ly</w:t>
      </w:r>
      <w:r w:rsidR="004B3C77" w:rsidRPr="003F6327">
        <w:rPr>
          <w:rFonts w:ascii="Times New Roman" w:hAnsi="Times New Roman" w:cs="Times New Roman"/>
          <w:sz w:val="24"/>
          <w:szCs w:val="24"/>
          <w:lang w:val="en-GB" w:eastAsia="zh-CN"/>
        </w:rPr>
        <w:t>, we aim</w:t>
      </w:r>
      <w:r w:rsidR="001856CC" w:rsidRPr="003F6327">
        <w:rPr>
          <w:rFonts w:ascii="Times New Roman" w:hAnsi="Times New Roman" w:cs="Times New Roman"/>
          <w:sz w:val="24"/>
          <w:szCs w:val="24"/>
          <w:lang w:val="en-GB" w:eastAsia="zh-CN"/>
        </w:rPr>
        <w:t>ed</w:t>
      </w:r>
      <w:r w:rsidR="004B3C77" w:rsidRPr="003F6327">
        <w:rPr>
          <w:rFonts w:ascii="Times New Roman" w:hAnsi="Times New Roman" w:cs="Times New Roman"/>
          <w:sz w:val="24"/>
          <w:szCs w:val="24"/>
          <w:lang w:val="en-GB" w:eastAsia="zh-CN"/>
        </w:rPr>
        <w:t xml:space="preserve"> to investigate whether differences between these teachers found in their expectation</w:t>
      </w:r>
      <w:r w:rsidR="001856CC" w:rsidRPr="003F6327">
        <w:rPr>
          <w:rFonts w:ascii="Times New Roman" w:hAnsi="Times New Roman" w:cs="Times New Roman"/>
          <w:sz w:val="24"/>
          <w:szCs w:val="24"/>
          <w:lang w:val="en-GB" w:eastAsia="zh-CN"/>
        </w:rPr>
        <w:t>s</w:t>
      </w:r>
      <w:r w:rsidR="004B3C77" w:rsidRPr="003F6327">
        <w:rPr>
          <w:rFonts w:ascii="Times New Roman" w:hAnsi="Times New Roman" w:cs="Times New Roman"/>
          <w:sz w:val="24"/>
          <w:szCs w:val="24"/>
          <w:lang w:val="en-GB" w:eastAsia="zh-CN"/>
        </w:rPr>
        <w:t xml:space="preserve"> </w:t>
      </w:r>
      <w:r w:rsidR="001856CC" w:rsidRPr="003F6327">
        <w:rPr>
          <w:rFonts w:ascii="Times New Roman" w:hAnsi="Times New Roman" w:cs="Times New Roman"/>
          <w:sz w:val="24"/>
          <w:szCs w:val="24"/>
          <w:lang w:val="en-GB" w:eastAsia="zh-CN"/>
        </w:rPr>
        <w:t>were</w:t>
      </w:r>
      <w:r w:rsidR="004B3C77" w:rsidRPr="003F6327">
        <w:rPr>
          <w:rFonts w:ascii="Times New Roman" w:hAnsi="Times New Roman" w:cs="Times New Roman"/>
          <w:sz w:val="24"/>
          <w:szCs w:val="24"/>
          <w:lang w:val="en-GB" w:eastAsia="zh-CN"/>
        </w:rPr>
        <w:t xml:space="preserve"> related to their background as well as their beliefs.</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FE401E" w:rsidRPr="001B5DD7">
        <w:rPr>
          <w:rFonts w:ascii="Times New Roman" w:hAnsi="Times New Roman" w:cs="Times New Roman"/>
          <w:sz w:val="24"/>
          <w:szCs w:val="24"/>
          <w:lang w:val="en-GB"/>
        </w:rPr>
        <w:t xml:space="preserve">Teacher beliefs </w:t>
      </w:r>
      <w:r w:rsidR="002A267C" w:rsidRPr="001B5DD7">
        <w:rPr>
          <w:rFonts w:ascii="Times New Roman" w:hAnsi="Times New Roman" w:cs="Times New Roman"/>
          <w:sz w:val="24"/>
          <w:szCs w:val="24"/>
          <w:lang w:val="en-GB"/>
        </w:rPr>
        <w:t>in</w:t>
      </w:r>
      <w:r w:rsidR="00050F07" w:rsidRPr="001B5DD7">
        <w:rPr>
          <w:rFonts w:ascii="Times New Roman" w:hAnsi="Times New Roman" w:cs="Times New Roman"/>
          <w:sz w:val="24"/>
          <w:szCs w:val="24"/>
          <w:lang w:val="en-GB"/>
        </w:rPr>
        <w:t xml:space="preserve"> the current study </w:t>
      </w:r>
      <w:r w:rsidR="002A267C" w:rsidRPr="001B5DD7">
        <w:rPr>
          <w:rFonts w:ascii="Times New Roman" w:hAnsi="Times New Roman" w:cs="Times New Roman"/>
          <w:sz w:val="24"/>
          <w:szCs w:val="24"/>
          <w:lang w:val="en-GB"/>
        </w:rPr>
        <w:t xml:space="preserve">were </w:t>
      </w:r>
      <w:r w:rsidR="005E3DD8" w:rsidRPr="001B5DD7">
        <w:rPr>
          <w:rFonts w:ascii="Times New Roman" w:hAnsi="Times New Roman" w:cs="Times New Roman"/>
          <w:sz w:val="24"/>
          <w:szCs w:val="24"/>
          <w:lang w:val="en-GB"/>
        </w:rPr>
        <w:t xml:space="preserve">categorised </w:t>
      </w:r>
      <w:r w:rsidR="00FE401E" w:rsidRPr="001B5DD7">
        <w:rPr>
          <w:rFonts w:ascii="Times New Roman" w:hAnsi="Times New Roman" w:cs="Times New Roman"/>
          <w:sz w:val="24"/>
          <w:szCs w:val="24"/>
          <w:lang w:val="en-GB"/>
        </w:rPr>
        <w:t>in</w:t>
      </w:r>
      <w:r w:rsidR="002A267C" w:rsidRPr="001B5DD7">
        <w:rPr>
          <w:rFonts w:ascii="Times New Roman" w:hAnsi="Times New Roman" w:cs="Times New Roman"/>
          <w:sz w:val="24"/>
          <w:szCs w:val="24"/>
          <w:lang w:val="en-GB"/>
        </w:rPr>
        <w:t>to</w:t>
      </w:r>
      <w:r w:rsidR="00FE401E" w:rsidRPr="001B5DD7">
        <w:rPr>
          <w:rFonts w:ascii="Times New Roman" w:hAnsi="Times New Roman" w:cs="Times New Roman"/>
          <w:sz w:val="24"/>
          <w:szCs w:val="24"/>
          <w:lang w:val="en-GB"/>
        </w:rPr>
        <w:t xml:space="preserve"> </w:t>
      </w:r>
      <w:r w:rsidR="009D6FD2" w:rsidRPr="001B5DD7">
        <w:rPr>
          <w:rFonts w:ascii="Times New Roman" w:hAnsi="Times New Roman" w:cs="Times New Roman"/>
          <w:sz w:val="24"/>
          <w:szCs w:val="24"/>
          <w:lang w:val="en-GB"/>
        </w:rPr>
        <w:t>five</w:t>
      </w:r>
      <w:r w:rsidR="00FE401E" w:rsidRPr="001B5DD7">
        <w:rPr>
          <w:rFonts w:ascii="Times New Roman" w:hAnsi="Times New Roman" w:cs="Times New Roman"/>
          <w:sz w:val="24"/>
          <w:szCs w:val="24"/>
          <w:lang w:val="en-GB"/>
        </w:rPr>
        <w:t xml:space="preserve"> groups</w:t>
      </w:r>
      <w:r w:rsidR="00AA0921" w:rsidRPr="001B5DD7">
        <w:rPr>
          <w:rFonts w:ascii="Times New Roman" w:hAnsi="Times New Roman" w:cs="Times New Roman"/>
          <w:sz w:val="24"/>
          <w:szCs w:val="24"/>
          <w:lang w:val="en-GB"/>
        </w:rPr>
        <w:t xml:space="preserve"> to structure the remainder of the study</w:t>
      </w:r>
      <w:r w:rsidR="00E3475E" w:rsidRPr="001B5DD7">
        <w:rPr>
          <w:rFonts w:ascii="Times New Roman" w:hAnsi="Times New Roman" w:cs="Times New Roman"/>
          <w:sz w:val="24"/>
          <w:szCs w:val="24"/>
          <w:lang w:val="en-GB"/>
        </w:rPr>
        <w:t>, that is</w:t>
      </w:r>
      <w:r w:rsidR="00FE401E" w:rsidRPr="001B5DD7">
        <w:rPr>
          <w:rFonts w:ascii="Times New Roman" w:hAnsi="Times New Roman" w:cs="Times New Roman"/>
          <w:sz w:val="24"/>
          <w:szCs w:val="24"/>
          <w:lang w:val="en-GB"/>
        </w:rPr>
        <w:t>: 1) teachers’ perceptions of student attributes, 2) teacher efficacy, 3) te</w:t>
      </w:r>
      <w:r w:rsidR="009D6FD2" w:rsidRPr="001B5DD7">
        <w:rPr>
          <w:rFonts w:ascii="Times New Roman" w:hAnsi="Times New Roman" w:cs="Times New Roman"/>
          <w:sz w:val="24"/>
          <w:szCs w:val="24"/>
          <w:lang w:val="en-GB"/>
        </w:rPr>
        <w:t>acher psychological needs, 4</w:t>
      </w:r>
      <w:r w:rsidR="00FE401E" w:rsidRPr="001B5DD7">
        <w:rPr>
          <w:rFonts w:ascii="Times New Roman" w:hAnsi="Times New Roman" w:cs="Times New Roman"/>
          <w:sz w:val="24"/>
          <w:szCs w:val="24"/>
          <w:lang w:val="en-GB"/>
        </w:rPr>
        <w:t xml:space="preserve">) teacher work engagement, and finally </w:t>
      </w:r>
      <w:r w:rsidR="009D6FD2" w:rsidRPr="001B5DD7">
        <w:rPr>
          <w:rFonts w:ascii="Times New Roman" w:hAnsi="Times New Roman" w:cs="Times New Roman"/>
          <w:sz w:val="24"/>
          <w:szCs w:val="24"/>
          <w:lang w:val="en-GB"/>
        </w:rPr>
        <w:t>5</w:t>
      </w:r>
      <w:r w:rsidR="00FE401E" w:rsidRPr="001B5DD7">
        <w:rPr>
          <w:rFonts w:ascii="Times New Roman" w:hAnsi="Times New Roman" w:cs="Times New Roman"/>
          <w:sz w:val="24"/>
          <w:szCs w:val="24"/>
          <w:lang w:val="en-GB"/>
        </w:rPr>
        <w:t xml:space="preserve">) perceptions of the </w:t>
      </w:r>
      <w:r w:rsidR="002A267C" w:rsidRPr="001B5DD7">
        <w:rPr>
          <w:rFonts w:ascii="Times New Roman" w:hAnsi="Times New Roman" w:cs="Times New Roman"/>
          <w:sz w:val="24"/>
          <w:szCs w:val="24"/>
          <w:lang w:val="en-GB"/>
        </w:rPr>
        <w:t xml:space="preserve">requirements of the </w:t>
      </w:r>
      <w:r w:rsidR="00FE401E" w:rsidRPr="001B5DD7">
        <w:rPr>
          <w:rFonts w:ascii="Times New Roman" w:hAnsi="Times New Roman" w:cs="Times New Roman"/>
          <w:sz w:val="24"/>
          <w:szCs w:val="24"/>
          <w:lang w:val="en-GB"/>
        </w:rPr>
        <w:t>teaching job.</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C679D" w:rsidRPr="001B5DD7">
        <w:rPr>
          <w:rFonts w:ascii="Times New Roman" w:hAnsi="Times New Roman" w:cs="Times New Roman"/>
          <w:sz w:val="24"/>
          <w:szCs w:val="24"/>
          <w:lang w:val="en-GB"/>
        </w:rPr>
        <w:t xml:space="preserve">These were beliefs that had been identified by both Rubie-Davies (2015) and Weinstein (2002) as those whereby high and low expectation teachers and high and low differentiating teachers differed. </w:t>
      </w:r>
      <w:r w:rsidR="001975EA">
        <w:rPr>
          <w:rFonts w:ascii="Times New Roman" w:hAnsi="Times New Roman" w:cs="Times New Roman"/>
          <w:sz w:val="24"/>
          <w:szCs w:val="24"/>
          <w:lang w:val="en-GB"/>
        </w:rPr>
        <w:t xml:space="preserve"> </w:t>
      </w:r>
      <w:r w:rsidR="00AA0921" w:rsidRPr="001B5DD7">
        <w:rPr>
          <w:rFonts w:ascii="Times New Roman" w:hAnsi="Times New Roman" w:cs="Times New Roman"/>
          <w:sz w:val="24"/>
          <w:szCs w:val="24"/>
          <w:lang w:val="en-GB"/>
        </w:rPr>
        <w:t xml:space="preserve">Categorisation of the beliefs is either based on previous research (e.g., teachers’ perceptions of student attributes; Rubie-Davies, 2010) or by the framework from which they were derived (e.g., psychological needs as central concepts of self-determination theory; Ryan &amp; Deci, 2000). </w:t>
      </w:r>
      <w:r w:rsidR="001975EA">
        <w:rPr>
          <w:rFonts w:ascii="Times New Roman" w:hAnsi="Times New Roman" w:cs="Times New Roman"/>
          <w:sz w:val="24"/>
          <w:szCs w:val="24"/>
          <w:lang w:val="en-GB"/>
        </w:rPr>
        <w:t xml:space="preserve"> </w:t>
      </w:r>
      <w:r w:rsidR="009727E9" w:rsidRPr="001B5DD7">
        <w:rPr>
          <w:rFonts w:ascii="Times New Roman" w:hAnsi="Times New Roman" w:cs="Times New Roman"/>
          <w:sz w:val="24"/>
          <w:szCs w:val="24"/>
          <w:lang w:val="en-GB"/>
        </w:rPr>
        <w:t xml:space="preserve">The third aim of the current study </w:t>
      </w:r>
      <w:r w:rsidR="00C51007" w:rsidRPr="001B5DD7">
        <w:rPr>
          <w:rFonts w:ascii="Times New Roman" w:hAnsi="Times New Roman" w:cs="Times New Roman"/>
          <w:sz w:val="24"/>
          <w:szCs w:val="24"/>
          <w:lang w:val="en-GB"/>
        </w:rPr>
        <w:t>was</w:t>
      </w:r>
      <w:r w:rsidR="009727E9" w:rsidRPr="001B5DD7">
        <w:rPr>
          <w:rFonts w:ascii="Times New Roman" w:hAnsi="Times New Roman" w:cs="Times New Roman"/>
          <w:sz w:val="24"/>
          <w:szCs w:val="24"/>
          <w:lang w:val="en-GB"/>
        </w:rPr>
        <w:t xml:space="preserve"> to investigate how between</w:t>
      </w:r>
      <w:r w:rsidR="00D802AF" w:rsidRPr="001B5DD7">
        <w:rPr>
          <w:rFonts w:ascii="Times New Roman" w:hAnsi="Times New Roman" w:cs="Times New Roman"/>
          <w:sz w:val="24"/>
          <w:szCs w:val="24"/>
          <w:lang w:val="en-GB"/>
        </w:rPr>
        <w:t>-</w:t>
      </w:r>
      <w:r w:rsidR="009727E9" w:rsidRPr="001B5DD7">
        <w:rPr>
          <w:rFonts w:ascii="Times New Roman" w:hAnsi="Times New Roman" w:cs="Times New Roman"/>
          <w:sz w:val="24"/>
          <w:szCs w:val="24"/>
          <w:lang w:val="en-GB"/>
        </w:rPr>
        <w:t xml:space="preserve">teacher differences in expectations </w:t>
      </w:r>
      <w:r w:rsidR="00C51007" w:rsidRPr="001B5DD7">
        <w:rPr>
          <w:rFonts w:ascii="Times New Roman" w:hAnsi="Times New Roman" w:cs="Times New Roman"/>
          <w:sz w:val="24"/>
          <w:szCs w:val="24"/>
          <w:lang w:val="en-GB"/>
        </w:rPr>
        <w:t>we</w:t>
      </w:r>
      <w:r w:rsidR="009727E9" w:rsidRPr="001B5DD7">
        <w:rPr>
          <w:rFonts w:ascii="Times New Roman" w:hAnsi="Times New Roman" w:cs="Times New Roman"/>
          <w:sz w:val="24"/>
          <w:szCs w:val="24"/>
          <w:lang w:val="en-GB"/>
        </w:rPr>
        <w:t>re related to end-of-year mathematics</w:t>
      </w:r>
      <w:r w:rsidR="00871ECE">
        <w:rPr>
          <w:rFonts w:ascii="Times New Roman" w:hAnsi="Times New Roman" w:cs="Times New Roman"/>
          <w:sz w:val="24"/>
          <w:szCs w:val="24"/>
          <w:lang w:val="en-GB"/>
        </w:rPr>
        <w:t xml:space="preserve"> achievement</w:t>
      </w:r>
      <w:r w:rsidR="009727E9" w:rsidRPr="001B5DD7">
        <w:rPr>
          <w:rFonts w:ascii="Times New Roman" w:hAnsi="Times New Roman" w:cs="Times New Roman"/>
          <w:sz w:val="24"/>
          <w:szCs w:val="24"/>
          <w:lang w:val="en-GB"/>
        </w:rPr>
        <w:t xml:space="preserve">. </w:t>
      </w:r>
    </w:p>
    <w:p w14:paraId="6269B05A" w14:textId="3A07B051" w:rsidR="00760AA6" w:rsidRPr="001B5DD7" w:rsidRDefault="00760AA6" w:rsidP="00E44F1F">
      <w:pPr>
        <w:spacing w:after="0" w:line="480" w:lineRule="auto"/>
        <w:jc w:val="center"/>
        <w:rPr>
          <w:rFonts w:ascii="Times New Roman" w:hAnsi="Times New Roman" w:cs="Times New Roman"/>
          <w:b/>
          <w:sz w:val="24"/>
          <w:szCs w:val="24"/>
          <w:lang w:val="en-GB"/>
        </w:rPr>
      </w:pPr>
      <w:r w:rsidRPr="001B5DD7">
        <w:rPr>
          <w:rFonts w:ascii="Times New Roman" w:hAnsi="Times New Roman" w:cs="Times New Roman"/>
          <w:b/>
          <w:sz w:val="24"/>
          <w:szCs w:val="24"/>
          <w:lang w:val="en-GB"/>
        </w:rPr>
        <w:t>Method</w:t>
      </w:r>
    </w:p>
    <w:p w14:paraId="5403EA0B" w14:textId="69C06274" w:rsidR="003429C2" w:rsidRPr="00E1050C" w:rsidRDefault="003429C2" w:rsidP="006476DB">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Context</w:t>
      </w:r>
    </w:p>
    <w:p w14:paraId="286F72A9" w14:textId="2B6104AB" w:rsidR="003429C2" w:rsidRPr="00E1050C" w:rsidRDefault="003429C2" w:rsidP="006476DB">
      <w:pPr>
        <w:spacing w:after="0" w:line="480" w:lineRule="auto"/>
        <w:ind w:firstLine="708"/>
        <w:rPr>
          <w:rFonts w:ascii="Times New Roman" w:hAnsi="Times New Roman" w:cs="Times New Roman"/>
          <w:b/>
          <w:sz w:val="24"/>
          <w:szCs w:val="24"/>
          <w:lang w:val="en-GB"/>
        </w:rPr>
      </w:pPr>
      <w:r w:rsidRPr="00E1050C">
        <w:rPr>
          <w:rFonts w:ascii="Times New Roman" w:hAnsi="Times New Roman" w:cs="Times New Roman"/>
          <w:sz w:val="24"/>
          <w:szCs w:val="24"/>
          <w:lang w:val="en-GB"/>
        </w:rPr>
        <w:t>The New Zealand compulsory education sector is comprised of primary and secondary components.</w:t>
      </w:r>
      <w:r w:rsidR="008B4BA7" w:rsidRPr="00E1050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E1050C">
        <w:rPr>
          <w:rFonts w:ascii="Times New Roman" w:hAnsi="Times New Roman" w:cs="Times New Roman"/>
          <w:sz w:val="24"/>
          <w:szCs w:val="24"/>
          <w:lang w:val="en-GB"/>
        </w:rPr>
        <w:t xml:space="preserve">Students attend primary school from Year 1 to Year 8 (aged 5–12 years), with </w:t>
      </w:r>
      <w:r w:rsidRPr="00E1050C">
        <w:rPr>
          <w:rFonts w:ascii="Times New Roman" w:hAnsi="Times New Roman" w:cs="Times New Roman"/>
          <w:sz w:val="24"/>
          <w:szCs w:val="24"/>
          <w:lang w:val="en-GB"/>
        </w:rPr>
        <w:lastRenderedPageBreak/>
        <w:t>intermediate schools catering for Years 7 and 8, and, thereafter, students move to the secondary system which caters for Years 9 to 13.</w:t>
      </w:r>
      <w:r w:rsidR="008B4BA7" w:rsidRPr="00E1050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E1050C">
        <w:rPr>
          <w:rFonts w:ascii="Times New Roman" w:hAnsi="Times New Roman" w:cs="Times New Roman"/>
          <w:sz w:val="24"/>
          <w:szCs w:val="24"/>
          <w:lang w:val="en-GB"/>
        </w:rPr>
        <w:t>Most students in New Zealand primary schools attend schools in their local area, and all schools in Auckland (the largest city), where the study took place, are ethnically diverse.</w:t>
      </w:r>
      <w:r w:rsidR="008B4BA7" w:rsidRPr="00E1050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E1050C">
        <w:rPr>
          <w:rFonts w:ascii="Times New Roman" w:hAnsi="Times New Roman" w:cs="Times New Roman"/>
          <w:sz w:val="24"/>
          <w:szCs w:val="24"/>
          <w:lang w:val="en-GB"/>
        </w:rPr>
        <w:t>Primary school rolls in urban and suburban Auckland vary from approximately 150 to 800 students, whereas intermediates range from approximately 250 students to just over 1,000.</w:t>
      </w:r>
      <w:r w:rsidR="008B4BA7" w:rsidRPr="00E1050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E1050C">
        <w:rPr>
          <w:rFonts w:ascii="Times New Roman" w:hAnsi="Times New Roman" w:cs="Times New Roman"/>
          <w:sz w:val="24"/>
          <w:szCs w:val="24"/>
          <w:lang w:val="en-GB"/>
        </w:rPr>
        <w:t>All schools in New Zealand are self-governing, meaning that a board comprised of the principal, a staff member, and several community members plays a governance role in the running of the school.</w:t>
      </w:r>
    </w:p>
    <w:p w14:paraId="5E1B2465" w14:textId="77A961A4" w:rsidR="00C76076" w:rsidRPr="00E1050C" w:rsidRDefault="00E1050C" w:rsidP="00C76076">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Procedure and d</w:t>
      </w:r>
      <w:r w:rsidR="00C76076" w:rsidRPr="00E1050C">
        <w:rPr>
          <w:rFonts w:ascii="Times New Roman" w:hAnsi="Times New Roman" w:cs="Times New Roman"/>
          <w:b/>
          <w:i/>
          <w:sz w:val="24"/>
          <w:szCs w:val="24"/>
          <w:lang w:val="en-GB"/>
        </w:rPr>
        <w:t xml:space="preserve">ata </w:t>
      </w:r>
      <w:r>
        <w:rPr>
          <w:rFonts w:ascii="Times New Roman" w:hAnsi="Times New Roman" w:cs="Times New Roman"/>
          <w:b/>
          <w:i/>
          <w:sz w:val="24"/>
          <w:szCs w:val="24"/>
          <w:lang w:val="en-GB"/>
        </w:rPr>
        <w:t>c</w:t>
      </w:r>
      <w:r w:rsidR="00C76076" w:rsidRPr="00E1050C">
        <w:rPr>
          <w:rFonts w:ascii="Times New Roman" w:hAnsi="Times New Roman" w:cs="Times New Roman"/>
          <w:b/>
          <w:i/>
          <w:sz w:val="24"/>
          <w:szCs w:val="24"/>
          <w:lang w:val="en-GB"/>
        </w:rPr>
        <w:t>ollection</w:t>
      </w:r>
    </w:p>
    <w:p w14:paraId="1F3F70B0" w14:textId="7CE3DE1D" w:rsidR="00C76076" w:rsidRPr="001B5DD7" w:rsidRDefault="008C1262" w:rsidP="00C76076">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The data were collected as a part of </w:t>
      </w:r>
      <w:r w:rsidR="002A267C" w:rsidRPr="001B5DD7">
        <w:rPr>
          <w:rFonts w:ascii="Times New Roman" w:hAnsi="Times New Roman" w:cs="Times New Roman"/>
          <w:sz w:val="24"/>
          <w:szCs w:val="24"/>
          <w:lang w:val="en-GB"/>
        </w:rPr>
        <w:t>a</w:t>
      </w:r>
      <w:r w:rsidRPr="001B5DD7">
        <w:rPr>
          <w:rFonts w:ascii="Times New Roman" w:hAnsi="Times New Roman" w:cs="Times New Roman"/>
          <w:sz w:val="24"/>
          <w:szCs w:val="24"/>
          <w:lang w:val="en-GB"/>
        </w:rPr>
        <w:t xml:space="preserve"> study </w:t>
      </w:r>
      <w:r w:rsidR="002A267C" w:rsidRPr="001B5DD7">
        <w:rPr>
          <w:rFonts w:ascii="Times New Roman" w:hAnsi="Times New Roman" w:cs="Times New Roman"/>
          <w:sz w:val="24"/>
          <w:szCs w:val="24"/>
          <w:lang w:val="en-GB"/>
        </w:rPr>
        <w:t xml:space="preserve">examining </w:t>
      </w:r>
      <w:r w:rsidRPr="001B5DD7">
        <w:rPr>
          <w:rFonts w:ascii="Times New Roman" w:hAnsi="Times New Roman" w:cs="Times New Roman"/>
          <w:sz w:val="24"/>
          <w:szCs w:val="24"/>
          <w:lang w:val="en-GB"/>
        </w:rPr>
        <w:t>the relation</w:t>
      </w:r>
      <w:r w:rsidR="001856CC" w:rsidRPr="001B5DD7">
        <w:rPr>
          <w:rFonts w:ascii="Times New Roman" w:hAnsi="Times New Roman" w:cs="Times New Roman"/>
          <w:sz w:val="24"/>
          <w:szCs w:val="24"/>
          <w:lang w:val="en-GB"/>
        </w:rPr>
        <w:t>s</w:t>
      </w:r>
      <w:r w:rsidRPr="001B5DD7">
        <w:rPr>
          <w:rFonts w:ascii="Times New Roman" w:hAnsi="Times New Roman" w:cs="Times New Roman"/>
          <w:sz w:val="24"/>
          <w:szCs w:val="24"/>
          <w:lang w:val="en-GB"/>
        </w:rPr>
        <w:t xml:space="preserve"> between student and teacher beliefs (Meissel &amp; Rubie-Davies, 2015; Rubie-Davies &amp; Peterson, 2016).</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Data </w:t>
      </w:r>
      <w:r w:rsidR="002A267C" w:rsidRPr="001B5DD7">
        <w:rPr>
          <w:rFonts w:ascii="Times New Roman" w:hAnsi="Times New Roman" w:cs="Times New Roman"/>
          <w:sz w:val="24"/>
          <w:szCs w:val="24"/>
          <w:lang w:val="en-GB"/>
        </w:rPr>
        <w:t xml:space="preserve">were </w:t>
      </w:r>
      <w:r w:rsidRPr="001B5DD7">
        <w:rPr>
          <w:rFonts w:ascii="Times New Roman" w:hAnsi="Times New Roman" w:cs="Times New Roman"/>
          <w:sz w:val="24"/>
          <w:szCs w:val="24"/>
          <w:lang w:val="en-GB"/>
        </w:rPr>
        <w:t xml:space="preserve">collected from </w:t>
      </w:r>
      <w:r w:rsidR="00C76076" w:rsidRPr="001B5DD7">
        <w:rPr>
          <w:rFonts w:ascii="Times New Roman" w:hAnsi="Times New Roman" w:cs="Times New Roman"/>
          <w:sz w:val="24"/>
          <w:szCs w:val="24"/>
          <w:lang w:val="en-GB"/>
        </w:rPr>
        <w:t xml:space="preserve">both </w:t>
      </w:r>
      <w:r w:rsidRPr="001B5DD7">
        <w:rPr>
          <w:rFonts w:ascii="Times New Roman" w:hAnsi="Times New Roman" w:cs="Times New Roman"/>
          <w:sz w:val="24"/>
          <w:szCs w:val="24"/>
          <w:lang w:val="en-GB"/>
        </w:rPr>
        <w:t>teachers and students.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76076" w:rsidRPr="001B5DD7">
        <w:rPr>
          <w:rFonts w:ascii="Times New Roman" w:hAnsi="Times New Roman" w:cs="Times New Roman"/>
          <w:sz w:val="24"/>
          <w:szCs w:val="24"/>
          <w:lang w:val="en-GB"/>
        </w:rPr>
        <w:t>Following ethical approval for the study, principals in three schools agreed to participation by their teachers and students.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76076" w:rsidRPr="001B5DD7">
        <w:rPr>
          <w:rFonts w:ascii="Times New Roman" w:hAnsi="Times New Roman" w:cs="Times New Roman"/>
          <w:sz w:val="24"/>
          <w:szCs w:val="24"/>
          <w:lang w:val="en-GB"/>
        </w:rPr>
        <w:t>Teachers and students (with parent consent) participated voluntarily.</w:t>
      </w:r>
      <w:r w:rsidR="008B4BA7" w:rsidRPr="001B5DD7">
        <w:rPr>
          <w:rFonts w:ascii="Times New Roman" w:hAnsi="Times New Roman" w:cs="Times New Roman"/>
          <w:sz w:val="24"/>
          <w:szCs w:val="24"/>
          <w:lang w:val="en-GB"/>
        </w:rPr>
        <w:t xml:space="preserve"> </w:t>
      </w:r>
    </w:p>
    <w:p w14:paraId="0341A313" w14:textId="6D0824FE" w:rsidR="00746164" w:rsidRPr="001B5DD7" w:rsidRDefault="00C76076" w:rsidP="00C76076">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Three weeks into the academic year, in the absence of school records and away from their classroom, teachers completed a questionnaire with several teacher belief scales.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sidDel="00C76076">
        <w:rPr>
          <w:rFonts w:ascii="Times New Roman" w:hAnsi="Times New Roman" w:cs="Times New Roman"/>
          <w:sz w:val="24"/>
          <w:szCs w:val="24"/>
          <w:lang w:val="en-GB"/>
        </w:rPr>
        <w:t>At the same time, teachers completed a teacher expectation scale for all students in their class.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Raudenbush’s (1984) meta-analysis established that teachers form their expectations early in the school year, normally within the first week, and, after that time, expectations are assumed to remain stable.</w:t>
      </w:r>
      <w:r w:rsidR="008B4BA7" w:rsidRPr="001B5DD7">
        <w:rPr>
          <w:rFonts w:ascii="Times New Roman" w:hAnsi="Times New Roman" w:cs="Times New Roman"/>
          <w:sz w:val="24"/>
          <w:szCs w:val="24"/>
          <w:lang w:val="en-GB"/>
        </w:rPr>
        <w:t xml:space="preserve"> </w:t>
      </w:r>
    </w:p>
    <w:p w14:paraId="54D30F60" w14:textId="139A648D" w:rsidR="00C76076" w:rsidRPr="001B5DD7" w:rsidRDefault="00C76076" w:rsidP="00C76076">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One week later, students completed </w:t>
      </w:r>
      <w:r w:rsidR="005E3DD8" w:rsidRPr="001B5DD7">
        <w:rPr>
          <w:rFonts w:ascii="Times New Roman" w:hAnsi="Times New Roman" w:cs="Times New Roman"/>
          <w:sz w:val="24"/>
          <w:szCs w:val="24"/>
          <w:lang w:val="en-GB"/>
        </w:rPr>
        <w:t xml:space="preserve">standardised </w:t>
      </w:r>
      <w:r w:rsidRPr="001B5DD7">
        <w:rPr>
          <w:rFonts w:ascii="Times New Roman" w:hAnsi="Times New Roman" w:cs="Times New Roman"/>
          <w:sz w:val="24"/>
          <w:szCs w:val="24"/>
          <w:lang w:val="en-GB"/>
        </w:rPr>
        <w:t>mathematics tests.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The tests were couriered to each class, teachers administered the tests, and then they were returned to the researchers who marked them.</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At the beginning of every test was a very clear protocol with explicit instructions, which teachers read aloud to the students.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This helped to ensure </w:t>
      </w:r>
      <w:r w:rsidRPr="001B5DD7">
        <w:rPr>
          <w:rFonts w:ascii="Times New Roman" w:hAnsi="Times New Roman" w:cs="Times New Roman"/>
          <w:sz w:val="24"/>
          <w:szCs w:val="24"/>
          <w:lang w:val="en-GB"/>
        </w:rPr>
        <w:lastRenderedPageBreak/>
        <w:t>consistent delivery across classes.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At the end of the year, a similar mathematics test was administered following the same procedure.</w:t>
      </w:r>
    </w:p>
    <w:p w14:paraId="362C95B4" w14:textId="2C50F78B" w:rsidR="003142B2" w:rsidRPr="001B5DD7" w:rsidRDefault="003142B2" w:rsidP="003142B2">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Collecting data through multiple questionnaires and at several moments during the school year inevitably leads to some incomplete records.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Data on both students’ mathematics performance and teacher expectations were collected at the beginning of the year in 54 classes for 1425 students (first aim and analysis).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Of these 54 teachers, 42 teachers completed the beginning of the year questionnaire on teacher beliefs as well (second aim and second part of analysis).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For 1328 student</w:t>
      </w:r>
      <w:r w:rsidR="00380B91" w:rsidRPr="001B5DD7">
        <w:rPr>
          <w:rFonts w:ascii="Times New Roman" w:hAnsi="Times New Roman" w:cs="Times New Roman"/>
          <w:sz w:val="24"/>
          <w:szCs w:val="24"/>
          <w:lang w:val="en-GB"/>
        </w:rPr>
        <w:t>s</w:t>
      </w:r>
      <w:r w:rsidRPr="001B5DD7">
        <w:rPr>
          <w:rFonts w:ascii="Times New Roman" w:hAnsi="Times New Roman" w:cs="Times New Roman"/>
          <w:sz w:val="24"/>
          <w:szCs w:val="24"/>
          <w:lang w:val="en-GB"/>
        </w:rPr>
        <w:t xml:space="preserve"> in 53 of the 54 initial classes, mathematics end</w:t>
      </w:r>
      <w:r w:rsidR="005E3DD8"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of</w:t>
      </w:r>
      <w:r w:rsidR="005E3DD8"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year test scores were available (third aim and analysis).</w:t>
      </w:r>
    </w:p>
    <w:p w14:paraId="12BC6B47" w14:textId="77777777" w:rsidR="00C76076" w:rsidRPr="00E1050C" w:rsidRDefault="00C76076" w:rsidP="00C76076">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 xml:space="preserve">Participants </w:t>
      </w:r>
    </w:p>
    <w:p w14:paraId="375820E7" w14:textId="393560CB" w:rsidR="00C42167" w:rsidRPr="001B5DD7" w:rsidRDefault="00C42167"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The three schools participating in the study were located in different areas </w:t>
      </w:r>
      <w:r w:rsidR="00380B91" w:rsidRPr="001B5DD7">
        <w:rPr>
          <w:rFonts w:ascii="Times New Roman" w:hAnsi="Times New Roman" w:cs="Times New Roman"/>
          <w:sz w:val="24"/>
          <w:szCs w:val="24"/>
          <w:lang w:val="en-GB"/>
        </w:rPr>
        <w:t xml:space="preserve">of one city </w:t>
      </w:r>
      <w:r w:rsidRPr="001B5DD7">
        <w:rPr>
          <w:rFonts w:ascii="Times New Roman" w:hAnsi="Times New Roman" w:cs="Times New Roman"/>
          <w:sz w:val="24"/>
          <w:szCs w:val="24"/>
          <w:lang w:val="en-GB"/>
        </w:rPr>
        <w:t>with different student populations.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One school was in a low socioeconomic area, one was from a middle-income area, and the other was from a high socioeconomic area.</w:t>
      </w:r>
      <w:r w:rsidR="008B4BA7" w:rsidRPr="001B5DD7">
        <w:rPr>
          <w:rFonts w:ascii="Times New Roman" w:hAnsi="Times New Roman" w:cs="Times New Roman"/>
          <w:sz w:val="24"/>
          <w:szCs w:val="24"/>
          <w:lang w:val="en-GB"/>
        </w:rPr>
        <w:t xml:space="preserve"> </w:t>
      </w:r>
    </w:p>
    <w:p w14:paraId="4B4E47C6" w14:textId="4FCF28A8" w:rsidR="00C42167" w:rsidRPr="001B5DD7" w:rsidRDefault="00C42167" w:rsidP="00C42167">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Of the 42 teachers </w:t>
      </w:r>
      <w:r w:rsidR="003142B2" w:rsidRPr="001B5DD7">
        <w:rPr>
          <w:rFonts w:ascii="Times New Roman" w:hAnsi="Times New Roman" w:cs="Times New Roman"/>
          <w:sz w:val="24"/>
          <w:szCs w:val="24"/>
          <w:lang w:val="en-GB"/>
        </w:rPr>
        <w:t xml:space="preserve">for </w:t>
      </w:r>
      <w:r w:rsidRPr="001B5DD7">
        <w:rPr>
          <w:rFonts w:ascii="Times New Roman" w:hAnsi="Times New Roman" w:cs="Times New Roman"/>
          <w:sz w:val="24"/>
          <w:szCs w:val="24"/>
          <w:lang w:val="en-GB"/>
        </w:rPr>
        <w:t>who</w:t>
      </w:r>
      <w:r w:rsidR="003142B2" w:rsidRPr="001B5DD7">
        <w:rPr>
          <w:rFonts w:ascii="Times New Roman" w:hAnsi="Times New Roman" w:cs="Times New Roman"/>
          <w:sz w:val="24"/>
          <w:szCs w:val="24"/>
          <w:lang w:val="en-GB"/>
        </w:rPr>
        <w:t>m both expectations and beliefs were available</w:t>
      </w:r>
      <w:r w:rsidRPr="001B5DD7">
        <w:rPr>
          <w:rFonts w:ascii="Times New Roman" w:hAnsi="Times New Roman" w:cs="Times New Roman"/>
          <w:sz w:val="24"/>
          <w:szCs w:val="24"/>
          <w:lang w:val="en-GB"/>
        </w:rPr>
        <w:t>, 25% were male</w:t>
      </w:r>
      <w:r w:rsidR="003142B2"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and 46% were teaching a Year 7 class.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The majority of the teachers had a NZ European background (60.5%), and teachers had a variety of experience in terms of teaching years, ranging from 1-5 years (33%) to over 25 years (20%).</w:t>
      </w:r>
    </w:p>
    <w:p w14:paraId="6D73E986" w14:textId="595797DC" w:rsidR="008C1262" w:rsidRPr="001B5DD7" w:rsidRDefault="008C1262"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Concerning the students</w:t>
      </w:r>
      <w:r w:rsidR="006476DB" w:rsidRPr="001B5DD7">
        <w:rPr>
          <w:rFonts w:ascii="Times New Roman" w:hAnsi="Times New Roman" w:cs="Times New Roman"/>
          <w:sz w:val="24"/>
          <w:szCs w:val="24"/>
          <w:lang w:val="en-GB"/>
        </w:rPr>
        <w:t xml:space="preserve"> for whom beginning of the year information </w:t>
      </w:r>
      <w:r w:rsidR="00380B91" w:rsidRPr="001B5DD7">
        <w:rPr>
          <w:rFonts w:ascii="Times New Roman" w:hAnsi="Times New Roman" w:cs="Times New Roman"/>
          <w:sz w:val="24"/>
          <w:szCs w:val="24"/>
          <w:lang w:val="en-GB"/>
        </w:rPr>
        <w:t>was</w:t>
      </w:r>
      <w:r w:rsidR="006476DB" w:rsidRPr="001B5DD7">
        <w:rPr>
          <w:rFonts w:ascii="Times New Roman" w:hAnsi="Times New Roman" w:cs="Times New Roman"/>
          <w:sz w:val="24"/>
          <w:szCs w:val="24"/>
          <w:lang w:val="en-GB"/>
        </w:rPr>
        <w:t xml:space="preserve"> complete (1425 students)</w:t>
      </w:r>
      <w:r w:rsidRPr="001B5DD7">
        <w:rPr>
          <w:rFonts w:ascii="Times New Roman" w:hAnsi="Times New Roman" w:cs="Times New Roman"/>
          <w:sz w:val="24"/>
          <w:szCs w:val="24"/>
          <w:lang w:val="en-GB"/>
        </w:rPr>
        <w:t xml:space="preserve">, </w:t>
      </w:r>
      <w:r w:rsidR="002830B0" w:rsidRPr="001B5DD7">
        <w:rPr>
          <w:rFonts w:ascii="Times New Roman" w:hAnsi="Times New Roman" w:cs="Times New Roman"/>
          <w:sz w:val="24"/>
          <w:szCs w:val="24"/>
          <w:lang w:val="en-GB"/>
        </w:rPr>
        <w:t xml:space="preserve">51% were boys and 49% were in </w:t>
      </w:r>
      <w:r w:rsidR="00163FAA" w:rsidRPr="001B5DD7">
        <w:rPr>
          <w:rFonts w:ascii="Times New Roman" w:hAnsi="Times New Roman" w:cs="Times New Roman"/>
          <w:sz w:val="24"/>
          <w:szCs w:val="24"/>
          <w:lang w:val="en-GB"/>
        </w:rPr>
        <w:t>Year 7</w:t>
      </w:r>
      <w:r w:rsidR="002830B0"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830B0" w:rsidRPr="001B5DD7">
        <w:rPr>
          <w:rFonts w:ascii="Times New Roman" w:hAnsi="Times New Roman" w:cs="Times New Roman"/>
          <w:sz w:val="24"/>
          <w:szCs w:val="24"/>
          <w:lang w:val="en-GB"/>
        </w:rPr>
        <w:t>Students were aged from 10 (1%) to 13 (5%) though most were 11 (40%) or 12 (54%).</w:t>
      </w:r>
      <w:r w:rsidR="008B4BA7" w:rsidRPr="001B5DD7">
        <w:rPr>
          <w:rFonts w:ascii="Times New Roman" w:hAnsi="Times New Roman" w:cs="Times New Roman"/>
          <w:sz w:val="24"/>
          <w:szCs w:val="24"/>
          <w:lang w:val="en-GB"/>
        </w:rPr>
        <w:t xml:space="preserve"> </w:t>
      </w:r>
      <w:r w:rsidR="002830B0" w:rsidRPr="001B5DD7">
        <w:rPr>
          <w:rFonts w:ascii="Times New Roman" w:hAnsi="Times New Roman" w:cs="Times New Roman"/>
          <w:sz w:val="24"/>
          <w:szCs w:val="24"/>
          <w:lang w:val="en-GB"/>
        </w:rPr>
        <w:t>In relation to ethnicity, 3</w:t>
      </w:r>
      <w:r w:rsidR="00C30231" w:rsidRPr="001B5DD7">
        <w:rPr>
          <w:rFonts w:ascii="Times New Roman" w:hAnsi="Times New Roman" w:cs="Times New Roman"/>
          <w:sz w:val="24"/>
          <w:szCs w:val="24"/>
          <w:lang w:val="en-GB"/>
        </w:rPr>
        <w:t>8</w:t>
      </w:r>
      <w:r w:rsidR="002830B0" w:rsidRPr="001B5DD7">
        <w:rPr>
          <w:rFonts w:ascii="Times New Roman" w:hAnsi="Times New Roman" w:cs="Times New Roman"/>
          <w:sz w:val="24"/>
          <w:szCs w:val="24"/>
          <w:lang w:val="en-GB"/>
        </w:rPr>
        <w:t xml:space="preserve">% were NZ </w:t>
      </w:r>
      <w:r w:rsidR="00C30231" w:rsidRPr="001B5DD7">
        <w:rPr>
          <w:rFonts w:ascii="Times New Roman" w:hAnsi="Times New Roman" w:cs="Times New Roman"/>
          <w:sz w:val="24"/>
          <w:szCs w:val="24"/>
          <w:lang w:val="en-GB"/>
        </w:rPr>
        <w:t>European, 12</w:t>
      </w:r>
      <w:r w:rsidR="002830B0" w:rsidRPr="001B5DD7">
        <w:rPr>
          <w:rFonts w:ascii="Times New Roman" w:hAnsi="Times New Roman" w:cs="Times New Roman"/>
          <w:sz w:val="24"/>
          <w:szCs w:val="24"/>
          <w:lang w:val="en-GB"/>
        </w:rPr>
        <w:t>% M</w:t>
      </w:r>
      <w:r w:rsidR="00163FAA" w:rsidRPr="001B5DD7">
        <w:rPr>
          <w:rFonts w:ascii="Times New Roman" w:hAnsi="Times New Roman" w:cs="Times New Roman"/>
          <w:sz w:val="24"/>
          <w:szCs w:val="24"/>
          <w:lang w:val="en-GB"/>
        </w:rPr>
        <w:t>ā</w:t>
      </w:r>
      <w:r w:rsidR="002830B0" w:rsidRPr="001B5DD7">
        <w:rPr>
          <w:rFonts w:ascii="Times New Roman" w:hAnsi="Times New Roman" w:cs="Times New Roman"/>
          <w:sz w:val="24"/>
          <w:szCs w:val="24"/>
          <w:lang w:val="en-GB"/>
        </w:rPr>
        <w:t>ori</w:t>
      </w:r>
      <w:r w:rsidR="00163FAA" w:rsidRPr="001B5DD7">
        <w:rPr>
          <w:rFonts w:ascii="Times New Roman" w:hAnsi="Times New Roman" w:cs="Times New Roman"/>
          <w:sz w:val="24"/>
          <w:szCs w:val="24"/>
          <w:lang w:val="en-GB"/>
        </w:rPr>
        <w:t xml:space="preserve"> (the indigenous group)</w:t>
      </w:r>
      <w:r w:rsidR="002830B0" w:rsidRPr="001B5DD7">
        <w:rPr>
          <w:rFonts w:ascii="Times New Roman" w:hAnsi="Times New Roman" w:cs="Times New Roman"/>
          <w:sz w:val="24"/>
          <w:szCs w:val="24"/>
          <w:lang w:val="en-GB"/>
        </w:rPr>
        <w:t xml:space="preserve">, </w:t>
      </w:r>
      <w:r w:rsidR="00C30231" w:rsidRPr="001B5DD7">
        <w:rPr>
          <w:rFonts w:ascii="Times New Roman" w:hAnsi="Times New Roman" w:cs="Times New Roman"/>
          <w:sz w:val="24"/>
          <w:szCs w:val="24"/>
          <w:lang w:val="en-GB"/>
        </w:rPr>
        <w:t>27</w:t>
      </w:r>
      <w:r w:rsidR="002830B0" w:rsidRPr="001B5DD7">
        <w:rPr>
          <w:rFonts w:ascii="Times New Roman" w:hAnsi="Times New Roman" w:cs="Times New Roman"/>
          <w:sz w:val="24"/>
          <w:szCs w:val="24"/>
          <w:lang w:val="en-GB"/>
        </w:rPr>
        <w:t>% Pasifika</w:t>
      </w:r>
      <w:r w:rsidR="00163FAA" w:rsidRPr="001B5DD7">
        <w:rPr>
          <w:rFonts w:ascii="Times New Roman" w:hAnsi="Times New Roman" w:cs="Times New Roman"/>
          <w:sz w:val="24"/>
          <w:szCs w:val="24"/>
          <w:lang w:val="en-GB"/>
        </w:rPr>
        <w:t xml:space="preserve"> (originating from one of the Pacific Islands)</w:t>
      </w:r>
      <w:r w:rsidR="002830B0" w:rsidRPr="001B5DD7">
        <w:rPr>
          <w:rFonts w:ascii="Times New Roman" w:hAnsi="Times New Roman" w:cs="Times New Roman"/>
          <w:sz w:val="24"/>
          <w:szCs w:val="24"/>
          <w:lang w:val="en-GB"/>
        </w:rPr>
        <w:t xml:space="preserve">, and </w:t>
      </w:r>
      <w:r w:rsidR="00C30231" w:rsidRPr="001B5DD7">
        <w:rPr>
          <w:rFonts w:ascii="Times New Roman" w:hAnsi="Times New Roman" w:cs="Times New Roman"/>
          <w:sz w:val="24"/>
          <w:szCs w:val="24"/>
          <w:lang w:val="en-GB"/>
        </w:rPr>
        <w:t>21</w:t>
      </w:r>
      <w:r w:rsidR="002830B0" w:rsidRPr="001B5DD7">
        <w:rPr>
          <w:rFonts w:ascii="Times New Roman" w:hAnsi="Times New Roman" w:cs="Times New Roman"/>
          <w:sz w:val="24"/>
          <w:szCs w:val="24"/>
          <w:lang w:val="en-GB"/>
        </w:rPr>
        <w:t>% Asian.</w:t>
      </w:r>
      <w:r w:rsidR="008B4BA7" w:rsidRPr="001B5DD7">
        <w:rPr>
          <w:rFonts w:ascii="Times New Roman" w:hAnsi="Times New Roman" w:cs="Times New Roman"/>
          <w:sz w:val="24"/>
          <w:szCs w:val="24"/>
          <w:lang w:val="en-GB"/>
        </w:rPr>
        <w:t xml:space="preserve"> </w:t>
      </w:r>
    </w:p>
    <w:p w14:paraId="130880CB" w14:textId="6885B9B3" w:rsidR="00760AA6" w:rsidRPr="00E1050C" w:rsidRDefault="00760AA6" w:rsidP="00E44F1F">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 xml:space="preserve">Instruments and </w:t>
      </w:r>
      <w:r w:rsidR="00E1050C">
        <w:rPr>
          <w:rFonts w:ascii="Times New Roman" w:hAnsi="Times New Roman" w:cs="Times New Roman"/>
          <w:b/>
          <w:i/>
          <w:sz w:val="24"/>
          <w:szCs w:val="24"/>
          <w:lang w:val="en-GB"/>
        </w:rPr>
        <w:t>v</w:t>
      </w:r>
      <w:r w:rsidRPr="00E1050C">
        <w:rPr>
          <w:rFonts w:ascii="Times New Roman" w:hAnsi="Times New Roman" w:cs="Times New Roman"/>
          <w:b/>
          <w:i/>
          <w:sz w:val="24"/>
          <w:szCs w:val="24"/>
          <w:lang w:val="en-GB"/>
        </w:rPr>
        <w:t>ariables</w:t>
      </w:r>
    </w:p>
    <w:p w14:paraId="68657EED" w14:textId="4470FFD8" w:rsidR="008D6256" w:rsidRDefault="008D6256"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In the following overview</w:t>
      </w:r>
      <w:r w:rsidR="00D67517"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we first provide the </w:t>
      </w:r>
      <w:r w:rsidR="007678A9" w:rsidRPr="001B5DD7">
        <w:rPr>
          <w:rFonts w:ascii="Times New Roman" w:hAnsi="Times New Roman" w:cs="Times New Roman"/>
          <w:sz w:val="24"/>
          <w:szCs w:val="24"/>
          <w:lang w:val="en-GB"/>
        </w:rPr>
        <w:t>student-</w:t>
      </w:r>
      <w:r w:rsidRPr="001B5DD7">
        <w:rPr>
          <w:rFonts w:ascii="Times New Roman" w:hAnsi="Times New Roman" w:cs="Times New Roman"/>
          <w:sz w:val="24"/>
          <w:szCs w:val="24"/>
          <w:lang w:val="en-GB"/>
        </w:rPr>
        <w:t>level variables, that is</w:t>
      </w:r>
      <w:r w:rsidR="0008578C"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student </w:t>
      </w:r>
      <w:r w:rsidR="001A05A1" w:rsidRPr="001B5DD7">
        <w:rPr>
          <w:rFonts w:ascii="Times New Roman" w:hAnsi="Times New Roman" w:cs="Times New Roman"/>
          <w:sz w:val="24"/>
          <w:szCs w:val="24"/>
          <w:lang w:val="en-GB"/>
        </w:rPr>
        <w:t>beginning</w:t>
      </w:r>
      <w:r w:rsidR="00CF5771" w:rsidRPr="001B5DD7">
        <w:rPr>
          <w:rFonts w:ascii="Times New Roman" w:hAnsi="Times New Roman" w:cs="Times New Roman"/>
          <w:sz w:val="24"/>
          <w:szCs w:val="24"/>
          <w:lang w:val="en-GB"/>
        </w:rPr>
        <w:t xml:space="preserve"> and end</w:t>
      </w:r>
      <w:r w:rsidR="001A05A1" w:rsidRPr="001B5DD7">
        <w:rPr>
          <w:rFonts w:ascii="Times New Roman" w:hAnsi="Times New Roman" w:cs="Times New Roman"/>
          <w:sz w:val="24"/>
          <w:szCs w:val="24"/>
          <w:lang w:val="en-GB"/>
        </w:rPr>
        <w:t>-of-</w:t>
      </w:r>
      <w:r w:rsidRPr="001B5DD7">
        <w:rPr>
          <w:rFonts w:ascii="Times New Roman" w:hAnsi="Times New Roman" w:cs="Times New Roman"/>
          <w:sz w:val="24"/>
          <w:szCs w:val="24"/>
          <w:lang w:val="en-GB"/>
        </w:rPr>
        <w:t>year math</w:t>
      </w:r>
      <w:r w:rsidR="00D67517" w:rsidRPr="001B5DD7">
        <w:rPr>
          <w:rFonts w:ascii="Times New Roman" w:hAnsi="Times New Roman" w:cs="Times New Roman"/>
          <w:sz w:val="24"/>
          <w:szCs w:val="24"/>
          <w:lang w:val="en-GB"/>
        </w:rPr>
        <w:t>ematics</w:t>
      </w:r>
      <w:r w:rsidRPr="001B5DD7">
        <w:rPr>
          <w:rFonts w:ascii="Times New Roman" w:hAnsi="Times New Roman" w:cs="Times New Roman"/>
          <w:sz w:val="24"/>
          <w:szCs w:val="24"/>
          <w:lang w:val="en-GB"/>
        </w:rPr>
        <w:t xml:space="preserve"> performance and the teachers</w:t>
      </w:r>
      <w:r w:rsidR="00D67517"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expectations for </w:t>
      </w:r>
      <w:r w:rsidRPr="001B5DD7">
        <w:rPr>
          <w:rFonts w:ascii="Times New Roman" w:hAnsi="Times New Roman" w:cs="Times New Roman"/>
          <w:sz w:val="24"/>
          <w:szCs w:val="24"/>
          <w:lang w:val="en-GB"/>
        </w:rPr>
        <w:lastRenderedPageBreak/>
        <w:t>individual students.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Thereafter, all </w:t>
      </w:r>
      <w:r w:rsidR="0008578C" w:rsidRPr="001B5DD7">
        <w:rPr>
          <w:rFonts w:ascii="Times New Roman" w:hAnsi="Times New Roman" w:cs="Times New Roman"/>
          <w:sz w:val="24"/>
          <w:szCs w:val="24"/>
          <w:lang w:val="en-GB"/>
        </w:rPr>
        <w:t>teacher-</w:t>
      </w:r>
      <w:r w:rsidRPr="001B5DD7">
        <w:rPr>
          <w:rFonts w:ascii="Times New Roman" w:hAnsi="Times New Roman" w:cs="Times New Roman"/>
          <w:sz w:val="24"/>
          <w:szCs w:val="24"/>
          <w:lang w:val="en-GB"/>
        </w:rPr>
        <w:t>level variables are described</w:t>
      </w:r>
      <w:r w:rsidR="00CF5771" w:rsidRPr="001B5DD7">
        <w:rPr>
          <w:rFonts w:ascii="Times New Roman" w:hAnsi="Times New Roman" w:cs="Times New Roman"/>
          <w:sz w:val="24"/>
          <w:szCs w:val="24"/>
          <w:lang w:val="en-GB"/>
        </w:rPr>
        <w:t>, including demographic background and beliefs</w:t>
      </w:r>
      <w:r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Descriptive statistics </w:t>
      </w:r>
      <w:r w:rsidR="00380B91" w:rsidRPr="001B5DD7">
        <w:rPr>
          <w:rFonts w:ascii="Times New Roman" w:hAnsi="Times New Roman" w:cs="Times New Roman"/>
          <w:sz w:val="24"/>
          <w:szCs w:val="24"/>
          <w:lang w:val="en-GB"/>
        </w:rPr>
        <w:t xml:space="preserve">for </w:t>
      </w:r>
      <w:r w:rsidRPr="001B5DD7">
        <w:rPr>
          <w:rFonts w:ascii="Times New Roman" w:hAnsi="Times New Roman" w:cs="Times New Roman"/>
          <w:sz w:val="24"/>
          <w:szCs w:val="24"/>
          <w:lang w:val="en-GB"/>
        </w:rPr>
        <w:t>all variables are presented in Table 1.</w:t>
      </w:r>
    </w:p>
    <w:p w14:paraId="61EF2643" w14:textId="26A7B988" w:rsidR="00E1050C" w:rsidRPr="0046559C" w:rsidRDefault="00E1050C" w:rsidP="00E1050C">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Table 1 near here ]</w:t>
      </w:r>
    </w:p>
    <w:p w14:paraId="481E3254" w14:textId="2A5C9370" w:rsidR="00294D0E" w:rsidRPr="00294D0E" w:rsidRDefault="005E4346" w:rsidP="00294D0E">
      <w:pPr>
        <w:spacing w:after="0" w:line="480" w:lineRule="auto"/>
        <w:rPr>
          <w:rFonts w:ascii="Times New Roman" w:hAnsi="Times New Roman" w:cs="Times New Roman"/>
          <w:sz w:val="24"/>
          <w:szCs w:val="24"/>
          <w:lang w:val="en-GB"/>
        </w:rPr>
      </w:pPr>
      <w:r w:rsidRPr="00294D0E">
        <w:rPr>
          <w:rFonts w:ascii="Times New Roman" w:hAnsi="Times New Roman" w:cs="Times New Roman"/>
          <w:i/>
          <w:sz w:val="24"/>
          <w:szCs w:val="24"/>
          <w:lang w:val="en-GB"/>
        </w:rPr>
        <w:t>Student math</w:t>
      </w:r>
      <w:r w:rsidR="0008578C" w:rsidRPr="00294D0E">
        <w:rPr>
          <w:rFonts w:ascii="Times New Roman" w:hAnsi="Times New Roman" w:cs="Times New Roman"/>
          <w:i/>
          <w:sz w:val="24"/>
          <w:szCs w:val="24"/>
          <w:lang w:val="en-GB"/>
        </w:rPr>
        <w:t>ematics</w:t>
      </w:r>
      <w:r w:rsidR="00F65D11" w:rsidRPr="00294D0E">
        <w:rPr>
          <w:rFonts w:ascii="Times New Roman" w:hAnsi="Times New Roman" w:cs="Times New Roman"/>
          <w:i/>
          <w:sz w:val="24"/>
          <w:szCs w:val="24"/>
          <w:lang w:val="en-GB"/>
        </w:rPr>
        <w:t xml:space="preserve"> </w:t>
      </w:r>
      <w:r w:rsidRPr="00294D0E">
        <w:rPr>
          <w:rFonts w:ascii="Times New Roman" w:hAnsi="Times New Roman" w:cs="Times New Roman"/>
          <w:i/>
          <w:sz w:val="24"/>
          <w:szCs w:val="24"/>
          <w:lang w:val="en-GB"/>
        </w:rPr>
        <w:t>performance</w:t>
      </w:r>
    </w:p>
    <w:p w14:paraId="48419F85" w14:textId="0B90589E" w:rsidR="00F65D11" w:rsidRPr="001B5DD7" w:rsidRDefault="00F65D11"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Student math</w:t>
      </w:r>
      <w:r w:rsidR="000B52ED" w:rsidRPr="001B5DD7">
        <w:rPr>
          <w:rFonts w:ascii="Times New Roman" w:hAnsi="Times New Roman" w:cs="Times New Roman"/>
          <w:sz w:val="24"/>
          <w:szCs w:val="24"/>
          <w:lang w:val="en-GB"/>
        </w:rPr>
        <w:t>ematics</w:t>
      </w:r>
      <w:r w:rsidR="005E4346" w:rsidRPr="001B5DD7">
        <w:rPr>
          <w:rFonts w:ascii="Times New Roman" w:hAnsi="Times New Roman" w:cs="Times New Roman"/>
          <w:sz w:val="24"/>
          <w:szCs w:val="24"/>
          <w:lang w:val="en-GB"/>
        </w:rPr>
        <w:t xml:space="preserve"> performance</w:t>
      </w:r>
      <w:r w:rsidRPr="001B5DD7">
        <w:rPr>
          <w:rFonts w:ascii="Times New Roman" w:hAnsi="Times New Roman" w:cs="Times New Roman"/>
          <w:sz w:val="24"/>
          <w:szCs w:val="24"/>
          <w:lang w:val="en-GB"/>
        </w:rPr>
        <w:t xml:space="preserve"> was assessed at the beginning and end of the academic year using e-asTTle mathematics (Electronic Assessment Tools for Teaching and Learning).</w:t>
      </w:r>
      <w:r w:rsidR="008B4BA7" w:rsidRPr="001B5DD7">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e-asTTle is a </w:t>
      </w:r>
      <w:r w:rsidR="0008578C" w:rsidRPr="001B5DD7">
        <w:rPr>
          <w:rFonts w:ascii="Times New Roman" w:hAnsi="Times New Roman" w:cs="Times New Roman"/>
          <w:sz w:val="24"/>
          <w:szCs w:val="24"/>
          <w:lang w:val="en-GB"/>
        </w:rPr>
        <w:t xml:space="preserve">standardised </w:t>
      </w:r>
      <w:r w:rsidRPr="001B5DD7">
        <w:rPr>
          <w:rFonts w:ascii="Times New Roman" w:hAnsi="Times New Roman" w:cs="Times New Roman"/>
          <w:sz w:val="24"/>
          <w:szCs w:val="24"/>
          <w:lang w:val="en-GB"/>
        </w:rPr>
        <w:t xml:space="preserve">mathematics test used in New Zealand with </w:t>
      </w:r>
      <w:r w:rsidR="0008578C" w:rsidRPr="001B5DD7">
        <w:rPr>
          <w:rFonts w:ascii="Times New Roman" w:hAnsi="Times New Roman" w:cs="Times New Roman"/>
          <w:sz w:val="24"/>
          <w:szCs w:val="24"/>
          <w:lang w:val="en-GB"/>
        </w:rPr>
        <w:t>Years 4-12</w:t>
      </w:r>
      <w:r w:rsidR="00D67517" w:rsidRPr="001B5DD7">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students (aged 8-16 years).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The e-asTTle system can create tests of varying lengths, at different curriculum levels, assess different aspects of the curriculum, and be completed either online or in a paper-and-pencil version</w:t>
      </w:r>
      <w:r w:rsidR="004B409A"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All items were pre-calibrated in national norming trials using item response theory (Embretson &amp; Reise, 2004) which means that students can be expected to score </w:t>
      </w:r>
      <w:r w:rsidR="00272046" w:rsidRPr="001B5DD7">
        <w:rPr>
          <w:rFonts w:ascii="Times New Roman" w:hAnsi="Times New Roman" w:cs="Times New Roman"/>
          <w:sz w:val="24"/>
          <w:szCs w:val="24"/>
          <w:lang w:val="en-GB"/>
        </w:rPr>
        <w:t>similarly,</w:t>
      </w:r>
      <w:r w:rsidRPr="001B5DD7">
        <w:rPr>
          <w:rFonts w:ascii="Times New Roman" w:hAnsi="Times New Roman" w:cs="Times New Roman"/>
          <w:sz w:val="24"/>
          <w:szCs w:val="24"/>
          <w:lang w:val="en-GB"/>
        </w:rPr>
        <w:t xml:space="preserve"> no matter which e-asTTle test they are given</w:t>
      </w:r>
      <w:r w:rsidR="007678A9"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678A9" w:rsidRPr="001B5DD7">
        <w:rPr>
          <w:rFonts w:ascii="Times New Roman" w:hAnsi="Times New Roman" w:cs="Times New Roman"/>
          <w:sz w:val="24"/>
          <w:szCs w:val="24"/>
          <w:lang w:val="en-GB"/>
        </w:rPr>
        <w:t>T</w:t>
      </w:r>
      <w:r w:rsidR="00272046" w:rsidRPr="001B5DD7">
        <w:rPr>
          <w:rFonts w:ascii="Times New Roman" w:hAnsi="Times New Roman" w:cs="Times New Roman"/>
          <w:sz w:val="24"/>
          <w:szCs w:val="24"/>
          <w:lang w:val="en-GB"/>
        </w:rPr>
        <w:t>herefore,</w:t>
      </w:r>
      <w:r w:rsidRPr="001B5DD7">
        <w:rPr>
          <w:rFonts w:ascii="Times New Roman" w:hAnsi="Times New Roman" w:cs="Times New Roman"/>
          <w:sz w:val="24"/>
          <w:szCs w:val="24"/>
          <w:lang w:val="en-GB"/>
        </w:rPr>
        <w:t xml:space="preserve"> scores can be compared across classes, schools, and year levels.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The standard error of any e-asTTle test is </w:t>
      </w:r>
      <w:r w:rsidR="00CB2CA8" w:rsidRPr="001B5DD7">
        <w:rPr>
          <w:rFonts w:ascii="Times New Roman" w:hAnsi="Times New Roman" w:cs="Times New Roman"/>
          <w:sz w:val="24"/>
          <w:szCs w:val="24"/>
          <w:lang w:val="en-GB"/>
        </w:rPr>
        <w:t>a</w:t>
      </w:r>
      <w:r w:rsidRPr="001B5DD7">
        <w:rPr>
          <w:rFonts w:ascii="Times New Roman" w:hAnsi="Times New Roman" w:cs="Times New Roman"/>
          <w:sz w:val="24"/>
          <w:szCs w:val="24"/>
          <w:lang w:val="en-GB"/>
        </w:rPr>
        <w:t>pproximately 15 points</w:t>
      </w:r>
      <w:r w:rsidR="00151BC7"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D42F58" w:rsidRPr="001B5DD7">
        <w:rPr>
          <w:rFonts w:ascii="Times New Roman" w:hAnsi="Times New Roman" w:cs="Times New Roman"/>
          <w:sz w:val="24"/>
          <w:szCs w:val="24"/>
          <w:lang w:val="en-GB"/>
        </w:rPr>
        <w:t>Once a test has been created, e-asTTle has the facility to generate a similar test</w:t>
      </w:r>
      <w:r w:rsidR="00871ECE">
        <w:rPr>
          <w:rFonts w:ascii="Times New Roman" w:hAnsi="Times New Roman" w:cs="Times New Roman"/>
          <w:sz w:val="24"/>
          <w:szCs w:val="24"/>
          <w:lang w:val="en-GB"/>
        </w:rPr>
        <w:t>,</w:t>
      </w:r>
      <w:r w:rsidR="00D42F58" w:rsidRPr="001B5DD7">
        <w:rPr>
          <w:rFonts w:ascii="Times New Roman" w:hAnsi="Times New Roman" w:cs="Times New Roman"/>
          <w:sz w:val="24"/>
          <w:szCs w:val="24"/>
          <w:lang w:val="en-GB"/>
        </w:rPr>
        <w:t xml:space="preserve"> at a later time.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678A9" w:rsidRPr="001B5DD7">
        <w:rPr>
          <w:rFonts w:ascii="Times New Roman" w:hAnsi="Times New Roman" w:cs="Times New Roman"/>
          <w:sz w:val="24"/>
          <w:szCs w:val="24"/>
          <w:lang w:val="en-GB"/>
        </w:rPr>
        <w:t>Thus</w:t>
      </w:r>
      <w:r w:rsidRPr="001B5DD7">
        <w:rPr>
          <w:rFonts w:ascii="Times New Roman" w:hAnsi="Times New Roman" w:cs="Times New Roman"/>
          <w:sz w:val="24"/>
          <w:szCs w:val="24"/>
          <w:lang w:val="en-GB"/>
        </w:rPr>
        <w:t xml:space="preserve">, the tests that students took at </w:t>
      </w:r>
      <w:r w:rsidR="00D67517" w:rsidRPr="001B5DD7">
        <w:rPr>
          <w:rFonts w:ascii="Times New Roman" w:hAnsi="Times New Roman" w:cs="Times New Roman"/>
          <w:sz w:val="24"/>
          <w:szCs w:val="24"/>
          <w:lang w:val="en-GB"/>
        </w:rPr>
        <w:t xml:space="preserve">the </w:t>
      </w:r>
      <w:r w:rsidRPr="001B5DD7">
        <w:rPr>
          <w:rFonts w:ascii="Times New Roman" w:hAnsi="Times New Roman" w:cs="Times New Roman"/>
          <w:sz w:val="24"/>
          <w:szCs w:val="24"/>
          <w:lang w:val="en-GB"/>
        </w:rPr>
        <w:t>beginning and end-of-year were not identical but were similar.</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This avoided practice effects but because of the calibration of individual items, we could be confident that the tests were equivalent.</w:t>
      </w:r>
    </w:p>
    <w:p w14:paraId="18919EDD" w14:textId="37B8D902" w:rsidR="00F65D11" w:rsidRPr="001B5DD7" w:rsidRDefault="00F65D11"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In consultation with the deputy principals of the schools involved, </w:t>
      </w:r>
      <w:r w:rsidR="00B9649C" w:rsidRPr="001B5DD7">
        <w:rPr>
          <w:rFonts w:ascii="Times New Roman" w:hAnsi="Times New Roman" w:cs="Times New Roman"/>
          <w:sz w:val="24"/>
          <w:szCs w:val="24"/>
          <w:lang w:val="en-GB"/>
        </w:rPr>
        <w:t xml:space="preserve">a </w:t>
      </w:r>
      <w:r w:rsidRPr="001B5DD7">
        <w:rPr>
          <w:rFonts w:ascii="Times New Roman" w:hAnsi="Times New Roman" w:cs="Times New Roman"/>
          <w:sz w:val="24"/>
          <w:szCs w:val="24"/>
          <w:lang w:val="en-GB"/>
        </w:rPr>
        <w:t>40-minute mathematics test</w:t>
      </w:r>
      <w:r w:rsidR="00B9649C" w:rsidRPr="001B5DD7">
        <w:rPr>
          <w:rFonts w:ascii="Times New Roman" w:hAnsi="Times New Roman" w:cs="Times New Roman"/>
          <w:sz w:val="24"/>
          <w:szCs w:val="24"/>
          <w:lang w:val="en-GB"/>
        </w:rPr>
        <w:t xml:space="preserve"> was created</w:t>
      </w:r>
      <w:r w:rsidRPr="001B5DD7">
        <w:rPr>
          <w:rFonts w:ascii="Times New Roman" w:hAnsi="Times New Roman" w:cs="Times New Roman"/>
          <w:sz w:val="24"/>
          <w:szCs w:val="24"/>
          <w:lang w:val="en-GB"/>
        </w:rPr>
        <w:t xml:space="preserve"> that included items ranging from Levels 2 to 6.</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The levels related to the New Zealand curriculum levels.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Students spend approximately two years at each curriculum level.</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Hence, average Year 7 and 8 students would normally be working at Level 4.</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At both the beginning and end-of-year, the tests included items related to number knowledge, number sense, and algebra.</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All students completed the tests in paper</w:t>
      </w:r>
      <w:r w:rsidR="00294D0E">
        <w:rPr>
          <w:rFonts w:ascii="Times New Roman" w:hAnsi="Times New Roman" w:cs="Times New Roman"/>
          <w:sz w:val="24"/>
          <w:szCs w:val="24"/>
          <w:lang w:val="en-GB"/>
        </w:rPr>
        <w:t>-</w:t>
      </w:r>
      <w:r w:rsidRPr="001B5DD7">
        <w:rPr>
          <w:rFonts w:ascii="Times New Roman" w:hAnsi="Times New Roman" w:cs="Times New Roman"/>
          <w:sz w:val="24"/>
          <w:szCs w:val="24"/>
          <w:lang w:val="en-GB"/>
        </w:rPr>
        <w:t>and</w:t>
      </w:r>
      <w:r w:rsidR="00294D0E">
        <w:rPr>
          <w:rFonts w:ascii="Times New Roman" w:hAnsi="Times New Roman" w:cs="Times New Roman"/>
          <w:sz w:val="24"/>
          <w:szCs w:val="24"/>
          <w:lang w:val="en-GB"/>
        </w:rPr>
        <w:t>-</w:t>
      </w:r>
      <w:r w:rsidRPr="001B5DD7">
        <w:rPr>
          <w:rFonts w:ascii="Times New Roman" w:hAnsi="Times New Roman" w:cs="Times New Roman"/>
          <w:sz w:val="24"/>
          <w:szCs w:val="24"/>
          <w:lang w:val="en-GB"/>
        </w:rPr>
        <w:t>pencil form, and the tests were then marked online in the e-asTTle system.</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Total scores for </w:t>
      </w:r>
      <w:r w:rsidRPr="001B5DD7">
        <w:rPr>
          <w:rFonts w:ascii="Times New Roman" w:hAnsi="Times New Roman" w:cs="Times New Roman"/>
          <w:sz w:val="24"/>
          <w:szCs w:val="24"/>
          <w:lang w:val="en-GB"/>
        </w:rPr>
        <w:lastRenderedPageBreak/>
        <w:t>mathematics can range from 1100-1900 points.</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In the current study, scores </w:t>
      </w:r>
      <w:r w:rsidR="00B9649C" w:rsidRPr="001B5DD7">
        <w:rPr>
          <w:rFonts w:ascii="Times New Roman" w:hAnsi="Times New Roman" w:cs="Times New Roman"/>
          <w:sz w:val="24"/>
          <w:szCs w:val="24"/>
          <w:lang w:val="en-GB"/>
        </w:rPr>
        <w:t xml:space="preserve">at the beginning of the year </w:t>
      </w:r>
      <w:r w:rsidRPr="001B5DD7">
        <w:rPr>
          <w:rFonts w:ascii="Times New Roman" w:hAnsi="Times New Roman" w:cs="Times New Roman"/>
          <w:sz w:val="24"/>
          <w:szCs w:val="24"/>
          <w:lang w:val="en-GB"/>
        </w:rPr>
        <w:t>ranged from 1226-1845 (</w:t>
      </w:r>
      <w:r w:rsidRPr="001B5DD7">
        <w:rPr>
          <w:rFonts w:ascii="Times New Roman" w:hAnsi="Times New Roman" w:cs="Times New Roman"/>
          <w:i/>
          <w:sz w:val="24"/>
          <w:szCs w:val="24"/>
          <w:lang w:val="en-GB"/>
        </w:rPr>
        <w:t>M</w:t>
      </w:r>
      <w:r w:rsidRPr="001B5DD7">
        <w:rPr>
          <w:rFonts w:ascii="Times New Roman" w:hAnsi="Times New Roman" w:cs="Times New Roman"/>
          <w:sz w:val="24"/>
          <w:szCs w:val="24"/>
          <w:lang w:val="en-GB"/>
        </w:rPr>
        <w:t xml:space="preserve"> = 150</w:t>
      </w:r>
      <w:r w:rsidR="00B9649C" w:rsidRPr="001B5DD7">
        <w:rPr>
          <w:rFonts w:ascii="Times New Roman" w:hAnsi="Times New Roman" w:cs="Times New Roman"/>
          <w:sz w:val="24"/>
          <w:szCs w:val="24"/>
          <w:lang w:val="en-GB"/>
        </w:rPr>
        <w:t>0</w:t>
      </w:r>
      <w:r w:rsidRPr="001B5DD7">
        <w:rPr>
          <w:rFonts w:ascii="Times New Roman" w:hAnsi="Times New Roman" w:cs="Times New Roman"/>
          <w:sz w:val="24"/>
          <w:szCs w:val="24"/>
          <w:lang w:val="en-GB"/>
        </w:rPr>
        <w:t>.</w:t>
      </w:r>
      <w:r w:rsidR="00B9649C" w:rsidRPr="001B5DD7">
        <w:rPr>
          <w:rFonts w:ascii="Times New Roman" w:hAnsi="Times New Roman" w:cs="Times New Roman"/>
          <w:sz w:val="24"/>
          <w:szCs w:val="24"/>
          <w:lang w:val="en-GB"/>
        </w:rPr>
        <w:t>11,</w:t>
      </w:r>
      <w:r w:rsidRPr="001B5DD7">
        <w:rPr>
          <w:rFonts w:ascii="Times New Roman" w:hAnsi="Times New Roman" w:cs="Times New Roman"/>
          <w:sz w:val="24"/>
          <w:szCs w:val="24"/>
          <w:lang w:val="en-GB"/>
        </w:rPr>
        <w:t xml:space="preserve"> </w:t>
      </w:r>
      <w:r w:rsidRPr="001B5DD7">
        <w:rPr>
          <w:rFonts w:ascii="Times New Roman" w:hAnsi="Times New Roman" w:cs="Times New Roman"/>
          <w:i/>
          <w:sz w:val="24"/>
          <w:szCs w:val="24"/>
          <w:lang w:val="en-GB"/>
        </w:rPr>
        <w:t>SD</w:t>
      </w:r>
      <w:r w:rsidRPr="001B5DD7">
        <w:rPr>
          <w:rFonts w:ascii="Times New Roman" w:hAnsi="Times New Roman" w:cs="Times New Roman"/>
          <w:sz w:val="24"/>
          <w:szCs w:val="24"/>
          <w:lang w:val="en-GB"/>
        </w:rPr>
        <w:t xml:space="preserve"> = 92.</w:t>
      </w:r>
      <w:r w:rsidR="00B9649C" w:rsidRPr="001B5DD7">
        <w:rPr>
          <w:rFonts w:ascii="Times New Roman" w:hAnsi="Times New Roman" w:cs="Times New Roman"/>
          <w:sz w:val="24"/>
          <w:szCs w:val="24"/>
          <w:lang w:val="en-GB"/>
        </w:rPr>
        <w:t>97</w:t>
      </w:r>
      <w:r w:rsidRPr="001B5DD7">
        <w:rPr>
          <w:rFonts w:ascii="Times New Roman" w:hAnsi="Times New Roman" w:cs="Times New Roman"/>
          <w:sz w:val="24"/>
          <w:szCs w:val="24"/>
          <w:lang w:val="en-GB"/>
        </w:rPr>
        <w:t>)</w:t>
      </w:r>
      <w:r w:rsidR="00B9649C" w:rsidRPr="001B5DD7">
        <w:rPr>
          <w:rFonts w:ascii="Times New Roman" w:hAnsi="Times New Roman" w:cs="Times New Roman"/>
          <w:sz w:val="24"/>
          <w:szCs w:val="24"/>
          <w:lang w:val="en-GB"/>
        </w:rPr>
        <w:t>, and at the end of the year 1271-1845 (</w:t>
      </w:r>
      <w:r w:rsidR="00B9649C" w:rsidRPr="001B5DD7">
        <w:rPr>
          <w:rFonts w:ascii="Times New Roman" w:hAnsi="Times New Roman" w:cs="Times New Roman"/>
          <w:i/>
          <w:sz w:val="24"/>
          <w:szCs w:val="24"/>
          <w:lang w:val="en-GB"/>
        </w:rPr>
        <w:t>M</w:t>
      </w:r>
      <w:r w:rsidR="00B9649C" w:rsidRPr="001B5DD7">
        <w:rPr>
          <w:rFonts w:ascii="Times New Roman" w:hAnsi="Times New Roman" w:cs="Times New Roman"/>
          <w:sz w:val="24"/>
          <w:szCs w:val="24"/>
          <w:lang w:val="en-GB"/>
        </w:rPr>
        <w:t xml:space="preserve"> = 1544.19, </w:t>
      </w:r>
      <w:r w:rsidR="00B9649C" w:rsidRPr="001B5DD7">
        <w:rPr>
          <w:rFonts w:ascii="Times New Roman" w:hAnsi="Times New Roman" w:cs="Times New Roman"/>
          <w:i/>
          <w:sz w:val="24"/>
          <w:szCs w:val="24"/>
          <w:lang w:val="en-GB"/>
        </w:rPr>
        <w:t>SD</w:t>
      </w:r>
      <w:r w:rsidR="00B9649C" w:rsidRPr="001B5DD7">
        <w:rPr>
          <w:rFonts w:ascii="Times New Roman" w:hAnsi="Times New Roman" w:cs="Times New Roman"/>
          <w:sz w:val="24"/>
          <w:szCs w:val="24"/>
          <w:lang w:val="en-GB"/>
        </w:rPr>
        <w:t xml:space="preserve"> = 92.14)</w:t>
      </w:r>
      <w:r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B2595" w:rsidRPr="001B5DD7">
        <w:rPr>
          <w:rFonts w:ascii="Times New Roman" w:hAnsi="Times New Roman" w:cs="Times New Roman"/>
          <w:sz w:val="24"/>
          <w:szCs w:val="24"/>
          <w:lang w:val="en-GB"/>
        </w:rPr>
        <w:t xml:space="preserve">To be able to include both </w:t>
      </w:r>
      <w:r w:rsidR="0008578C" w:rsidRPr="001B5DD7">
        <w:rPr>
          <w:rFonts w:ascii="Times New Roman" w:hAnsi="Times New Roman" w:cs="Times New Roman"/>
          <w:sz w:val="24"/>
          <w:szCs w:val="24"/>
          <w:lang w:val="en-GB"/>
        </w:rPr>
        <w:t>Year 7 and 8</w:t>
      </w:r>
      <w:r w:rsidR="000B52ED" w:rsidRPr="001B5DD7">
        <w:rPr>
          <w:rFonts w:ascii="Times New Roman" w:hAnsi="Times New Roman" w:cs="Times New Roman"/>
          <w:sz w:val="24"/>
          <w:szCs w:val="24"/>
          <w:lang w:val="en-GB"/>
        </w:rPr>
        <w:t xml:space="preserve"> </w:t>
      </w:r>
      <w:r w:rsidR="005B2595" w:rsidRPr="001B5DD7">
        <w:rPr>
          <w:rFonts w:ascii="Times New Roman" w:hAnsi="Times New Roman" w:cs="Times New Roman"/>
          <w:sz w:val="24"/>
          <w:szCs w:val="24"/>
          <w:lang w:val="en-GB"/>
        </w:rPr>
        <w:t xml:space="preserve">students in a simultaneous </w:t>
      </w:r>
      <w:r w:rsidR="000B52ED" w:rsidRPr="001B5DD7">
        <w:rPr>
          <w:rFonts w:ascii="Times New Roman" w:hAnsi="Times New Roman" w:cs="Times New Roman"/>
          <w:sz w:val="24"/>
          <w:szCs w:val="24"/>
          <w:lang w:val="en-GB"/>
        </w:rPr>
        <w:t>analysis</w:t>
      </w:r>
      <w:r w:rsidR="00294D0E">
        <w:rPr>
          <w:rFonts w:ascii="Times New Roman" w:hAnsi="Times New Roman" w:cs="Times New Roman"/>
          <w:sz w:val="24"/>
          <w:szCs w:val="24"/>
          <w:lang w:val="en-GB"/>
        </w:rPr>
        <w:t>,</w:t>
      </w:r>
      <w:r w:rsidR="000B52ED" w:rsidRPr="001B5DD7">
        <w:rPr>
          <w:rFonts w:ascii="Times New Roman" w:hAnsi="Times New Roman" w:cs="Times New Roman"/>
          <w:sz w:val="24"/>
          <w:szCs w:val="24"/>
          <w:lang w:val="en-GB"/>
        </w:rPr>
        <w:t xml:space="preserve"> </w:t>
      </w:r>
      <w:r w:rsidR="005B2595" w:rsidRPr="001B5DD7">
        <w:rPr>
          <w:rFonts w:ascii="Times New Roman" w:hAnsi="Times New Roman" w:cs="Times New Roman"/>
          <w:sz w:val="24"/>
          <w:szCs w:val="24"/>
          <w:lang w:val="en-GB"/>
        </w:rPr>
        <w:t xml:space="preserve">the e-asTTle scores </w:t>
      </w:r>
      <w:r w:rsidR="000B52ED" w:rsidRPr="001B5DD7">
        <w:rPr>
          <w:rFonts w:ascii="Times New Roman" w:hAnsi="Times New Roman" w:cs="Times New Roman"/>
          <w:sz w:val="24"/>
          <w:szCs w:val="24"/>
          <w:lang w:val="en-GB"/>
        </w:rPr>
        <w:t xml:space="preserve">were </w:t>
      </w:r>
      <w:r w:rsidR="00871ECE" w:rsidRPr="001B5DD7">
        <w:rPr>
          <w:rFonts w:ascii="Times New Roman" w:hAnsi="Times New Roman" w:cs="Times New Roman"/>
          <w:sz w:val="24"/>
          <w:szCs w:val="24"/>
          <w:lang w:val="en-GB"/>
        </w:rPr>
        <w:t>standardi</w:t>
      </w:r>
      <w:r w:rsidR="00871ECE">
        <w:rPr>
          <w:rFonts w:ascii="Times New Roman" w:hAnsi="Times New Roman" w:cs="Times New Roman"/>
          <w:sz w:val="24"/>
          <w:szCs w:val="24"/>
          <w:lang w:val="en-GB"/>
        </w:rPr>
        <w:t>s</w:t>
      </w:r>
      <w:r w:rsidR="00871ECE" w:rsidRPr="001B5DD7">
        <w:rPr>
          <w:rFonts w:ascii="Times New Roman" w:hAnsi="Times New Roman" w:cs="Times New Roman"/>
          <w:sz w:val="24"/>
          <w:szCs w:val="24"/>
          <w:lang w:val="en-GB"/>
        </w:rPr>
        <w:t xml:space="preserve">ed </w:t>
      </w:r>
      <w:r w:rsidR="005B2595" w:rsidRPr="001B5DD7">
        <w:rPr>
          <w:rFonts w:ascii="Times New Roman" w:hAnsi="Times New Roman" w:cs="Times New Roman"/>
          <w:sz w:val="24"/>
          <w:szCs w:val="24"/>
          <w:lang w:val="en-GB"/>
        </w:rPr>
        <w:t xml:space="preserve">by </w:t>
      </w:r>
      <w:r w:rsidR="00F152F8" w:rsidRPr="001B5DD7">
        <w:rPr>
          <w:rFonts w:ascii="Times New Roman" w:hAnsi="Times New Roman" w:cs="Times New Roman"/>
          <w:sz w:val="24"/>
          <w:szCs w:val="24"/>
          <w:lang w:val="en-GB"/>
        </w:rPr>
        <w:t xml:space="preserve">first </w:t>
      </w:r>
      <w:r w:rsidR="005B2595" w:rsidRPr="001B5DD7">
        <w:rPr>
          <w:rFonts w:ascii="Times New Roman" w:hAnsi="Times New Roman" w:cs="Times New Roman"/>
          <w:sz w:val="24"/>
          <w:szCs w:val="24"/>
          <w:lang w:val="en-GB"/>
        </w:rPr>
        <w:t xml:space="preserve">subtracting the </w:t>
      </w:r>
      <w:r w:rsidR="000B52ED" w:rsidRPr="001B5DD7">
        <w:rPr>
          <w:rFonts w:ascii="Times New Roman" w:hAnsi="Times New Roman" w:cs="Times New Roman"/>
          <w:sz w:val="24"/>
          <w:szCs w:val="24"/>
          <w:lang w:val="en-GB"/>
        </w:rPr>
        <w:t xml:space="preserve">student scores from the </w:t>
      </w:r>
      <w:r w:rsidR="004B409A" w:rsidRPr="001B5DD7">
        <w:rPr>
          <w:rFonts w:ascii="Times New Roman" w:hAnsi="Times New Roman" w:cs="Times New Roman"/>
          <w:sz w:val="24"/>
          <w:szCs w:val="24"/>
          <w:lang w:val="en-GB"/>
        </w:rPr>
        <w:t xml:space="preserve">Year 7 and 8 </w:t>
      </w:r>
      <w:r w:rsidR="00D42F58" w:rsidRPr="001B5DD7">
        <w:rPr>
          <w:rFonts w:ascii="Times New Roman" w:hAnsi="Times New Roman" w:cs="Times New Roman"/>
          <w:sz w:val="24"/>
          <w:szCs w:val="24"/>
          <w:lang w:val="en-GB"/>
        </w:rPr>
        <w:t xml:space="preserve">national </w:t>
      </w:r>
      <w:r w:rsidR="000B52ED" w:rsidRPr="001B5DD7">
        <w:rPr>
          <w:rFonts w:ascii="Times New Roman" w:hAnsi="Times New Roman" w:cs="Times New Roman"/>
          <w:sz w:val="24"/>
          <w:szCs w:val="24"/>
          <w:lang w:val="en-GB"/>
        </w:rPr>
        <w:t>means</w:t>
      </w:r>
      <w:r w:rsidR="0008578C" w:rsidRPr="001B5DD7">
        <w:rPr>
          <w:rFonts w:ascii="Times New Roman" w:hAnsi="Times New Roman" w:cs="Times New Roman"/>
          <w:sz w:val="24"/>
          <w:szCs w:val="24"/>
          <w:lang w:val="en-GB"/>
        </w:rPr>
        <w:t xml:space="preserve"> (available for every three months)</w:t>
      </w:r>
      <w:r w:rsidR="00F152F8" w:rsidRPr="001B5DD7">
        <w:rPr>
          <w:rFonts w:ascii="Times New Roman" w:hAnsi="Times New Roman" w:cs="Times New Roman"/>
          <w:sz w:val="24"/>
          <w:szCs w:val="24"/>
          <w:lang w:val="en-GB"/>
        </w:rPr>
        <w:t>, and second calculating z-scores</w:t>
      </w:r>
      <w:r w:rsidR="005B2595" w:rsidRPr="001B5DD7">
        <w:rPr>
          <w:rFonts w:ascii="Times New Roman" w:hAnsi="Times New Roman" w:cs="Times New Roman"/>
          <w:sz w:val="24"/>
          <w:szCs w:val="24"/>
          <w:lang w:val="en-GB"/>
        </w:rPr>
        <w:t xml:space="preserve">. </w:t>
      </w:r>
    </w:p>
    <w:p w14:paraId="48B80CD2" w14:textId="7E473C0B" w:rsidR="00294D0E" w:rsidRPr="00294D0E" w:rsidRDefault="00F65D11" w:rsidP="00294D0E">
      <w:pPr>
        <w:spacing w:after="0" w:line="480" w:lineRule="auto"/>
        <w:rPr>
          <w:rFonts w:ascii="Times New Roman" w:hAnsi="Times New Roman" w:cs="Times New Roman"/>
          <w:sz w:val="24"/>
          <w:szCs w:val="24"/>
          <w:lang w:val="en-GB"/>
        </w:rPr>
      </w:pPr>
      <w:r w:rsidRPr="00294D0E">
        <w:rPr>
          <w:rFonts w:ascii="Times New Roman" w:hAnsi="Times New Roman" w:cs="Times New Roman"/>
          <w:i/>
          <w:sz w:val="24"/>
          <w:szCs w:val="24"/>
          <w:lang w:val="en-GB"/>
        </w:rPr>
        <w:t>Teacher expectations</w:t>
      </w:r>
      <w:r w:rsidR="008B4BA7" w:rsidRPr="00294D0E">
        <w:rPr>
          <w:rFonts w:ascii="Times New Roman" w:hAnsi="Times New Roman" w:cs="Times New Roman"/>
          <w:sz w:val="24"/>
          <w:szCs w:val="24"/>
          <w:lang w:val="en-GB"/>
        </w:rPr>
        <w:t xml:space="preserve"> </w:t>
      </w:r>
    </w:p>
    <w:p w14:paraId="25884D31" w14:textId="686953B5" w:rsidR="00F65D11" w:rsidRPr="001B5DD7" w:rsidRDefault="00F65D11"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Teachers provided expectations in mathematics for each student at the beginning of the academic year.</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Teacher expectations were assessed using a 1-7 Likert five-item scale.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E3475E" w:rsidRPr="001B5DD7">
        <w:rPr>
          <w:rFonts w:ascii="Times New Roman" w:hAnsi="Times New Roman" w:cs="Times New Roman"/>
          <w:sz w:val="24"/>
          <w:szCs w:val="24"/>
          <w:lang w:val="en-GB"/>
        </w:rPr>
        <w:t>This scale was developed specifically for the current project (Rubie-Davies &amp; Peterson, 2016) to avoid the use of just one item to assess expectations and enable reliability estimates to be calculated.</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In relation to the five-item scale, teachers provided </w:t>
      </w:r>
      <w:r w:rsidR="00272046" w:rsidRPr="001B5DD7">
        <w:rPr>
          <w:rFonts w:ascii="Times New Roman" w:hAnsi="Times New Roman" w:cs="Times New Roman"/>
          <w:sz w:val="24"/>
          <w:szCs w:val="24"/>
          <w:lang w:val="en-GB"/>
        </w:rPr>
        <w:t xml:space="preserve">1) </w:t>
      </w:r>
      <w:r w:rsidRPr="001B5DD7">
        <w:rPr>
          <w:rFonts w:ascii="Times New Roman" w:hAnsi="Times New Roman" w:cs="Times New Roman"/>
          <w:sz w:val="24"/>
          <w:szCs w:val="24"/>
          <w:lang w:val="en-GB"/>
        </w:rPr>
        <w:t>a judg</w:t>
      </w:r>
      <w:r w:rsidR="00380B91" w:rsidRPr="001B5DD7">
        <w:rPr>
          <w:rFonts w:ascii="Times New Roman" w:hAnsi="Times New Roman" w:cs="Times New Roman"/>
          <w:sz w:val="24"/>
          <w:szCs w:val="24"/>
          <w:lang w:val="en-GB"/>
        </w:rPr>
        <w:t>e</w:t>
      </w:r>
      <w:r w:rsidRPr="001B5DD7">
        <w:rPr>
          <w:rFonts w:ascii="Times New Roman" w:hAnsi="Times New Roman" w:cs="Times New Roman"/>
          <w:sz w:val="24"/>
          <w:szCs w:val="24"/>
          <w:lang w:val="en-GB"/>
        </w:rPr>
        <w:t>ment in relation to mathematics of where students were currently achieving</w:t>
      </w:r>
      <w:r w:rsidR="005D3D71"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w:t>
      </w:r>
      <w:r w:rsidR="00272046" w:rsidRPr="001B5DD7">
        <w:rPr>
          <w:rFonts w:ascii="Times New Roman" w:hAnsi="Times New Roman" w:cs="Times New Roman"/>
          <w:sz w:val="24"/>
          <w:szCs w:val="24"/>
          <w:lang w:val="en-GB"/>
        </w:rPr>
        <w:t xml:space="preserve">2) </w:t>
      </w:r>
      <w:r w:rsidRPr="001B5DD7">
        <w:rPr>
          <w:rFonts w:ascii="Times New Roman" w:hAnsi="Times New Roman" w:cs="Times New Roman"/>
          <w:sz w:val="24"/>
          <w:szCs w:val="24"/>
          <w:lang w:val="en-GB"/>
        </w:rPr>
        <w:t>the level</w:t>
      </w:r>
      <w:r w:rsidR="00EA35F6" w:rsidRPr="001B5DD7">
        <w:rPr>
          <w:rFonts w:ascii="Times New Roman" w:hAnsi="Times New Roman" w:cs="Times New Roman"/>
          <w:sz w:val="24"/>
          <w:szCs w:val="24"/>
          <w:lang w:val="en-GB"/>
        </w:rPr>
        <w:t xml:space="preserve"> in mathematics</w:t>
      </w:r>
      <w:r w:rsidRPr="001B5DD7">
        <w:rPr>
          <w:rFonts w:ascii="Times New Roman" w:hAnsi="Times New Roman" w:cs="Times New Roman"/>
          <w:sz w:val="24"/>
          <w:szCs w:val="24"/>
          <w:lang w:val="en-GB"/>
        </w:rPr>
        <w:t xml:space="preserve"> they predicted students would achieve by end-of-year</w:t>
      </w:r>
      <w:r w:rsidR="005D3D71"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w:t>
      </w:r>
      <w:r w:rsidR="00272046" w:rsidRPr="001B5DD7">
        <w:rPr>
          <w:rFonts w:ascii="Times New Roman" w:hAnsi="Times New Roman" w:cs="Times New Roman"/>
          <w:sz w:val="24"/>
          <w:szCs w:val="24"/>
          <w:lang w:val="en-GB"/>
        </w:rPr>
        <w:t xml:space="preserve">3) </w:t>
      </w:r>
      <w:r w:rsidRPr="001B5DD7">
        <w:rPr>
          <w:rFonts w:ascii="Times New Roman" w:hAnsi="Times New Roman" w:cs="Times New Roman"/>
          <w:sz w:val="24"/>
          <w:szCs w:val="24"/>
          <w:lang w:val="en-GB"/>
        </w:rPr>
        <w:t>whether they predicted students would receive a good initial school report</w:t>
      </w:r>
      <w:r w:rsidR="005D3D71"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w:t>
      </w:r>
      <w:r w:rsidR="00272046" w:rsidRPr="001B5DD7">
        <w:rPr>
          <w:rFonts w:ascii="Times New Roman" w:hAnsi="Times New Roman" w:cs="Times New Roman"/>
          <w:sz w:val="24"/>
          <w:szCs w:val="24"/>
          <w:lang w:val="en-GB"/>
        </w:rPr>
        <w:t xml:space="preserve">4) </w:t>
      </w:r>
      <w:r w:rsidRPr="001B5DD7">
        <w:rPr>
          <w:rFonts w:ascii="Times New Roman" w:hAnsi="Times New Roman" w:cs="Times New Roman"/>
          <w:sz w:val="24"/>
          <w:szCs w:val="24"/>
          <w:lang w:val="en-GB"/>
        </w:rPr>
        <w:t>the degree to which they believed the student would be successful in their class</w:t>
      </w:r>
      <w:r w:rsidR="005D3D71"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and </w:t>
      </w:r>
      <w:r w:rsidR="00272046" w:rsidRPr="001B5DD7">
        <w:rPr>
          <w:rFonts w:ascii="Times New Roman" w:hAnsi="Times New Roman" w:cs="Times New Roman"/>
          <w:sz w:val="24"/>
          <w:szCs w:val="24"/>
          <w:lang w:val="en-GB"/>
        </w:rPr>
        <w:t xml:space="preserve">5) </w:t>
      </w:r>
      <w:r w:rsidRPr="001B5DD7">
        <w:rPr>
          <w:rFonts w:ascii="Times New Roman" w:hAnsi="Times New Roman" w:cs="Times New Roman"/>
          <w:sz w:val="24"/>
          <w:szCs w:val="24"/>
          <w:lang w:val="en-GB"/>
        </w:rPr>
        <w:t>the degree to which they thought the student would have a successful school career; α = .89 for the current sample.</w:t>
      </w:r>
      <w:r w:rsidR="008B4BA7" w:rsidRPr="001B5DD7">
        <w:rPr>
          <w:rFonts w:ascii="Times New Roman" w:hAnsi="Times New Roman" w:cs="Times New Roman"/>
          <w:sz w:val="24"/>
          <w:szCs w:val="24"/>
          <w:lang w:val="en-GB"/>
        </w:rPr>
        <w:t xml:space="preserve"> </w:t>
      </w:r>
    </w:p>
    <w:p w14:paraId="3B5AA3DB" w14:textId="65484132" w:rsidR="00294D0E" w:rsidRPr="00294D0E" w:rsidRDefault="00533A7D" w:rsidP="00294D0E">
      <w:pPr>
        <w:spacing w:after="0" w:line="480" w:lineRule="auto"/>
        <w:rPr>
          <w:rFonts w:ascii="Times New Roman" w:hAnsi="Times New Roman" w:cs="Times New Roman"/>
          <w:i/>
          <w:sz w:val="24"/>
          <w:szCs w:val="24"/>
          <w:lang w:val="en-GB"/>
        </w:rPr>
      </w:pPr>
      <w:r w:rsidRPr="00294D0E">
        <w:rPr>
          <w:rFonts w:ascii="Times New Roman" w:hAnsi="Times New Roman" w:cs="Times New Roman"/>
          <w:i/>
          <w:sz w:val="24"/>
          <w:szCs w:val="24"/>
          <w:lang w:val="en-GB"/>
        </w:rPr>
        <w:t>Teacher background</w:t>
      </w:r>
      <w:r w:rsidR="008B4BA7" w:rsidRPr="00294D0E">
        <w:rPr>
          <w:rFonts w:ascii="Times New Roman" w:hAnsi="Times New Roman" w:cs="Times New Roman"/>
          <w:i/>
          <w:sz w:val="24"/>
          <w:szCs w:val="24"/>
          <w:lang w:val="en-GB"/>
        </w:rPr>
        <w:t xml:space="preserve"> </w:t>
      </w:r>
    </w:p>
    <w:p w14:paraId="7B6FCA06" w14:textId="2BBD302E" w:rsidR="00533A7D" w:rsidRPr="001B5DD7" w:rsidRDefault="007B662C"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Teacher background was measured using </w:t>
      </w:r>
      <w:r w:rsidR="00511628" w:rsidRPr="001B5DD7">
        <w:rPr>
          <w:rFonts w:ascii="Times New Roman" w:hAnsi="Times New Roman" w:cs="Times New Roman"/>
          <w:sz w:val="24"/>
          <w:szCs w:val="24"/>
          <w:lang w:val="en-GB"/>
        </w:rPr>
        <w:t xml:space="preserve">five </w:t>
      </w:r>
      <w:r w:rsidRPr="001B5DD7">
        <w:rPr>
          <w:rFonts w:ascii="Times New Roman" w:hAnsi="Times New Roman" w:cs="Times New Roman"/>
          <w:sz w:val="24"/>
          <w:szCs w:val="24"/>
          <w:lang w:val="en-GB"/>
        </w:rPr>
        <w:t>variables, including gender (male = 1 and female = 2), ethnic background (NZ European = 1 and other = 2), years of teaching experience (1–5 years = 1; 6–10 years = 2; 11–17 years = 3; 18–25 years = 4; 25 years + = 5), current grade taught (</w:t>
      </w:r>
      <w:r w:rsidR="0008578C" w:rsidRPr="001B5DD7">
        <w:rPr>
          <w:rFonts w:ascii="Times New Roman" w:hAnsi="Times New Roman" w:cs="Times New Roman"/>
          <w:sz w:val="24"/>
          <w:szCs w:val="24"/>
          <w:lang w:val="en-GB"/>
        </w:rPr>
        <w:t>Year 7</w:t>
      </w:r>
      <w:r w:rsidRPr="001B5DD7">
        <w:rPr>
          <w:rFonts w:ascii="Times New Roman" w:hAnsi="Times New Roman" w:cs="Times New Roman"/>
          <w:sz w:val="24"/>
          <w:szCs w:val="24"/>
          <w:lang w:val="en-GB"/>
        </w:rPr>
        <w:t xml:space="preserve"> = 1 and </w:t>
      </w:r>
      <w:r w:rsidR="0008578C" w:rsidRPr="001B5DD7">
        <w:rPr>
          <w:rFonts w:ascii="Times New Roman" w:hAnsi="Times New Roman" w:cs="Times New Roman"/>
          <w:sz w:val="24"/>
          <w:szCs w:val="24"/>
          <w:lang w:val="en-GB"/>
        </w:rPr>
        <w:t>Year 8</w:t>
      </w:r>
      <w:r w:rsidRPr="001B5DD7">
        <w:rPr>
          <w:rFonts w:ascii="Times New Roman" w:hAnsi="Times New Roman" w:cs="Times New Roman"/>
          <w:sz w:val="24"/>
          <w:szCs w:val="24"/>
          <w:lang w:val="en-GB"/>
        </w:rPr>
        <w:t xml:space="preserve"> = 2), and</w:t>
      </w:r>
      <w:r w:rsidR="005D3D71"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finally</w:t>
      </w:r>
      <w:r w:rsidR="005D3D71"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the socioeconomic background of the school</w:t>
      </w:r>
      <w:r w:rsidR="008113BA" w:rsidRPr="001B5DD7">
        <w:rPr>
          <w:rFonts w:ascii="Times New Roman" w:hAnsi="Times New Roman" w:cs="Times New Roman"/>
          <w:sz w:val="24"/>
          <w:szCs w:val="24"/>
          <w:lang w:val="en-GB"/>
        </w:rPr>
        <w:t xml:space="preserve"> (low</w:t>
      </w:r>
      <w:r w:rsidR="00D42F58" w:rsidRPr="001B5DD7">
        <w:rPr>
          <w:rFonts w:ascii="Times New Roman" w:hAnsi="Times New Roman" w:cs="Times New Roman"/>
          <w:sz w:val="24"/>
          <w:szCs w:val="24"/>
          <w:lang w:val="en-GB"/>
        </w:rPr>
        <w:t xml:space="preserve"> = </w:t>
      </w:r>
      <w:r w:rsidR="008113BA" w:rsidRPr="001B5DD7">
        <w:rPr>
          <w:rFonts w:ascii="Times New Roman" w:hAnsi="Times New Roman" w:cs="Times New Roman"/>
          <w:sz w:val="24"/>
          <w:szCs w:val="24"/>
          <w:lang w:val="en-GB"/>
        </w:rPr>
        <w:t>1</w:t>
      </w:r>
      <w:r w:rsidR="0008578C" w:rsidRPr="001B5DD7">
        <w:rPr>
          <w:rFonts w:ascii="Times New Roman" w:hAnsi="Times New Roman" w:cs="Times New Roman"/>
          <w:sz w:val="24"/>
          <w:szCs w:val="24"/>
          <w:lang w:val="en-GB"/>
        </w:rPr>
        <w:t>,</w:t>
      </w:r>
      <w:r w:rsidR="008113BA" w:rsidRPr="001B5DD7">
        <w:rPr>
          <w:rFonts w:ascii="Times New Roman" w:hAnsi="Times New Roman" w:cs="Times New Roman"/>
          <w:sz w:val="24"/>
          <w:szCs w:val="24"/>
          <w:lang w:val="en-GB"/>
        </w:rPr>
        <w:t xml:space="preserve"> middle-income</w:t>
      </w:r>
      <w:r w:rsidR="00D42F58" w:rsidRPr="001B5DD7">
        <w:rPr>
          <w:rFonts w:ascii="Times New Roman" w:hAnsi="Times New Roman" w:cs="Times New Roman"/>
          <w:sz w:val="24"/>
          <w:szCs w:val="24"/>
          <w:lang w:val="en-GB"/>
        </w:rPr>
        <w:t xml:space="preserve"> </w:t>
      </w:r>
      <w:r w:rsidR="008113BA" w:rsidRPr="001B5DD7">
        <w:rPr>
          <w:rFonts w:ascii="Times New Roman" w:hAnsi="Times New Roman" w:cs="Times New Roman"/>
          <w:sz w:val="24"/>
          <w:szCs w:val="24"/>
          <w:lang w:val="en-GB"/>
        </w:rPr>
        <w:t>= 2</w:t>
      </w:r>
      <w:r w:rsidR="00151BC7" w:rsidRPr="001B5DD7">
        <w:rPr>
          <w:rFonts w:ascii="Times New Roman" w:hAnsi="Times New Roman" w:cs="Times New Roman"/>
          <w:sz w:val="24"/>
          <w:szCs w:val="24"/>
          <w:lang w:val="en-GB"/>
        </w:rPr>
        <w:t>,</w:t>
      </w:r>
      <w:r w:rsidR="008113BA" w:rsidRPr="001B5DD7">
        <w:rPr>
          <w:rFonts w:ascii="Times New Roman" w:hAnsi="Times New Roman" w:cs="Times New Roman"/>
          <w:sz w:val="24"/>
          <w:szCs w:val="24"/>
          <w:lang w:val="en-GB"/>
        </w:rPr>
        <w:t xml:space="preserve"> and high = 3)</w:t>
      </w:r>
      <w:r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11628" w:rsidRPr="001B5DD7">
        <w:rPr>
          <w:rFonts w:ascii="Times New Roman" w:hAnsi="Times New Roman" w:cs="Times New Roman"/>
          <w:sz w:val="24"/>
          <w:szCs w:val="24"/>
          <w:lang w:val="en-GB"/>
        </w:rPr>
        <w:t>Socioecon</w:t>
      </w:r>
      <w:r w:rsidR="0008578C" w:rsidRPr="001B5DD7">
        <w:rPr>
          <w:rFonts w:ascii="Times New Roman" w:hAnsi="Times New Roman" w:cs="Times New Roman"/>
          <w:sz w:val="24"/>
          <w:szCs w:val="24"/>
          <w:lang w:val="en-GB"/>
        </w:rPr>
        <w:t>o</w:t>
      </w:r>
      <w:r w:rsidR="00511628" w:rsidRPr="001B5DD7">
        <w:rPr>
          <w:rFonts w:ascii="Times New Roman" w:hAnsi="Times New Roman" w:cs="Times New Roman"/>
          <w:sz w:val="24"/>
          <w:szCs w:val="24"/>
          <w:lang w:val="en-GB"/>
        </w:rPr>
        <w:t>mic background of the school</w:t>
      </w:r>
      <w:r w:rsidRPr="001B5DD7">
        <w:rPr>
          <w:rFonts w:ascii="Times New Roman" w:hAnsi="Times New Roman" w:cs="Times New Roman"/>
          <w:sz w:val="24"/>
          <w:szCs w:val="24"/>
          <w:lang w:val="en-GB"/>
        </w:rPr>
        <w:t xml:space="preserve"> was measured by </w:t>
      </w:r>
      <w:r w:rsidR="00D42F58" w:rsidRPr="001B5DD7">
        <w:rPr>
          <w:rFonts w:ascii="Times New Roman" w:hAnsi="Times New Roman" w:cs="Times New Roman"/>
          <w:sz w:val="24"/>
          <w:szCs w:val="24"/>
          <w:lang w:val="en-GB"/>
        </w:rPr>
        <w:t xml:space="preserve">government </w:t>
      </w:r>
      <w:r w:rsidR="0008578C" w:rsidRPr="001B5DD7">
        <w:rPr>
          <w:rFonts w:ascii="Times New Roman" w:hAnsi="Times New Roman" w:cs="Times New Roman"/>
          <w:sz w:val="24"/>
          <w:szCs w:val="24"/>
          <w:lang w:val="en-GB"/>
        </w:rPr>
        <w:t xml:space="preserve">categorisations </w:t>
      </w:r>
      <w:r w:rsidRPr="001B5DD7">
        <w:rPr>
          <w:rFonts w:ascii="Times New Roman" w:hAnsi="Times New Roman" w:cs="Times New Roman"/>
          <w:sz w:val="24"/>
          <w:szCs w:val="24"/>
          <w:lang w:val="en-GB"/>
        </w:rPr>
        <w:t xml:space="preserve">which </w:t>
      </w:r>
      <w:r w:rsidR="00D42F58" w:rsidRPr="001B5DD7">
        <w:rPr>
          <w:rFonts w:ascii="Times New Roman" w:hAnsi="Times New Roman" w:cs="Times New Roman"/>
          <w:sz w:val="24"/>
          <w:szCs w:val="24"/>
          <w:lang w:val="en-GB"/>
        </w:rPr>
        <w:t xml:space="preserve">determine </w:t>
      </w:r>
      <w:r w:rsidR="008113BA" w:rsidRPr="001B5DD7">
        <w:rPr>
          <w:rFonts w:ascii="Times New Roman" w:hAnsi="Times New Roman" w:cs="Times New Roman"/>
          <w:sz w:val="24"/>
          <w:szCs w:val="24"/>
          <w:shd w:val="clear" w:color="auto" w:fill="FFFFFF"/>
          <w:lang w:val="en-GB"/>
        </w:rPr>
        <w:t xml:space="preserve">the extent </w:t>
      </w:r>
      <w:r w:rsidR="00D42F58" w:rsidRPr="001B5DD7">
        <w:rPr>
          <w:rFonts w:ascii="Times New Roman" w:hAnsi="Times New Roman" w:cs="Times New Roman"/>
          <w:sz w:val="24"/>
          <w:szCs w:val="24"/>
          <w:shd w:val="clear" w:color="auto" w:fill="FFFFFF"/>
          <w:lang w:val="en-GB"/>
        </w:rPr>
        <w:t xml:space="preserve">to which </w:t>
      </w:r>
      <w:r w:rsidR="008113BA" w:rsidRPr="001B5DD7">
        <w:rPr>
          <w:rFonts w:ascii="Times New Roman" w:hAnsi="Times New Roman" w:cs="Times New Roman"/>
          <w:sz w:val="24"/>
          <w:szCs w:val="24"/>
          <w:shd w:val="clear" w:color="auto" w:fill="FFFFFF"/>
          <w:lang w:val="en-GB"/>
        </w:rPr>
        <w:t xml:space="preserve">the </w:t>
      </w:r>
      <w:r w:rsidR="008113BA" w:rsidRPr="001B5DD7">
        <w:rPr>
          <w:rFonts w:ascii="Times New Roman" w:hAnsi="Times New Roman" w:cs="Times New Roman"/>
          <w:sz w:val="24"/>
          <w:szCs w:val="24"/>
          <w:shd w:val="clear" w:color="auto" w:fill="FFFFFF"/>
          <w:lang w:val="en-GB"/>
        </w:rPr>
        <w:lastRenderedPageBreak/>
        <w:t>school draws their students from low socioeconomic communities</w:t>
      </w:r>
      <w:r w:rsidR="0008578C" w:rsidRPr="001B5DD7">
        <w:rPr>
          <w:rFonts w:ascii="Times New Roman" w:hAnsi="Times New Roman" w:cs="Times New Roman"/>
          <w:sz w:val="24"/>
          <w:szCs w:val="24"/>
          <w:shd w:val="clear" w:color="auto" w:fill="FFFFFF"/>
          <w:lang w:val="en-GB"/>
        </w:rPr>
        <w:t>, whereby ‘1’ is the lowest level and ‘10’ is the highest</w:t>
      </w:r>
      <w:r w:rsidR="008113BA" w:rsidRPr="001B5DD7">
        <w:rPr>
          <w:rFonts w:ascii="Times New Roman" w:hAnsi="Times New Roman" w:cs="Times New Roman"/>
          <w:sz w:val="24"/>
          <w:szCs w:val="24"/>
          <w:shd w:val="clear" w:color="auto" w:fill="FFFFFF"/>
          <w:lang w:val="en-GB"/>
        </w:rPr>
        <w:t>.</w:t>
      </w:r>
    </w:p>
    <w:p w14:paraId="19C128D5" w14:textId="7F92033D" w:rsidR="00294D0E" w:rsidRPr="00294D0E" w:rsidRDefault="005E4346" w:rsidP="00294D0E">
      <w:pPr>
        <w:spacing w:after="0" w:line="480" w:lineRule="auto"/>
        <w:rPr>
          <w:rFonts w:ascii="Times New Roman" w:hAnsi="Times New Roman" w:cs="Times New Roman"/>
          <w:sz w:val="24"/>
          <w:szCs w:val="24"/>
          <w:lang w:val="en-GB"/>
        </w:rPr>
      </w:pPr>
      <w:r w:rsidRPr="00294D0E">
        <w:rPr>
          <w:rFonts w:ascii="Times New Roman" w:hAnsi="Times New Roman" w:cs="Times New Roman"/>
          <w:i/>
          <w:sz w:val="24"/>
          <w:szCs w:val="24"/>
          <w:lang w:val="en-GB"/>
        </w:rPr>
        <w:t>Perceptions of student</w:t>
      </w:r>
      <w:r w:rsidR="006520B7" w:rsidRPr="00294D0E">
        <w:rPr>
          <w:rFonts w:ascii="Times New Roman" w:hAnsi="Times New Roman" w:cs="Times New Roman"/>
          <w:i/>
          <w:sz w:val="24"/>
          <w:szCs w:val="24"/>
          <w:lang w:val="en-GB"/>
        </w:rPr>
        <w:t xml:space="preserve"> attributes</w:t>
      </w:r>
    </w:p>
    <w:p w14:paraId="1B0E99CB" w14:textId="1D9EC8BF" w:rsidR="00CB684C" w:rsidRPr="001B5DD7" w:rsidRDefault="00CB684C" w:rsidP="00E44F1F">
      <w:pPr>
        <w:spacing w:after="0" w:line="480" w:lineRule="auto"/>
        <w:ind w:firstLine="708"/>
        <w:rPr>
          <w:rStyle w:val="CommentReference"/>
          <w:rFonts w:ascii="Times New Roman" w:hAnsi="Times New Roman" w:cs="Times New Roman"/>
          <w:sz w:val="24"/>
          <w:szCs w:val="24"/>
          <w:lang w:val="en-GB"/>
        </w:rPr>
      </w:pPr>
      <w:r w:rsidRPr="001B5DD7">
        <w:rPr>
          <w:rFonts w:ascii="Times New Roman" w:hAnsi="Times New Roman" w:cs="Times New Roman"/>
          <w:sz w:val="24"/>
          <w:szCs w:val="24"/>
          <w:lang w:val="en-GB"/>
        </w:rPr>
        <w:t>Teachers’ perception</w:t>
      </w:r>
      <w:r w:rsidR="00EA3973" w:rsidRPr="001B5DD7">
        <w:rPr>
          <w:rFonts w:ascii="Times New Roman" w:hAnsi="Times New Roman" w:cs="Times New Roman"/>
          <w:sz w:val="24"/>
          <w:szCs w:val="24"/>
          <w:lang w:val="en-GB"/>
        </w:rPr>
        <w:t>s</w:t>
      </w:r>
      <w:r w:rsidRPr="001B5DD7">
        <w:rPr>
          <w:rFonts w:ascii="Times New Roman" w:hAnsi="Times New Roman" w:cs="Times New Roman"/>
          <w:sz w:val="24"/>
          <w:szCs w:val="24"/>
          <w:lang w:val="en-GB"/>
        </w:rPr>
        <w:t xml:space="preserve"> of student attributes were measured u</w:t>
      </w:r>
      <w:r w:rsidR="009E35D8" w:rsidRPr="001B5DD7">
        <w:rPr>
          <w:rFonts w:ascii="Times New Roman" w:hAnsi="Times New Roman" w:cs="Times New Roman"/>
          <w:sz w:val="24"/>
          <w:szCs w:val="24"/>
          <w:lang w:val="en-GB"/>
        </w:rPr>
        <w:t xml:space="preserve">sing </w:t>
      </w:r>
      <w:r w:rsidR="004D2081" w:rsidRPr="001B5DD7">
        <w:rPr>
          <w:rFonts w:ascii="Times New Roman" w:hAnsi="Times New Roman" w:cs="Times New Roman"/>
          <w:sz w:val="24"/>
          <w:szCs w:val="24"/>
          <w:lang w:val="en-GB"/>
        </w:rPr>
        <w:t>two</w:t>
      </w:r>
      <w:r w:rsidR="009E35D8" w:rsidRPr="001B5DD7">
        <w:rPr>
          <w:rFonts w:ascii="Times New Roman" w:hAnsi="Times New Roman" w:cs="Times New Roman"/>
          <w:sz w:val="24"/>
          <w:szCs w:val="24"/>
          <w:lang w:val="en-GB"/>
        </w:rPr>
        <w:t xml:space="preserve"> short scales adapted from the Student Personal Perception of Classroom Climate (</w:t>
      </w:r>
      <w:r w:rsidR="009E35D8" w:rsidRPr="001B5DD7">
        <w:rPr>
          <w:rFonts w:ascii="Times New Roman" w:hAnsi="Times New Roman" w:cs="Times New Roman"/>
          <w:noProof/>
          <w:sz w:val="24"/>
          <w:szCs w:val="24"/>
          <w:lang w:val="en-GB"/>
        </w:rPr>
        <w:t>Rowe, Kim, Baker, Kamphaus, &amp; Horne, 2010)</w:t>
      </w:r>
      <w:r w:rsidR="009E35D8" w:rsidRPr="001B5DD7">
        <w:rPr>
          <w:rFonts w:ascii="Times New Roman" w:hAnsi="Times New Roman" w:cs="Times New Roman"/>
          <w:sz w:val="24"/>
          <w:szCs w:val="24"/>
          <w:lang w:val="en-GB"/>
        </w:rPr>
        <w:t>, measuring S</w:t>
      </w:r>
      <w:r w:rsidRPr="001B5DD7">
        <w:rPr>
          <w:rFonts w:ascii="Times New Roman" w:hAnsi="Times New Roman" w:cs="Times New Roman"/>
          <w:sz w:val="24"/>
          <w:szCs w:val="24"/>
          <w:lang w:val="en-GB"/>
        </w:rPr>
        <w:t>tudent</w:t>
      </w:r>
      <w:r w:rsidR="009E35D8" w:rsidRPr="001B5DD7">
        <w:rPr>
          <w:rFonts w:ascii="Times New Roman" w:hAnsi="Times New Roman" w:cs="Times New Roman"/>
          <w:sz w:val="24"/>
          <w:szCs w:val="24"/>
          <w:lang w:val="en-GB"/>
        </w:rPr>
        <w:t xml:space="preserve"> Academic C</w:t>
      </w:r>
      <w:r w:rsidRPr="001B5DD7">
        <w:rPr>
          <w:rFonts w:ascii="Times New Roman" w:hAnsi="Times New Roman" w:cs="Times New Roman"/>
          <w:sz w:val="24"/>
          <w:szCs w:val="24"/>
          <w:lang w:val="en-GB"/>
        </w:rPr>
        <w:t xml:space="preserve">ompetence and </w:t>
      </w:r>
      <w:r w:rsidR="009E35D8" w:rsidRPr="001B5DD7">
        <w:rPr>
          <w:rFonts w:ascii="Times New Roman" w:hAnsi="Times New Roman" w:cs="Times New Roman"/>
          <w:sz w:val="24"/>
          <w:szCs w:val="24"/>
          <w:lang w:val="en-GB"/>
        </w:rPr>
        <w:t>S</w:t>
      </w:r>
      <w:r w:rsidRPr="001B5DD7">
        <w:rPr>
          <w:rFonts w:ascii="Times New Roman" w:hAnsi="Times New Roman" w:cs="Times New Roman"/>
          <w:sz w:val="24"/>
          <w:szCs w:val="24"/>
          <w:lang w:val="en-GB"/>
        </w:rPr>
        <w:t xml:space="preserve">tudent </w:t>
      </w:r>
      <w:r w:rsidR="009E35D8" w:rsidRPr="001B5DD7">
        <w:rPr>
          <w:rFonts w:ascii="Times New Roman" w:hAnsi="Times New Roman" w:cs="Times New Roman"/>
          <w:sz w:val="24"/>
          <w:szCs w:val="24"/>
          <w:lang w:val="en-GB"/>
        </w:rPr>
        <w:t>S</w:t>
      </w:r>
      <w:r w:rsidRPr="001B5DD7">
        <w:rPr>
          <w:rFonts w:ascii="Times New Roman" w:hAnsi="Times New Roman" w:cs="Times New Roman"/>
          <w:sz w:val="24"/>
          <w:szCs w:val="24"/>
          <w:lang w:val="en-GB"/>
        </w:rPr>
        <w:t xml:space="preserve">atisfaction on a 1–5 </w:t>
      </w:r>
      <w:r w:rsidR="005D3D71" w:rsidRPr="001B5DD7">
        <w:rPr>
          <w:rFonts w:ascii="Times New Roman" w:hAnsi="Times New Roman" w:cs="Times New Roman"/>
          <w:sz w:val="24"/>
          <w:szCs w:val="24"/>
          <w:lang w:val="en-GB"/>
        </w:rPr>
        <w:t>L</w:t>
      </w:r>
      <w:r w:rsidRPr="001B5DD7">
        <w:rPr>
          <w:rFonts w:ascii="Times New Roman" w:hAnsi="Times New Roman" w:cs="Times New Roman"/>
          <w:sz w:val="24"/>
          <w:szCs w:val="24"/>
          <w:lang w:val="en-GB"/>
        </w:rPr>
        <w:t>ikert scale.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E35D8" w:rsidRPr="001B5DD7">
        <w:rPr>
          <w:rFonts w:ascii="Times New Roman" w:hAnsi="Times New Roman" w:cs="Times New Roman"/>
          <w:sz w:val="24"/>
          <w:szCs w:val="24"/>
          <w:lang w:val="en-GB"/>
        </w:rPr>
        <w:t>Items were rephrased to measure the teachers’ perspective.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E35D8" w:rsidRPr="001B5DD7">
        <w:rPr>
          <w:rFonts w:ascii="Times New Roman" w:hAnsi="Times New Roman" w:cs="Times New Roman"/>
          <w:sz w:val="24"/>
          <w:szCs w:val="24"/>
          <w:lang w:val="en-GB"/>
        </w:rPr>
        <w:t>Perceived S</w:t>
      </w:r>
      <w:r w:rsidRPr="001B5DD7">
        <w:rPr>
          <w:rFonts w:ascii="Times New Roman" w:hAnsi="Times New Roman" w:cs="Times New Roman"/>
          <w:sz w:val="24"/>
          <w:szCs w:val="24"/>
          <w:lang w:val="en-GB"/>
        </w:rPr>
        <w:t xml:space="preserve">tudent </w:t>
      </w:r>
      <w:r w:rsidR="009E35D8" w:rsidRPr="001B5DD7">
        <w:rPr>
          <w:rFonts w:ascii="Times New Roman" w:hAnsi="Times New Roman" w:cs="Times New Roman"/>
          <w:sz w:val="24"/>
          <w:szCs w:val="24"/>
          <w:lang w:val="en-GB"/>
        </w:rPr>
        <w:t>Academic C</w:t>
      </w:r>
      <w:r w:rsidRPr="001B5DD7">
        <w:rPr>
          <w:rFonts w:ascii="Times New Roman" w:hAnsi="Times New Roman" w:cs="Times New Roman"/>
          <w:sz w:val="24"/>
          <w:szCs w:val="24"/>
          <w:lang w:val="en-GB"/>
        </w:rPr>
        <w:t xml:space="preserve">ompetence was measured using four items, from which an example is, “Overall, students in my class believe they are smart enough to do their schoolwork”; α = .76 for </w:t>
      </w:r>
      <w:r w:rsidR="005D6034" w:rsidRPr="001B5DD7">
        <w:rPr>
          <w:rFonts w:ascii="Times New Roman" w:hAnsi="Times New Roman" w:cs="Times New Roman"/>
          <w:sz w:val="24"/>
          <w:szCs w:val="24"/>
          <w:lang w:val="en-GB"/>
        </w:rPr>
        <w:t>the current sample.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D6034" w:rsidRPr="001B5DD7">
        <w:rPr>
          <w:rFonts w:ascii="Times New Roman" w:hAnsi="Times New Roman" w:cs="Times New Roman"/>
          <w:sz w:val="24"/>
          <w:szCs w:val="24"/>
          <w:lang w:val="en-GB"/>
        </w:rPr>
        <w:t>Perceived Student S</w:t>
      </w:r>
      <w:r w:rsidRPr="001B5DD7">
        <w:rPr>
          <w:rFonts w:ascii="Times New Roman" w:hAnsi="Times New Roman" w:cs="Times New Roman"/>
          <w:sz w:val="24"/>
          <w:szCs w:val="24"/>
          <w:lang w:val="en-GB"/>
        </w:rPr>
        <w:t>atisfaction was measured using six items of which, “Overall, students in my class like being in school</w:t>
      </w:r>
      <w:r w:rsidR="00EA3973"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is an example item; α = .80 for the current sample.</w:t>
      </w:r>
      <w:r w:rsidR="008B4BA7" w:rsidRPr="001B5DD7">
        <w:rPr>
          <w:rFonts w:ascii="Times New Roman" w:hAnsi="Times New Roman" w:cs="Times New Roman"/>
          <w:sz w:val="24"/>
          <w:szCs w:val="24"/>
          <w:lang w:val="en-GB"/>
        </w:rPr>
        <w:t xml:space="preserve"> </w:t>
      </w:r>
    </w:p>
    <w:p w14:paraId="6D595C1D" w14:textId="6CB97619" w:rsidR="00294D0E" w:rsidRPr="00294D0E" w:rsidRDefault="00DD11DC" w:rsidP="00294D0E">
      <w:pPr>
        <w:spacing w:after="0" w:line="480" w:lineRule="auto"/>
        <w:rPr>
          <w:rFonts w:ascii="Times New Roman" w:hAnsi="Times New Roman" w:cs="Times New Roman"/>
          <w:sz w:val="24"/>
          <w:szCs w:val="24"/>
          <w:lang w:val="en-GB"/>
        </w:rPr>
      </w:pPr>
      <w:r w:rsidRPr="00294D0E">
        <w:rPr>
          <w:rFonts w:ascii="Times New Roman" w:hAnsi="Times New Roman" w:cs="Times New Roman"/>
          <w:i/>
          <w:sz w:val="24"/>
          <w:szCs w:val="24"/>
          <w:lang w:val="en-GB"/>
        </w:rPr>
        <w:t>Teacher efficacy</w:t>
      </w:r>
    </w:p>
    <w:p w14:paraId="1029BF53" w14:textId="6E45019E" w:rsidR="004A4DD6" w:rsidRPr="001B5DD7" w:rsidRDefault="00743508"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The teacher </w:t>
      </w:r>
      <w:r w:rsidR="00DE6BDA" w:rsidRPr="001B5DD7">
        <w:rPr>
          <w:rFonts w:ascii="Times New Roman" w:hAnsi="Times New Roman" w:cs="Times New Roman"/>
          <w:sz w:val="24"/>
          <w:szCs w:val="24"/>
          <w:lang w:val="en-GB"/>
        </w:rPr>
        <w:t xml:space="preserve">efficacy </w:t>
      </w:r>
      <w:r w:rsidRPr="001B5DD7">
        <w:rPr>
          <w:rFonts w:ascii="Times New Roman" w:hAnsi="Times New Roman" w:cs="Times New Roman"/>
          <w:sz w:val="24"/>
          <w:szCs w:val="24"/>
          <w:lang w:val="en-GB"/>
        </w:rPr>
        <w:t xml:space="preserve">questionnaire used in the current study was the Teachers’ Sense of Efficacy Scale </w:t>
      </w:r>
      <w:r w:rsidR="00B15848" w:rsidRPr="001B5DD7">
        <w:rPr>
          <w:rFonts w:ascii="Times New Roman" w:hAnsi="Times New Roman" w:cs="Times New Roman"/>
          <w:sz w:val="24"/>
          <w:szCs w:val="24"/>
          <w:lang w:val="en-GB"/>
        </w:rPr>
        <w:t xml:space="preserve">(TSES, </w:t>
      </w:r>
      <w:r w:rsidRPr="001B5DD7">
        <w:rPr>
          <w:rFonts w:ascii="Times New Roman" w:hAnsi="Times New Roman" w:cs="Times New Roman"/>
          <w:sz w:val="24"/>
          <w:szCs w:val="24"/>
          <w:lang w:val="en-GB"/>
        </w:rPr>
        <w:t xml:space="preserve">Tschannen-Moran &amp; Woolfolk Hoy, 2001). </w:t>
      </w:r>
      <w:r w:rsidR="001975EA">
        <w:rPr>
          <w:rFonts w:ascii="Times New Roman" w:hAnsi="Times New Roman" w:cs="Times New Roman"/>
          <w:sz w:val="24"/>
          <w:szCs w:val="24"/>
          <w:lang w:val="en-GB"/>
        </w:rPr>
        <w:t xml:space="preserve"> </w:t>
      </w:r>
      <w:r w:rsidR="001E0772" w:rsidRPr="001B5DD7">
        <w:rPr>
          <w:rFonts w:ascii="Times New Roman" w:hAnsi="Times New Roman" w:cs="Times New Roman"/>
          <w:sz w:val="24"/>
          <w:szCs w:val="24"/>
          <w:lang w:val="en-GB"/>
        </w:rPr>
        <w:t xml:space="preserve">The </w:t>
      </w:r>
      <w:r w:rsidR="004D2081" w:rsidRPr="001B5DD7">
        <w:rPr>
          <w:rFonts w:ascii="Times New Roman" w:hAnsi="Times New Roman" w:cs="Times New Roman"/>
          <w:sz w:val="24"/>
          <w:szCs w:val="24"/>
          <w:lang w:val="en-GB"/>
        </w:rPr>
        <w:t>short twelve</w:t>
      </w:r>
      <w:r w:rsidR="006468EC" w:rsidRPr="001B5DD7">
        <w:rPr>
          <w:rFonts w:ascii="Times New Roman" w:hAnsi="Times New Roman" w:cs="Times New Roman"/>
          <w:sz w:val="24"/>
          <w:szCs w:val="24"/>
          <w:lang w:val="en-GB"/>
        </w:rPr>
        <w:t xml:space="preserve">-item form, on a 1-9 Likert scale, of the </w:t>
      </w:r>
      <w:r w:rsidR="001E0772" w:rsidRPr="001B5DD7">
        <w:rPr>
          <w:rFonts w:ascii="Times New Roman" w:hAnsi="Times New Roman" w:cs="Times New Roman"/>
          <w:sz w:val="24"/>
          <w:szCs w:val="24"/>
          <w:lang w:val="en-GB"/>
        </w:rPr>
        <w:t>TSES was used to measure teachers’ personal teaching efficacy in mathematics</w:t>
      </w:r>
      <w:r w:rsidR="00DE6BDA" w:rsidRPr="001B5DD7">
        <w:rPr>
          <w:rFonts w:ascii="Times New Roman" w:hAnsi="Times New Roman" w:cs="Times New Roman"/>
          <w:sz w:val="24"/>
          <w:szCs w:val="24"/>
          <w:lang w:val="en-GB"/>
        </w:rPr>
        <w:t xml:space="preserve"> with respect to student engagement, instructional strategies, and classroom management</w:t>
      </w:r>
      <w:r w:rsidR="001E0772"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1E0772" w:rsidRPr="001B5DD7">
        <w:rPr>
          <w:rFonts w:ascii="Times New Roman" w:hAnsi="Times New Roman" w:cs="Times New Roman"/>
          <w:sz w:val="24"/>
          <w:szCs w:val="24"/>
          <w:lang w:val="en-GB"/>
        </w:rPr>
        <w:t>It includes items that describe tasks in which teachers commonly engage (Woolfolk Hoy et al., 2009).</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24712" w:rsidRPr="001B5DD7">
        <w:rPr>
          <w:rFonts w:ascii="Times New Roman" w:hAnsi="Times New Roman" w:cs="Times New Roman"/>
          <w:sz w:val="24"/>
          <w:szCs w:val="24"/>
          <w:lang w:val="en-GB"/>
        </w:rPr>
        <w:t xml:space="preserve">An example item for </w:t>
      </w:r>
      <w:r w:rsidR="005D6034" w:rsidRPr="001B5DD7">
        <w:rPr>
          <w:rFonts w:ascii="Times New Roman" w:hAnsi="Times New Roman" w:cs="Times New Roman"/>
          <w:sz w:val="24"/>
          <w:szCs w:val="24"/>
          <w:lang w:val="en-GB"/>
        </w:rPr>
        <w:t>E</w:t>
      </w:r>
      <w:r w:rsidR="00924712" w:rsidRPr="001B5DD7">
        <w:rPr>
          <w:rFonts w:ascii="Times New Roman" w:hAnsi="Times New Roman" w:cs="Times New Roman"/>
          <w:sz w:val="24"/>
          <w:szCs w:val="24"/>
          <w:lang w:val="en-GB"/>
        </w:rPr>
        <w:t xml:space="preserve">fficacy </w:t>
      </w:r>
      <w:r w:rsidR="0013561D" w:rsidRPr="001B5DD7">
        <w:rPr>
          <w:rFonts w:ascii="Times New Roman" w:hAnsi="Times New Roman" w:cs="Times New Roman"/>
          <w:sz w:val="24"/>
          <w:szCs w:val="24"/>
          <w:lang w:val="en-GB"/>
        </w:rPr>
        <w:t xml:space="preserve">for </w:t>
      </w:r>
      <w:r w:rsidR="005D6034" w:rsidRPr="001B5DD7">
        <w:rPr>
          <w:rFonts w:ascii="Times New Roman" w:hAnsi="Times New Roman" w:cs="Times New Roman"/>
          <w:sz w:val="24"/>
          <w:szCs w:val="24"/>
          <w:lang w:val="en-GB"/>
        </w:rPr>
        <w:t>S</w:t>
      </w:r>
      <w:r w:rsidR="00924712" w:rsidRPr="001B5DD7">
        <w:rPr>
          <w:rFonts w:ascii="Times New Roman" w:hAnsi="Times New Roman" w:cs="Times New Roman"/>
          <w:sz w:val="24"/>
          <w:szCs w:val="24"/>
          <w:lang w:val="en-GB"/>
        </w:rPr>
        <w:t xml:space="preserve">tudent </w:t>
      </w:r>
      <w:r w:rsidR="005D6034" w:rsidRPr="001B5DD7">
        <w:rPr>
          <w:rFonts w:ascii="Times New Roman" w:hAnsi="Times New Roman" w:cs="Times New Roman"/>
          <w:sz w:val="24"/>
          <w:szCs w:val="24"/>
          <w:lang w:val="en-GB"/>
        </w:rPr>
        <w:t>E</w:t>
      </w:r>
      <w:r w:rsidR="00924712" w:rsidRPr="001B5DD7">
        <w:rPr>
          <w:rFonts w:ascii="Times New Roman" w:hAnsi="Times New Roman" w:cs="Times New Roman"/>
          <w:sz w:val="24"/>
          <w:szCs w:val="24"/>
          <w:lang w:val="en-GB"/>
        </w:rPr>
        <w:t>ngagement was</w:t>
      </w:r>
      <w:r w:rsidR="0013561D" w:rsidRPr="001B5DD7">
        <w:rPr>
          <w:rFonts w:ascii="Times New Roman" w:hAnsi="Times New Roman" w:cs="Times New Roman"/>
          <w:sz w:val="24"/>
          <w:szCs w:val="24"/>
          <w:lang w:val="en-GB"/>
        </w:rPr>
        <w:t>,</w:t>
      </w:r>
      <w:r w:rsidR="00924712" w:rsidRPr="001B5DD7">
        <w:rPr>
          <w:rFonts w:ascii="Times New Roman" w:hAnsi="Times New Roman" w:cs="Times New Roman"/>
          <w:sz w:val="24"/>
          <w:szCs w:val="24"/>
          <w:lang w:val="en-GB"/>
        </w:rPr>
        <w:t xml:space="preserve"> "I can get students to believe they can do well in math</w:t>
      </w:r>
      <w:r w:rsidR="00D93AF9" w:rsidRPr="001B5DD7">
        <w:rPr>
          <w:rFonts w:ascii="Times New Roman" w:hAnsi="Times New Roman" w:cs="Times New Roman"/>
          <w:sz w:val="24"/>
          <w:szCs w:val="24"/>
          <w:lang w:val="en-GB"/>
        </w:rPr>
        <w:t>s</w:t>
      </w:r>
      <w:r w:rsidR="00924712" w:rsidRPr="001B5DD7">
        <w:rPr>
          <w:rFonts w:ascii="Times New Roman" w:hAnsi="Times New Roman" w:cs="Times New Roman"/>
          <w:sz w:val="24"/>
          <w:szCs w:val="24"/>
          <w:lang w:val="en-GB"/>
        </w:rPr>
        <w:t>"</w:t>
      </w:r>
      <w:r w:rsidR="00FE714D" w:rsidRPr="001B5DD7">
        <w:rPr>
          <w:rFonts w:ascii="Times New Roman" w:hAnsi="Times New Roman" w:cs="Times New Roman"/>
          <w:sz w:val="24"/>
          <w:szCs w:val="24"/>
          <w:lang w:val="en-GB"/>
        </w:rPr>
        <w:t>;</w:t>
      </w:r>
      <w:r w:rsidR="00924712" w:rsidRPr="001B5DD7">
        <w:rPr>
          <w:rFonts w:ascii="Times New Roman" w:hAnsi="Times New Roman" w:cs="Times New Roman"/>
          <w:sz w:val="24"/>
          <w:szCs w:val="24"/>
          <w:lang w:val="en-GB"/>
        </w:rPr>
        <w:t xml:space="preserve"> for </w:t>
      </w:r>
      <w:r w:rsidR="005D6034" w:rsidRPr="001B5DD7">
        <w:rPr>
          <w:rFonts w:ascii="Times New Roman" w:hAnsi="Times New Roman" w:cs="Times New Roman"/>
          <w:sz w:val="24"/>
          <w:szCs w:val="24"/>
          <w:lang w:val="en-GB"/>
        </w:rPr>
        <w:t>E</w:t>
      </w:r>
      <w:r w:rsidR="00924712" w:rsidRPr="001B5DD7">
        <w:rPr>
          <w:rFonts w:ascii="Times New Roman" w:hAnsi="Times New Roman" w:cs="Times New Roman"/>
          <w:sz w:val="24"/>
          <w:szCs w:val="24"/>
          <w:lang w:val="en-GB"/>
        </w:rPr>
        <w:t>fficacy regarding</w:t>
      </w:r>
      <w:r w:rsidR="005D6034" w:rsidRPr="001B5DD7">
        <w:rPr>
          <w:rFonts w:ascii="Times New Roman" w:hAnsi="Times New Roman" w:cs="Times New Roman"/>
          <w:sz w:val="24"/>
          <w:szCs w:val="24"/>
          <w:lang w:val="en-GB"/>
        </w:rPr>
        <w:t xml:space="preserve"> I</w:t>
      </w:r>
      <w:r w:rsidR="00924712" w:rsidRPr="001B5DD7">
        <w:rPr>
          <w:rFonts w:ascii="Times New Roman" w:hAnsi="Times New Roman" w:cs="Times New Roman"/>
          <w:sz w:val="24"/>
          <w:szCs w:val="24"/>
          <w:lang w:val="en-GB"/>
        </w:rPr>
        <w:t xml:space="preserve">nstructional </w:t>
      </w:r>
      <w:r w:rsidR="005D6034" w:rsidRPr="001B5DD7">
        <w:rPr>
          <w:rFonts w:ascii="Times New Roman" w:hAnsi="Times New Roman" w:cs="Times New Roman"/>
          <w:sz w:val="24"/>
          <w:szCs w:val="24"/>
          <w:lang w:val="en-GB"/>
        </w:rPr>
        <w:t>S</w:t>
      </w:r>
      <w:r w:rsidR="00924712" w:rsidRPr="001B5DD7">
        <w:rPr>
          <w:rFonts w:ascii="Times New Roman" w:hAnsi="Times New Roman" w:cs="Times New Roman"/>
          <w:sz w:val="24"/>
          <w:szCs w:val="24"/>
          <w:lang w:val="en-GB"/>
        </w:rPr>
        <w:t>trategies was</w:t>
      </w:r>
      <w:r w:rsidR="0013561D" w:rsidRPr="001B5DD7">
        <w:rPr>
          <w:rFonts w:ascii="Times New Roman" w:hAnsi="Times New Roman" w:cs="Times New Roman"/>
          <w:sz w:val="24"/>
          <w:szCs w:val="24"/>
          <w:lang w:val="en-GB"/>
        </w:rPr>
        <w:t>,</w:t>
      </w:r>
      <w:r w:rsidR="00924712" w:rsidRPr="001B5DD7">
        <w:rPr>
          <w:rFonts w:ascii="Times New Roman" w:hAnsi="Times New Roman" w:cs="Times New Roman"/>
          <w:sz w:val="24"/>
          <w:szCs w:val="24"/>
          <w:lang w:val="en-GB"/>
        </w:rPr>
        <w:t xml:space="preserve"> "I can provide an alternative explanation or example when students are confused in math</w:t>
      </w:r>
      <w:r w:rsidR="00D93AF9" w:rsidRPr="001B5DD7">
        <w:rPr>
          <w:rFonts w:ascii="Times New Roman" w:hAnsi="Times New Roman" w:cs="Times New Roman"/>
          <w:sz w:val="24"/>
          <w:szCs w:val="24"/>
          <w:lang w:val="en-GB"/>
        </w:rPr>
        <w:t>s</w:t>
      </w:r>
      <w:r w:rsidR="005D6034" w:rsidRPr="001B5DD7">
        <w:rPr>
          <w:rFonts w:ascii="Times New Roman" w:hAnsi="Times New Roman" w:cs="Times New Roman"/>
          <w:sz w:val="24"/>
          <w:szCs w:val="24"/>
          <w:lang w:val="en-GB"/>
        </w:rPr>
        <w:t>", and for E</w:t>
      </w:r>
      <w:r w:rsidR="00924712" w:rsidRPr="001B5DD7">
        <w:rPr>
          <w:rFonts w:ascii="Times New Roman" w:hAnsi="Times New Roman" w:cs="Times New Roman"/>
          <w:sz w:val="24"/>
          <w:szCs w:val="24"/>
          <w:lang w:val="en-GB"/>
        </w:rPr>
        <w:t xml:space="preserve">fficacy regarding </w:t>
      </w:r>
      <w:r w:rsidR="005D6034" w:rsidRPr="001B5DD7">
        <w:rPr>
          <w:rFonts w:ascii="Times New Roman" w:hAnsi="Times New Roman" w:cs="Times New Roman"/>
          <w:sz w:val="24"/>
          <w:szCs w:val="24"/>
          <w:lang w:val="en-GB"/>
        </w:rPr>
        <w:t>Classroom M</w:t>
      </w:r>
      <w:r w:rsidR="00924712" w:rsidRPr="001B5DD7">
        <w:rPr>
          <w:rFonts w:ascii="Times New Roman" w:hAnsi="Times New Roman" w:cs="Times New Roman"/>
          <w:sz w:val="24"/>
          <w:szCs w:val="24"/>
          <w:lang w:val="en-GB"/>
        </w:rPr>
        <w:t>anagement</w:t>
      </w:r>
      <w:r w:rsidR="0013561D" w:rsidRPr="001B5DD7">
        <w:rPr>
          <w:rFonts w:ascii="Times New Roman" w:hAnsi="Times New Roman" w:cs="Times New Roman"/>
          <w:sz w:val="24"/>
          <w:szCs w:val="24"/>
          <w:lang w:val="en-GB"/>
        </w:rPr>
        <w:t>,</w:t>
      </w:r>
      <w:r w:rsidR="00924712" w:rsidRPr="001B5DD7">
        <w:rPr>
          <w:rFonts w:ascii="Times New Roman" w:hAnsi="Times New Roman" w:cs="Times New Roman"/>
          <w:sz w:val="24"/>
          <w:szCs w:val="24"/>
          <w:lang w:val="en-GB"/>
        </w:rPr>
        <w:t xml:space="preserve"> "I can calm a student who is disruptive or noisy".</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24712" w:rsidRPr="001B5DD7">
        <w:rPr>
          <w:rFonts w:ascii="Times New Roman" w:hAnsi="Times New Roman" w:cs="Times New Roman"/>
          <w:sz w:val="24"/>
          <w:szCs w:val="24"/>
          <w:lang w:val="en-GB"/>
        </w:rPr>
        <w:t xml:space="preserve">The internal consistency was good </w:t>
      </w:r>
      <w:r w:rsidR="0013561D" w:rsidRPr="001B5DD7">
        <w:rPr>
          <w:rFonts w:ascii="Times New Roman" w:hAnsi="Times New Roman" w:cs="Times New Roman"/>
          <w:sz w:val="24"/>
          <w:szCs w:val="24"/>
          <w:lang w:val="en-GB"/>
        </w:rPr>
        <w:t xml:space="preserve">for </w:t>
      </w:r>
      <w:r w:rsidR="00924712" w:rsidRPr="001B5DD7">
        <w:rPr>
          <w:rFonts w:ascii="Times New Roman" w:hAnsi="Times New Roman" w:cs="Times New Roman"/>
          <w:sz w:val="24"/>
          <w:szCs w:val="24"/>
          <w:lang w:val="en-GB"/>
        </w:rPr>
        <w:t xml:space="preserve">all three scales </w:t>
      </w:r>
      <w:r w:rsidR="005D6034" w:rsidRPr="001B5DD7">
        <w:rPr>
          <w:rFonts w:ascii="Times New Roman" w:hAnsi="Times New Roman" w:cs="Times New Roman"/>
          <w:sz w:val="24"/>
          <w:szCs w:val="24"/>
          <w:lang w:val="en-GB"/>
        </w:rPr>
        <w:t>in the current sample (Student E</w:t>
      </w:r>
      <w:r w:rsidR="00924712" w:rsidRPr="001B5DD7">
        <w:rPr>
          <w:rFonts w:ascii="Times New Roman" w:hAnsi="Times New Roman" w:cs="Times New Roman"/>
          <w:sz w:val="24"/>
          <w:szCs w:val="24"/>
          <w:lang w:val="en-GB"/>
        </w:rPr>
        <w:t>ngagement α = .82</w:t>
      </w:r>
      <w:r w:rsidR="00FE714D" w:rsidRPr="001B5DD7">
        <w:rPr>
          <w:rFonts w:ascii="Times New Roman" w:hAnsi="Times New Roman" w:cs="Times New Roman"/>
          <w:sz w:val="24"/>
          <w:szCs w:val="24"/>
          <w:lang w:val="en-GB"/>
        </w:rPr>
        <w:t>,</w:t>
      </w:r>
      <w:r w:rsidR="005D6034" w:rsidRPr="001B5DD7">
        <w:rPr>
          <w:rFonts w:ascii="Times New Roman" w:hAnsi="Times New Roman" w:cs="Times New Roman"/>
          <w:sz w:val="24"/>
          <w:szCs w:val="24"/>
          <w:lang w:val="en-GB"/>
        </w:rPr>
        <w:t xml:space="preserve"> Instructional S</w:t>
      </w:r>
      <w:r w:rsidR="00924712" w:rsidRPr="001B5DD7">
        <w:rPr>
          <w:rFonts w:ascii="Times New Roman" w:hAnsi="Times New Roman" w:cs="Times New Roman"/>
          <w:sz w:val="24"/>
          <w:szCs w:val="24"/>
          <w:lang w:val="en-GB"/>
        </w:rPr>
        <w:t>trategies α = .76</w:t>
      </w:r>
      <w:r w:rsidR="00FE714D" w:rsidRPr="001B5DD7">
        <w:rPr>
          <w:rFonts w:ascii="Times New Roman" w:hAnsi="Times New Roman" w:cs="Times New Roman"/>
          <w:sz w:val="24"/>
          <w:szCs w:val="24"/>
          <w:lang w:val="en-GB"/>
        </w:rPr>
        <w:t>,</w:t>
      </w:r>
      <w:r w:rsidR="00924712" w:rsidRPr="001B5DD7">
        <w:rPr>
          <w:rFonts w:ascii="Times New Roman" w:hAnsi="Times New Roman" w:cs="Times New Roman"/>
          <w:sz w:val="24"/>
          <w:szCs w:val="24"/>
          <w:lang w:val="en-GB"/>
        </w:rPr>
        <w:t xml:space="preserve"> </w:t>
      </w:r>
      <w:r w:rsidR="005D6034" w:rsidRPr="001B5DD7">
        <w:rPr>
          <w:rFonts w:ascii="Times New Roman" w:hAnsi="Times New Roman" w:cs="Times New Roman"/>
          <w:sz w:val="24"/>
          <w:szCs w:val="24"/>
          <w:lang w:val="en-GB"/>
        </w:rPr>
        <w:t>C</w:t>
      </w:r>
      <w:r w:rsidR="00924712" w:rsidRPr="001B5DD7">
        <w:rPr>
          <w:rFonts w:ascii="Times New Roman" w:hAnsi="Times New Roman" w:cs="Times New Roman"/>
          <w:sz w:val="24"/>
          <w:szCs w:val="24"/>
          <w:lang w:val="en-GB"/>
        </w:rPr>
        <w:t xml:space="preserve">lassroom </w:t>
      </w:r>
      <w:r w:rsidR="005D6034" w:rsidRPr="001B5DD7">
        <w:rPr>
          <w:rFonts w:ascii="Times New Roman" w:hAnsi="Times New Roman" w:cs="Times New Roman"/>
          <w:sz w:val="24"/>
          <w:szCs w:val="24"/>
          <w:lang w:val="en-GB"/>
        </w:rPr>
        <w:t>M</w:t>
      </w:r>
      <w:r w:rsidR="00924712" w:rsidRPr="001B5DD7">
        <w:rPr>
          <w:rFonts w:ascii="Times New Roman" w:hAnsi="Times New Roman" w:cs="Times New Roman"/>
          <w:sz w:val="24"/>
          <w:szCs w:val="24"/>
          <w:lang w:val="en-GB"/>
        </w:rPr>
        <w:t>anagement α = .88).</w:t>
      </w:r>
    </w:p>
    <w:p w14:paraId="57A2A635" w14:textId="4971EC4E" w:rsidR="00294D0E" w:rsidRPr="00294D0E" w:rsidRDefault="005E4346" w:rsidP="00294D0E">
      <w:pPr>
        <w:spacing w:after="0" w:line="480" w:lineRule="auto"/>
        <w:rPr>
          <w:rFonts w:ascii="Times New Roman" w:hAnsi="Times New Roman" w:cs="Times New Roman"/>
          <w:sz w:val="24"/>
          <w:szCs w:val="24"/>
          <w:lang w:val="en-GB"/>
        </w:rPr>
      </w:pPr>
      <w:r w:rsidRPr="00294D0E">
        <w:rPr>
          <w:rFonts w:ascii="Times New Roman" w:hAnsi="Times New Roman" w:cs="Times New Roman"/>
          <w:i/>
          <w:sz w:val="24"/>
          <w:szCs w:val="24"/>
          <w:lang w:val="en-GB"/>
        </w:rPr>
        <w:lastRenderedPageBreak/>
        <w:t>Teacher psychological needs</w:t>
      </w:r>
      <w:r w:rsidR="008B4BA7" w:rsidRPr="00294D0E">
        <w:rPr>
          <w:rFonts w:ascii="Times New Roman" w:hAnsi="Times New Roman" w:cs="Times New Roman"/>
          <w:sz w:val="24"/>
          <w:szCs w:val="24"/>
          <w:lang w:val="en-GB"/>
        </w:rPr>
        <w:t xml:space="preserve"> </w:t>
      </w:r>
    </w:p>
    <w:p w14:paraId="4067102D" w14:textId="3C62D111" w:rsidR="005E4346" w:rsidRPr="001B5DD7" w:rsidRDefault="005E4346"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 xml:space="preserve">Teachers’ basic psychological needs were measured using </w:t>
      </w:r>
      <w:r w:rsidR="00AC5809" w:rsidRPr="001B5DD7">
        <w:rPr>
          <w:rFonts w:ascii="Times New Roman" w:hAnsi="Times New Roman" w:cs="Times New Roman"/>
          <w:sz w:val="24"/>
          <w:szCs w:val="24"/>
          <w:lang w:val="en-GB"/>
        </w:rPr>
        <w:t>the</w:t>
      </w:r>
      <w:r w:rsidRPr="001B5DD7">
        <w:rPr>
          <w:rFonts w:ascii="Times New Roman" w:hAnsi="Times New Roman" w:cs="Times New Roman"/>
          <w:sz w:val="24"/>
          <w:szCs w:val="24"/>
          <w:lang w:val="en-GB"/>
        </w:rPr>
        <w:t xml:space="preserve"> </w:t>
      </w:r>
      <w:r w:rsidR="0013561D" w:rsidRPr="001B5DD7">
        <w:rPr>
          <w:rFonts w:ascii="Times New Roman" w:hAnsi="Times New Roman" w:cs="Times New Roman"/>
          <w:sz w:val="24"/>
          <w:szCs w:val="24"/>
          <w:lang w:val="en-GB"/>
        </w:rPr>
        <w:t>23-</w:t>
      </w:r>
      <w:r w:rsidRPr="001B5DD7">
        <w:rPr>
          <w:rFonts w:ascii="Times New Roman" w:hAnsi="Times New Roman" w:cs="Times New Roman"/>
          <w:sz w:val="24"/>
          <w:szCs w:val="24"/>
          <w:lang w:val="en-GB"/>
        </w:rPr>
        <w:t>item scale</w:t>
      </w:r>
      <w:r w:rsidR="00AC5809" w:rsidRPr="001B5DD7">
        <w:rPr>
          <w:rFonts w:ascii="Times New Roman" w:hAnsi="Times New Roman" w:cs="Times New Roman"/>
          <w:sz w:val="24"/>
          <w:szCs w:val="24"/>
          <w:lang w:val="en-GB"/>
        </w:rPr>
        <w:t xml:space="preserve"> of the Work-Related Basic Need Satisfaction Scale (Van den Broeck, Vansteenkiste, De Witte, Soenens, &amp; Lens, 2010)</w:t>
      </w:r>
      <w:r w:rsidRPr="001B5DD7">
        <w:rPr>
          <w:rFonts w:ascii="Times New Roman" w:hAnsi="Times New Roman" w:cs="Times New Roman"/>
          <w:sz w:val="24"/>
          <w:szCs w:val="24"/>
          <w:lang w:val="en-GB"/>
        </w:rPr>
        <w:t xml:space="preserve">, </w:t>
      </w:r>
      <w:r w:rsidR="00AC5809" w:rsidRPr="001B5DD7">
        <w:rPr>
          <w:rFonts w:ascii="Times New Roman" w:hAnsi="Times New Roman" w:cs="Times New Roman"/>
          <w:sz w:val="24"/>
          <w:szCs w:val="24"/>
          <w:lang w:val="en-GB"/>
        </w:rPr>
        <w:t>measuring the Need for Autonomy, Need for Competence, and Need for Relatedness.</w:t>
      </w:r>
      <w:r w:rsidR="008B4BA7" w:rsidRPr="001B5DD7">
        <w:rPr>
          <w:rFonts w:ascii="Times New Roman" w:hAnsi="Times New Roman" w:cs="Times New Roman"/>
          <w:sz w:val="24"/>
          <w:szCs w:val="24"/>
          <w:lang w:val="en-GB"/>
        </w:rPr>
        <w:t xml:space="preserve"> </w:t>
      </w:r>
      <w:r w:rsidR="00AC5809" w:rsidRPr="001B5DD7">
        <w:rPr>
          <w:rFonts w:ascii="Times New Roman" w:hAnsi="Times New Roman" w:cs="Times New Roman"/>
          <w:sz w:val="24"/>
          <w:szCs w:val="24"/>
          <w:lang w:val="en-GB"/>
        </w:rPr>
        <w:t xml:space="preserve">Teachers </w:t>
      </w:r>
      <w:r w:rsidR="00FE714D" w:rsidRPr="001B5DD7">
        <w:rPr>
          <w:rFonts w:ascii="Times New Roman" w:hAnsi="Times New Roman" w:cs="Times New Roman"/>
          <w:sz w:val="24"/>
          <w:szCs w:val="24"/>
          <w:lang w:val="en-GB"/>
        </w:rPr>
        <w:t>responded</w:t>
      </w:r>
      <w:r w:rsidR="00AC5809" w:rsidRPr="001B5DD7">
        <w:rPr>
          <w:rFonts w:ascii="Times New Roman" w:hAnsi="Times New Roman" w:cs="Times New Roman"/>
          <w:sz w:val="24"/>
          <w:szCs w:val="24"/>
          <w:lang w:val="en-GB"/>
        </w:rPr>
        <w:t xml:space="preserve"> </w:t>
      </w:r>
      <w:r w:rsidR="0013561D" w:rsidRPr="001B5DD7">
        <w:rPr>
          <w:rFonts w:ascii="Times New Roman" w:hAnsi="Times New Roman" w:cs="Times New Roman"/>
          <w:sz w:val="24"/>
          <w:szCs w:val="24"/>
          <w:lang w:val="en-GB"/>
        </w:rPr>
        <w:t xml:space="preserve">on </w:t>
      </w:r>
      <w:r w:rsidR="00962E60" w:rsidRPr="001B5DD7">
        <w:rPr>
          <w:rFonts w:ascii="Times New Roman" w:hAnsi="Times New Roman" w:cs="Times New Roman"/>
          <w:sz w:val="24"/>
          <w:szCs w:val="24"/>
          <w:lang w:val="en-GB"/>
        </w:rPr>
        <w:t xml:space="preserve">a </w:t>
      </w:r>
      <w:r w:rsidR="0013561D" w:rsidRPr="001B5DD7">
        <w:rPr>
          <w:rFonts w:ascii="Times New Roman" w:hAnsi="Times New Roman" w:cs="Times New Roman"/>
          <w:sz w:val="24"/>
          <w:szCs w:val="24"/>
          <w:lang w:val="en-GB"/>
        </w:rPr>
        <w:t>1-9 Likert scale</w:t>
      </w:r>
      <w:r w:rsidR="00962E60" w:rsidRPr="001B5DD7">
        <w:rPr>
          <w:rFonts w:ascii="Times New Roman" w:hAnsi="Times New Roman" w:cs="Times New Roman"/>
          <w:sz w:val="24"/>
          <w:szCs w:val="24"/>
          <w:lang w:val="en-GB"/>
        </w:rPr>
        <w:t>.</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Need for </w:t>
      </w:r>
      <w:r w:rsidR="005D6034" w:rsidRPr="001B5DD7">
        <w:rPr>
          <w:rFonts w:ascii="Times New Roman" w:hAnsi="Times New Roman" w:cs="Times New Roman"/>
          <w:sz w:val="24"/>
          <w:szCs w:val="24"/>
          <w:lang w:val="en-GB"/>
        </w:rPr>
        <w:t>A</w:t>
      </w:r>
      <w:r w:rsidRPr="001B5DD7">
        <w:rPr>
          <w:rFonts w:ascii="Times New Roman" w:hAnsi="Times New Roman" w:cs="Times New Roman"/>
          <w:sz w:val="24"/>
          <w:szCs w:val="24"/>
          <w:lang w:val="en-GB"/>
        </w:rPr>
        <w:t>utonomy was measured using seven items, from which an example is</w:t>
      </w:r>
      <w:r w:rsidR="0013561D"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“I feel free to express my ideas and opinions in this job”; α = .70 for the current sample.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 xml:space="preserve">Need for </w:t>
      </w:r>
      <w:r w:rsidR="005D6034" w:rsidRPr="001B5DD7">
        <w:rPr>
          <w:rFonts w:ascii="Times New Roman" w:hAnsi="Times New Roman" w:cs="Times New Roman"/>
          <w:sz w:val="24"/>
          <w:szCs w:val="24"/>
          <w:lang w:val="en-GB"/>
        </w:rPr>
        <w:t>C</w:t>
      </w:r>
      <w:r w:rsidRPr="001B5DD7">
        <w:rPr>
          <w:rFonts w:ascii="Times New Roman" w:hAnsi="Times New Roman" w:cs="Times New Roman"/>
          <w:sz w:val="24"/>
          <w:szCs w:val="24"/>
          <w:lang w:val="en-GB"/>
        </w:rPr>
        <w:t>ompetence was measured using six items of which</w:t>
      </w:r>
      <w:r w:rsidR="0013561D"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“I really master my tasks </w:t>
      </w:r>
      <w:r w:rsidR="00BC485A">
        <w:rPr>
          <w:rFonts w:ascii="Times New Roman" w:hAnsi="Times New Roman" w:cs="Times New Roman"/>
          <w:sz w:val="24"/>
          <w:szCs w:val="24"/>
          <w:lang w:val="en-GB"/>
        </w:rPr>
        <w:t>in</w:t>
      </w:r>
      <w:r w:rsidR="00BC485A" w:rsidRPr="001B5DD7">
        <w:rPr>
          <w:rFonts w:ascii="Times New Roman" w:hAnsi="Times New Roman" w:cs="Times New Roman"/>
          <w:sz w:val="24"/>
          <w:szCs w:val="24"/>
          <w:lang w:val="en-GB"/>
        </w:rPr>
        <w:t xml:space="preserve"> </w:t>
      </w:r>
      <w:r w:rsidRPr="001B5DD7">
        <w:rPr>
          <w:rFonts w:ascii="Times New Roman" w:hAnsi="Times New Roman" w:cs="Times New Roman"/>
          <w:sz w:val="24"/>
          <w:szCs w:val="24"/>
          <w:lang w:val="en-GB"/>
        </w:rPr>
        <w:t>my job” is an example item; α = .69 for the current sample.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D115A" w:rsidRPr="001B5DD7">
        <w:rPr>
          <w:rFonts w:ascii="Times New Roman" w:hAnsi="Times New Roman" w:cs="Times New Roman"/>
          <w:sz w:val="24"/>
          <w:szCs w:val="24"/>
          <w:lang w:val="en-GB"/>
        </w:rPr>
        <w:t>Relatedness</w:t>
      </w:r>
      <w:r w:rsidRPr="001B5DD7">
        <w:rPr>
          <w:rFonts w:ascii="Times New Roman" w:hAnsi="Times New Roman" w:cs="Times New Roman"/>
          <w:sz w:val="24"/>
          <w:szCs w:val="24"/>
          <w:lang w:val="en-GB"/>
        </w:rPr>
        <w:t xml:space="preserve"> was measured using ten items of which</w:t>
      </w:r>
      <w:r w:rsidR="00FE714D" w:rsidRPr="001B5DD7">
        <w:rPr>
          <w:rFonts w:ascii="Times New Roman" w:hAnsi="Times New Roman" w:cs="Times New Roman"/>
          <w:sz w:val="24"/>
          <w:szCs w:val="24"/>
          <w:lang w:val="en-GB"/>
        </w:rPr>
        <w:t>,</w:t>
      </w:r>
      <w:r w:rsidRPr="001B5DD7">
        <w:rPr>
          <w:rFonts w:ascii="Times New Roman" w:hAnsi="Times New Roman" w:cs="Times New Roman"/>
          <w:sz w:val="24"/>
          <w:szCs w:val="24"/>
          <w:lang w:val="en-GB"/>
        </w:rPr>
        <w:t xml:space="preserve"> “At work, I feel part of a group” is an example item; α = .87 for the current sample.</w:t>
      </w:r>
    </w:p>
    <w:p w14:paraId="745B3929" w14:textId="1E6848C9" w:rsidR="00294D0E" w:rsidRPr="00294D0E" w:rsidRDefault="005E4346" w:rsidP="00294D0E">
      <w:pPr>
        <w:spacing w:after="0" w:line="480" w:lineRule="auto"/>
        <w:rPr>
          <w:rFonts w:ascii="Times New Roman" w:hAnsi="Times New Roman" w:cs="Times New Roman"/>
          <w:sz w:val="24"/>
          <w:szCs w:val="24"/>
          <w:lang w:val="en-GB"/>
        </w:rPr>
      </w:pPr>
      <w:r w:rsidRPr="00294D0E">
        <w:rPr>
          <w:rFonts w:ascii="Times New Roman" w:hAnsi="Times New Roman" w:cs="Times New Roman"/>
          <w:i/>
          <w:sz w:val="24"/>
          <w:szCs w:val="24"/>
          <w:lang w:val="en-GB"/>
        </w:rPr>
        <w:t>Teacher work engagement</w:t>
      </w:r>
    </w:p>
    <w:p w14:paraId="0A447609" w14:textId="58B6BFB5" w:rsidR="005E4346" w:rsidRPr="001B5DD7" w:rsidRDefault="00D34E65" w:rsidP="00E44F1F">
      <w:pPr>
        <w:spacing w:after="0" w:line="480" w:lineRule="auto"/>
        <w:ind w:firstLine="708"/>
        <w:rPr>
          <w:rFonts w:ascii="Times New Roman" w:hAnsi="Times New Roman" w:cs="Times New Roman"/>
          <w:sz w:val="24"/>
          <w:szCs w:val="24"/>
          <w:lang w:val="en-GB"/>
        </w:rPr>
      </w:pPr>
      <w:r w:rsidRPr="001B5DD7">
        <w:rPr>
          <w:rFonts w:ascii="Times New Roman" w:hAnsi="Times New Roman" w:cs="Times New Roman"/>
          <w:sz w:val="24"/>
          <w:szCs w:val="24"/>
          <w:lang w:val="en-GB"/>
        </w:rPr>
        <w:t>T</w:t>
      </w:r>
      <w:r w:rsidR="005E4346" w:rsidRPr="001B5DD7">
        <w:rPr>
          <w:rFonts w:ascii="Times New Roman" w:hAnsi="Times New Roman" w:cs="Times New Roman"/>
          <w:sz w:val="24"/>
          <w:szCs w:val="24"/>
          <w:lang w:val="en-GB"/>
        </w:rPr>
        <w:t xml:space="preserve">eachers’ work engagement was measured using the long </w:t>
      </w:r>
      <w:r w:rsidRPr="001B5DD7">
        <w:rPr>
          <w:rFonts w:ascii="Times New Roman" w:hAnsi="Times New Roman" w:cs="Times New Roman"/>
          <w:sz w:val="24"/>
          <w:szCs w:val="24"/>
          <w:lang w:val="en-GB"/>
        </w:rPr>
        <w:t>17-</w:t>
      </w:r>
      <w:r w:rsidR="005E4346" w:rsidRPr="001B5DD7">
        <w:rPr>
          <w:rFonts w:ascii="Times New Roman" w:hAnsi="Times New Roman" w:cs="Times New Roman"/>
          <w:sz w:val="24"/>
          <w:szCs w:val="24"/>
          <w:lang w:val="en-GB"/>
        </w:rPr>
        <w:t>item version of the Utrecht Work Engagement Scale (UWES, Schaufeli, Salanova, Gonzalez-Roma, &amp; Bakker, 2002; Seppälä</w:t>
      </w:r>
      <w:r w:rsidR="00522ADB">
        <w:rPr>
          <w:rFonts w:ascii="Times New Roman" w:hAnsi="Times New Roman" w:cs="Times New Roman"/>
          <w:sz w:val="24"/>
          <w:szCs w:val="24"/>
          <w:lang w:val="en-GB"/>
        </w:rPr>
        <w:t xml:space="preserve"> et al.</w:t>
      </w:r>
      <w:r w:rsidR="005E4346" w:rsidRPr="001B5DD7">
        <w:rPr>
          <w:rFonts w:ascii="Times New Roman" w:hAnsi="Times New Roman" w:cs="Times New Roman"/>
          <w:sz w:val="24"/>
          <w:szCs w:val="24"/>
          <w:lang w:val="en-GB"/>
        </w:rPr>
        <w:t>, 2009).</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E4346" w:rsidRPr="001B5DD7">
        <w:rPr>
          <w:rFonts w:ascii="Times New Roman" w:hAnsi="Times New Roman" w:cs="Times New Roman"/>
          <w:sz w:val="24"/>
          <w:szCs w:val="24"/>
          <w:lang w:val="en-GB"/>
        </w:rPr>
        <w:t xml:space="preserve">The UWES was used to measure the three dimensions of work engagement, namely </w:t>
      </w:r>
      <w:r w:rsidR="005D6034" w:rsidRPr="001B5DD7">
        <w:rPr>
          <w:rFonts w:ascii="Times New Roman" w:hAnsi="Times New Roman" w:cs="Times New Roman"/>
          <w:sz w:val="24"/>
          <w:szCs w:val="24"/>
          <w:lang w:val="en-GB"/>
        </w:rPr>
        <w:t>V</w:t>
      </w:r>
      <w:r w:rsidR="005E4346" w:rsidRPr="001B5DD7">
        <w:rPr>
          <w:rFonts w:ascii="Times New Roman" w:hAnsi="Times New Roman" w:cs="Times New Roman"/>
          <w:sz w:val="24"/>
          <w:szCs w:val="24"/>
          <w:lang w:val="en-GB"/>
        </w:rPr>
        <w:t>igo</w:t>
      </w:r>
      <w:r w:rsidRPr="001B5DD7">
        <w:rPr>
          <w:rFonts w:ascii="Times New Roman" w:hAnsi="Times New Roman" w:cs="Times New Roman"/>
          <w:sz w:val="24"/>
          <w:szCs w:val="24"/>
          <w:lang w:val="en-GB"/>
        </w:rPr>
        <w:t>u</w:t>
      </w:r>
      <w:r w:rsidR="005E4346" w:rsidRPr="001B5DD7">
        <w:rPr>
          <w:rFonts w:ascii="Times New Roman" w:hAnsi="Times New Roman" w:cs="Times New Roman"/>
          <w:sz w:val="24"/>
          <w:szCs w:val="24"/>
          <w:lang w:val="en-GB"/>
        </w:rPr>
        <w:t xml:space="preserve">r, </w:t>
      </w:r>
      <w:r w:rsidR="005D6034" w:rsidRPr="001B5DD7">
        <w:rPr>
          <w:rFonts w:ascii="Times New Roman" w:hAnsi="Times New Roman" w:cs="Times New Roman"/>
          <w:sz w:val="24"/>
          <w:szCs w:val="24"/>
          <w:lang w:val="en-GB"/>
        </w:rPr>
        <w:t>Dedication, and A</w:t>
      </w:r>
      <w:r w:rsidR="005E4346" w:rsidRPr="001B5DD7">
        <w:rPr>
          <w:rFonts w:ascii="Times New Roman" w:hAnsi="Times New Roman" w:cs="Times New Roman"/>
          <w:sz w:val="24"/>
          <w:szCs w:val="24"/>
          <w:lang w:val="en-GB"/>
        </w:rPr>
        <w:t>bsorption</w:t>
      </w:r>
      <w:r w:rsidR="00EF5E13" w:rsidRPr="001B5DD7">
        <w:rPr>
          <w:rFonts w:ascii="Times New Roman" w:hAnsi="Times New Roman" w:cs="Times New Roman"/>
          <w:sz w:val="24"/>
          <w:szCs w:val="24"/>
          <w:lang w:val="en-GB"/>
        </w:rPr>
        <w:t xml:space="preserve"> on </w:t>
      </w:r>
      <w:r w:rsidR="00962E60" w:rsidRPr="001B5DD7">
        <w:rPr>
          <w:rFonts w:ascii="Times New Roman" w:hAnsi="Times New Roman" w:cs="Times New Roman"/>
          <w:sz w:val="24"/>
          <w:szCs w:val="24"/>
          <w:lang w:val="en-GB"/>
        </w:rPr>
        <w:t>a</w:t>
      </w:r>
      <w:r w:rsidR="00EF5E13" w:rsidRPr="001B5DD7">
        <w:rPr>
          <w:rFonts w:ascii="Times New Roman" w:hAnsi="Times New Roman" w:cs="Times New Roman"/>
          <w:sz w:val="24"/>
          <w:szCs w:val="24"/>
          <w:lang w:val="en-GB"/>
        </w:rPr>
        <w:t xml:space="preserve"> 1-9 Likert scale</w:t>
      </w:r>
      <w:r w:rsidR="005E4346" w:rsidRPr="001B5DD7">
        <w:rPr>
          <w:rFonts w:ascii="Times New Roman" w:hAnsi="Times New Roman" w:cs="Times New Roman"/>
          <w:sz w:val="24"/>
          <w:szCs w:val="24"/>
          <w:lang w:val="en-GB"/>
        </w:rPr>
        <w:t>.</w:t>
      </w:r>
      <w:r w:rsidR="001975EA">
        <w:rPr>
          <w:rFonts w:ascii="Times New Roman" w:hAnsi="Times New Roman" w:cs="Times New Roman"/>
          <w:sz w:val="24"/>
          <w:szCs w:val="24"/>
          <w:lang w:val="en-GB"/>
        </w:rPr>
        <w:t xml:space="preserve">  </w:t>
      </w:r>
      <w:r w:rsidR="005E4346" w:rsidRPr="001B5DD7">
        <w:rPr>
          <w:rFonts w:ascii="Times New Roman" w:hAnsi="Times New Roman" w:cs="Times New Roman"/>
          <w:sz w:val="24"/>
          <w:szCs w:val="24"/>
          <w:lang w:val="en-GB"/>
        </w:rPr>
        <w:t>Vigo</w:t>
      </w:r>
      <w:r w:rsidRPr="001B5DD7">
        <w:rPr>
          <w:rFonts w:ascii="Times New Roman" w:hAnsi="Times New Roman" w:cs="Times New Roman"/>
          <w:sz w:val="24"/>
          <w:szCs w:val="24"/>
          <w:lang w:val="en-GB"/>
        </w:rPr>
        <w:t>u</w:t>
      </w:r>
      <w:r w:rsidR="005E4346" w:rsidRPr="001B5DD7">
        <w:rPr>
          <w:rFonts w:ascii="Times New Roman" w:hAnsi="Times New Roman" w:cs="Times New Roman"/>
          <w:sz w:val="24"/>
          <w:szCs w:val="24"/>
          <w:lang w:val="en-GB"/>
        </w:rPr>
        <w:t>r was measured using six items, from which an example is</w:t>
      </w:r>
      <w:r w:rsidR="00EF5E13" w:rsidRPr="001B5DD7">
        <w:rPr>
          <w:rFonts w:ascii="Times New Roman" w:hAnsi="Times New Roman" w:cs="Times New Roman"/>
          <w:sz w:val="24"/>
          <w:szCs w:val="24"/>
          <w:lang w:val="en-GB"/>
        </w:rPr>
        <w:t>,</w:t>
      </w:r>
      <w:r w:rsidR="005E4346" w:rsidRPr="001B5DD7">
        <w:rPr>
          <w:rFonts w:ascii="Times New Roman" w:hAnsi="Times New Roman" w:cs="Times New Roman"/>
          <w:sz w:val="24"/>
          <w:szCs w:val="24"/>
          <w:lang w:val="en-GB"/>
        </w:rPr>
        <w:t xml:space="preserve"> “At my job, I feel strong and vigorous”; α = .79 for the current sample.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E4346" w:rsidRPr="001B5DD7">
        <w:rPr>
          <w:rFonts w:ascii="Times New Roman" w:hAnsi="Times New Roman" w:cs="Times New Roman"/>
          <w:sz w:val="24"/>
          <w:szCs w:val="24"/>
          <w:lang w:val="en-GB"/>
        </w:rPr>
        <w:t>Dedication was measured using five items of which</w:t>
      </w:r>
      <w:r w:rsidR="00EF5E13" w:rsidRPr="001B5DD7">
        <w:rPr>
          <w:rFonts w:ascii="Times New Roman" w:hAnsi="Times New Roman" w:cs="Times New Roman"/>
          <w:sz w:val="24"/>
          <w:szCs w:val="24"/>
          <w:lang w:val="en-GB"/>
        </w:rPr>
        <w:t>,</w:t>
      </w:r>
      <w:r w:rsidR="005E4346" w:rsidRPr="001B5DD7">
        <w:rPr>
          <w:rFonts w:ascii="Times New Roman" w:hAnsi="Times New Roman" w:cs="Times New Roman"/>
          <w:sz w:val="24"/>
          <w:szCs w:val="24"/>
          <w:lang w:val="en-GB"/>
        </w:rPr>
        <w:t xml:space="preserve"> “My job inspires me” is an example item; α = .85 for the current sample.</w:t>
      </w:r>
      <w:r w:rsidR="008B4BA7" w:rsidRPr="001B5DD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E4346" w:rsidRPr="001B5DD7">
        <w:rPr>
          <w:rFonts w:ascii="Times New Roman" w:hAnsi="Times New Roman" w:cs="Times New Roman"/>
          <w:sz w:val="24"/>
          <w:szCs w:val="24"/>
          <w:lang w:val="en-GB"/>
        </w:rPr>
        <w:t>Absorption was measured using six items of which</w:t>
      </w:r>
      <w:r w:rsidR="00EF5E13" w:rsidRPr="001B5DD7">
        <w:rPr>
          <w:rFonts w:ascii="Times New Roman" w:hAnsi="Times New Roman" w:cs="Times New Roman"/>
          <w:sz w:val="24"/>
          <w:szCs w:val="24"/>
          <w:lang w:val="en-GB"/>
        </w:rPr>
        <w:t>,</w:t>
      </w:r>
      <w:r w:rsidR="005E4346" w:rsidRPr="001B5DD7">
        <w:rPr>
          <w:rFonts w:ascii="Times New Roman" w:hAnsi="Times New Roman" w:cs="Times New Roman"/>
          <w:sz w:val="24"/>
          <w:szCs w:val="24"/>
          <w:lang w:val="en-GB"/>
        </w:rPr>
        <w:t xml:space="preserve"> “Time flies when I’m working” is an example item; α = .71 for the current sample.</w:t>
      </w:r>
    </w:p>
    <w:p w14:paraId="6C4B4011" w14:textId="436964F5" w:rsidR="00294D0E" w:rsidRPr="00294D0E" w:rsidRDefault="009D6FD2" w:rsidP="00294D0E">
      <w:pPr>
        <w:spacing w:after="0" w:line="480" w:lineRule="auto"/>
        <w:rPr>
          <w:rFonts w:ascii="Times New Roman" w:hAnsi="Times New Roman" w:cs="Times New Roman"/>
          <w:i/>
          <w:sz w:val="24"/>
          <w:szCs w:val="24"/>
          <w:lang w:val="en-GB"/>
        </w:rPr>
      </w:pPr>
      <w:r w:rsidRPr="00294D0E">
        <w:rPr>
          <w:rFonts w:ascii="Times New Roman" w:hAnsi="Times New Roman" w:cs="Times New Roman"/>
          <w:i/>
          <w:sz w:val="24"/>
          <w:szCs w:val="24"/>
          <w:lang w:val="en-GB"/>
        </w:rPr>
        <w:t>Perceptions of the requirements of the teaching job</w:t>
      </w:r>
    </w:p>
    <w:p w14:paraId="6AEC3338" w14:textId="7DD548F7" w:rsidR="00FE1ECB" w:rsidRPr="0046559C" w:rsidRDefault="00CF5771" w:rsidP="009A45E9">
      <w:pPr>
        <w:spacing w:after="0" w:line="480" w:lineRule="auto"/>
        <w:ind w:firstLine="708"/>
        <w:rPr>
          <w:rFonts w:ascii="Times New Roman" w:hAnsi="Times New Roman" w:cs="Times New Roman"/>
          <w:sz w:val="24"/>
          <w:szCs w:val="24"/>
          <w:lang w:val="en-GB"/>
        </w:rPr>
      </w:pPr>
      <w:r w:rsidRPr="0046559C">
        <w:rPr>
          <w:rFonts w:ascii="Times New Roman" w:hAnsi="Times New Roman" w:cs="Times New Roman"/>
          <w:sz w:val="24"/>
          <w:szCs w:val="24"/>
          <w:lang w:val="en-GB"/>
        </w:rPr>
        <w:t xml:space="preserve">Four variables were </w:t>
      </w:r>
      <w:r w:rsidR="00D34E65" w:rsidRPr="0046559C">
        <w:rPr>
          <w:rFonts w:ascii="Times New Roman" w:hAnsi="Times New Roman" w:cs="Times New Roman"/>
          <w:sz w:val="24"/>
          <w:szCs w:val="24"/>
          <w:lang w:val="en-GB"/>
        </w:rPr>
        <w:t>included</w:t>
      </w:r>
      <w:r w:rsidRPr="0046559C">
        <w:rPr>
          <w:rFonts w:ascii="Times New Roman" w:hAnsi="Times New Roman" w:cs="Times New Roman"/>
          <w:sz w:val="24"/>
          <w:szCs w:val="24"/>
          <w:lang w:val="en-GB"/>
        </w:rPr>
        <w:t xml:space="preserve"> </w:t>
      </w:r>
      <w:r w:rsidR="00BC485A" w:rsidRPr="0046559C">
        <w:rPr>
          <w:rFonts w:ascii="Times New Roman" w:hAnsi="Times New Roman" w:cs="Times New Roman"/>
          <w:sz w:val="24"/>
          <w:szCs w:val="24"/>
          <w:lang w:val="en-GB"/>
        </w:rPr>
        <w:t>relat</w:t>
      </w:r>
      <w:r w:rsidR="00BC485A">
        <w:rPr>
          <w:rFonts w:ascii="Times New Roman" w:hAnsi="Times New Roman" w:cs="Times New Roman"/>
          <w:sz w:val="24"/>
          <w:szCs w:val="24"/>
          <w:lang w:val="en-GB"/>
        </w:rPr>
        <w:t>ed</w:t>
      </w:r>
      <w:r w:rsidR="00BC485A" w:rsidRPr="0046559C">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 xml:space="preserve">to requirements </w:t>
      </w:r>
      <w:r w:rsidR="00D34E65" w:rsidRPr="0046559C">
        <w:rPr>
          <w:rFonts w:ascii="Times New Roman" w:hAnsi="Times New Roman" w:cs="Times New Roman"/>
          <w:sz w:val="24"/>
          <w:szCs w:val="24"/>
          <w:lang w:val="en-GB"/>
        </w:rPr>
        <w:t>of</w:t>
      </w:r>
      <w:r w:rsidRPr="0046559C">
        <w:rPr>
          <w:rFonts w:ascii="Times New Roman" w:hAnsi="Times New Roman" w:cs="Times New Roman"/>
          <w:sz w:val="24"/>
          <w:szCs w:val="24"/>
          <w:lang w:val="en-GB"/>
        </w:rPr>
        <w:t xml:space="preserve"> the teaching job which </w:t>
      </w:r>
      <w:r w:rsidR="00D34E65" w:rsidRPr="0046559C">
        <w:rPr>
          <w:rFonts w:ascii="Times New Roman" w:hAnsi="Times New Roman" w:cs="Times New Roman"/>
          <w:sz w:val="24"/>
          <w:szCs w:val="24"/>
          <w:lang w:val="en-GB"/>
        </w:rPr>
        <w:t>were</w:t>
      </w:r>
      <w:r w:rsidR="005D6034" w:rsidRPr="0046559C">
        <w:rPr>
          <w:rFonts w:ascii="Times New Roman" w:hAnsi="Times New Roman" w:cs="Times New Roman"/>
          <w:sz w:val="24"/>
          <w:szCs w:val="24"/>
          <w:lang w:val="en-GB"/>
        </w:rPr>
        <w:t xml:space="preserve"> Q</w:t>
      </w:r>
      <w:r w:rsidRPr="0046559C">
        <w:rPr>
          <w:rFonts w:ascii="Times New Roman" w:hAnsi="Times New Roman" w:cs="Times New Roman"/>
          <w:sz w:val="24"/>
          <w:szCs w:val="24"/>
          <w:lang w:val="en-GB"/>
        </w:rPr>
        <w:t xml:space="preserve">uitting, </w:t>
      </w:r>
      <w:r w:rsidR="005D6034" w:rsidRPr="0046559C">
        <w:rPr>
          <w:rFonts w:ascii="Times New Roman" w:hAnsi="Times New Roman" w:cs="Times New Roman"/>
          <w:sz w:val="24"/>
          <w:szCs w:val="24"/>
          <w:lang w:val="en-GB"/>
        </w:rPr>
        <w:t>Commitment, and Classroom and W</w:t>
      </w:r>
      <w:r w:rsidRPr="0046559C">
        <w:rPr>
          <w:rFonts w:ascii="Times New Roman" w:hAnsi="Times New Roman" w:cs="Times New Roman"/>
          <w:sz w:val="24"/>
          <w:szCs w:val="24"/>
          <w:lang w:val="en-GB"/>
        </w:rPr>
        <w:t xml:space="preserve">orkload </w:t>
      </w:r>
      <w:r w:rsidR="005D6034" w:rsidRPr="0046559C">
        <w:rPr>
          <w:rFonts w:ascii="Times New Roman" w:hAnsi="Times New Roman" w:cs="Times New Roman"/>
          <w:sz w:val="24"/>
          <w:szCs w:val="24"/>
          <w:lang w:val="en-GB"/>
        </w:rPr>
        <w:t>S</w:t>
      </w:r>
      <w:r w:rsidRPr="0046559C">
        <w:rPr>
          <w:rFonts w:ascii="Times New Roman" w:hAnsi="Times New Roman" w:cs="Times New Roman"/>
          <w:sz w:val="24"/>
          <w:szCs w:val="24"/>
          <w:lang w:val="en-GB"/>
        </w:rPr>
        <w:t>tress.</w:t>
      </w:r>
      <w:r w:rsidR="008B4BA7" w:rsidRPr="0046559C">
        <w:rPr>
          <w:rFonts w:ascii="Times New Roman" w:hAnsi="Times New Roman" w:cs="Times New Roman"/>
          <w:b/>
          <w:sz w:val="24"/>
          <w:szCs w:val="24"/>
          <w:lang w:val="en-GB"/>
        </w:rPr>
        <w:t xml:space="preserve"> </w:t>
      </w:r>
      <w:r w:rsidR="00704F3D" w:rsidRPr="0046559C">
        <w:rPr>
          <w:rFonts w:ascii="Times New Roman" w:hAnsi="Times New Roman" w:cs="Times New Roman"/>
          <w:sz w:val="24"/>
          <w:szCs w:val="24"/>
          <w:lang w:val="en-GB"/>
        </w:rPr>
        <w:t xml:space="preserve">Quitting and </w:t>
      </w:r>
      <w:r w:rsidR="005D6034" w:rsidRPr="0046559C">
        <w:rPr>
          <w:rFonts w:ascii="Times New Roman" w:hAnsi="Times New Roman" w:cs="Times New Roman"/>
          <w:sz w:val="24"/>
          <w:szCs w:val="24"/>
          <w:lang w:val="en-GB"/>
        </w:rPr>
        <w:t>C</w:t>
      </w:r>
      <w:r w:rsidR="00704F3D" w:rsidRPr="0046559C">
        <w:rPr>
          <w:rFonts w:ascii="Times New Roman" w:hAnsi="Times New Roman" w:cs="Times New Roman"/>
          <w:sz w:val="24"/>
          <w:szCs w:val="24"/>
          <w:lang w:val="en-GB"/>
        </w:rPr>
        <w:t>ommitment were measured based on a three</w:t>
      </w:r>
      <w:r w:rsidR="00D34E65" w:rsidRPr="0046559C">
        <w:rPr>
          <w:rFonts w:ascii="Times New Roman" w:hAnsi="Times New Roman" w:cs="Times New Roman"/>
          <w:sz w:val="24"/>
          <w:szCs w:val="24"/>
          <w:lang w:val="en-GB"/>
        </w:rPr>
        <w:t>-</w:t>
      </w:r>
      <w:r w:rsidR="00704F3D" w:rsidRPr="0046559C">
        <w:rPr>
          <w:rFonts w:ascii="Times New Roman" w:hAnsi="Times New Roman" w:cs="Times New Roman"/>
          <w:sz w:val="24"/>
          <w:szCs w:val="24"/>
          <w:lang w:val="en-GB"/>
        </w:rPr>
        <w:t xml:space="preserve"> and six</w:t>
      </w:r>
      <w:r w:rsidR="00D34E65" w:rsidRPr="0046559C">
        <w:rPr>
          <w:rFonts w:ascii="Times New Roman" w:hAnsi="Times New Roman" w:cs="Times New Roman"/>
          <w:sz w:val="24"/>
          <w:szCs w:val="24"/>
          <w:lang w:val="en-GB"/>
        </w:rPr>
        <w:t>-</w:t>
      </w:r>
      <w:r w:rsidR="00704F3D" w:rsidRPr="0046559C">
        <w:rPr>
          <w:rFonts w:ascii="Times New Roman" w:hAnsi="Times New Roman" w:cs="Times New Roman"/>
          <w:sz w:val="24"/>
          <w:szCs w:val="24"/>
          <w:lang w:val="en-GB"/>
        </w:rPr>
        <w:t xml:space="preserve">item scale using </w:t>
      </w:r>
      <w:r w:rsidR="00962E60" w:rsidRPr="0046559C">
        <w:rPr>
          <w:rFonts w:ascii="Times New Roman" w:hAnsi="Times New Roman" w:cs="Times New Roman"/>
          <w:sz w:val="24"/>
          <w:szCs w:val="24"/>
          <w:lang w:val="en-GB"/>
        </w:rPr>
        <w:t>a</w:t>
      </w:r>
      <w:r w:rsidR="00704F3D" w:rsidRPr="0046559C">
        <w:rPr>
          <w:rFonts w:ascii="Times New Roman" w:hAnsi="Times New Roman" w:cs="Times New Roman"/>
          <w:sz w:val="24"/>
          <w:szCs w:val="24"/>
          <w:lang w:val="en-GB"/>
        </w:rPr>
        <w:t xml:space="preserve"> 1-9 Likert scale (Klassen &amp; Chui, 2011).</w:t>
      </w:r>
      <w:r w:rsidR="001975EA">
        <w:rPr>
          <w:rFonts w:ascii="Times New Roman" w:hAnsi="Times New Roman" w:cs="Times New Roman"/>
          <w:sz w:val="24"/>
          <w:szCs w:val="24"/>
          <w:lang w:val="en-GB"/>
        </w:rPr>
        <w:t xml:space="preserve"> </w:t>
      </w:r>
      <w:r w:rsidR="008B4BA7" w:rsidRPr="0046559C">
        <w:rPr>
          <w:rFonts w:ascii="Times New Roman" w:hAnsi="Times New Roman" w:cs="Times New Roman"/>
          <w:sz w:val="24"/>
          <w:szCs w:val="24"/>
          <w:lang w:val="en-GB"/>
        </w:rPr>
        <w:t xml:space="preserve"> </w:t>
      </w:r>
      <w:r w:rsidR="00704F3D" w:rsidRPr="0046559C">
        <w:rPr>
          <w:rFonts w:ascii="Times New Roman" w:hAnsi="Times New Roman" w:cs="Times New Roman"/>
          <w:sz w:val="24"/>
          <w:szCs w:val="24"/>
          <w:lang w:val="en-GB"/>
        </w:rPr>
        <w:t>“I think about quitting the teaching profession</w:t>
      </w:r>
      <w:r w:rsidR="00D34E65" w:rsidRPr="0046559C">
        <w:rPr>
          <w:rFonts w:ascii="Times New Roman" w:hAnsi="Times New Roman" w:cs="Times New Roman"/>
          <w:sz w:val="24"/>
          <w:szCs w:val="24"/>
          <w:lang w:val="en-GB"/>
        </w:rPr>
        <w:t>,</w:t>
      </w:r>
      <w:r w:rsidR="00704F3D" w:rsidRPr="0046559C">
        <w:rPr>
          <w:rFonts w:ascii="Times New Roman" w:hAnsi="Times New Roman" w:cs="Times New Roman"/>
          <w:sz w:val="24"/>
          <w:szCs w:val="24"/>
          <w:lang w:val="en-GB"/>
        </w:rPr>
        <w:t xml:space="preserve">” is an example item from the quitting </w:t>
      </w:r>
      <w:r w:rsidR="00704F3D" w:rsidRPr="0046559C">
        <w:rPr>
          <w:rFonts w:ascii="Times New Roman" w:hAnsi="Times New Roman" w:cs="Times New Roman"/>
          <w:sz w:val="24"/>
          <w:szCs w:val="24"/>
          <w:lang w:val="en-GB"/>
        </w:rPr>
        <w:lastRenderedPageBreak/>
        <w:t>scale; α = .79 for the current sample.</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04F3D" w:rsidRPr="0046559C">
        <w:rPr>
          <w:rFonts w:ascii="Times New Roman" w:hAnsi="Times New Roman" w:cs="Times New Roman"/>
          <w:sz w:val="24"/>
          <w:szCs w:val="24"/>
          <w:lang w:val="en-GB"/>
        </w:rPr>
        <w:t>“I definitely want a career for myself in teaching</w:t>
      </w:r>
      <w:r w:rsidR="00D34E65" w:rsidRPr="0046559C">
        <w:rPr>
          <w:rFonts w:ascii="Times New Roman" w:hAnsi="Times New Roman" w:cs="Times New Roman"/>
          <w:sz w:val="24"/>
          <w:szCs w:val="24"/>
          <w:lang w:val="en-GB"/>
        </w:rPr>
        <w:t>,</w:t>
      </w:r>
      <w:r w:rsidR="00704F3D" w:rsidRPr="0046559C">
        <w:rPr>
          <w:rFonts w:ascii="Times New Roman" w:hAnsi="Times New Roman" w:cs="Times New Roman"/>
          <w:sz w:val="24"/>
          <w:szCs w:val="24"/>
          <w:lang w:val="en-GB"/>
        </w:rPr>
        <w:t xml:space="preserve">” </w:t>
      </w:r>
      <w:r w:rsidR="00D34E65" w:rsidRPr="0046559C">
        <w:rPr>
          <w:rFonts w:ascii="Times New Roman" w:hAnsi="Times New Roman" w:cs="Times New Roman"/>
          <w:sz w:val="24"/>
          <w:szCs w:val="24"/>
          <w:lang w:val="en-GB"/>
        </w:rPr>
        <w:t>i</w:t>
      </w:r>
      <w:r w:rsidR="00704F3D" w:rsidRPr="0046559C">
        <w:rPr>
          <w:rFonts w:ascii="Times New Roman" w:hAnsi="Times New Roman" w:cs="Times New Roman"/>
          <w:sz w:val="24"/>
          <w:szCs w:val="24"/>
          <w:lang w:val="en-GB"/>
        </w:rPr>
        <w:t>s an example item for the six</w:t>
      </w:r>
      <w:r w:rsidR="00D34E65" w:rsidRPr="0046559C">
        <w:rPr>
          <w:rFonts w:ascii="Times New Roman" w:hAnsi="Times New Roman" w:cs="Times New Roman"/>
          <w:sz w:val="24"/>
          <w:szCs w:val="24"/>
          <w:lang w:val="en-GB"/>
        </w:rPr>
        <w:t>-</w:t>
      </w:r>
      <w:r w:rsidR="00704F3D" w:rsidRPr="0046559C">
        <w:rPr>
          <w:rFonts w:ascii="Times New Roman" w:hAnsi="Times New Roman" w:cs="Times New Roman"/>
          <w:sz w:val="24"/>
          <w:szCs w:val="24"/>
          <w:lang w:val="en-GB"/>
        </w:rPr>
        <w:t>item commitment scale; α = .82 for the current sample.</w:t>
      </w:r>
      <w:r w:rsidR="001975EA">
        <w:rPr>
          <w:rFonts w:ascii="Times New Roman" w:hAnsi="Times New Roman" w:cs="Times New Roman"/>
          <w:sz w:val="24"/>
          <w:szCs w:val="24"/>
          <w:lang w:val="en-GB"/>
        </w:rPr>
        <w:t xml:space="preserve"> </w:t>
      </w:r>
      <w:r w:rsidR="008B4BA7" w:rsidRPr="0046559C">
        <w:rPr>
          <w:rFonts w:ascii="Times New Roman" w:hAnsi="Times New Roman" w:cs="Times New Roman"/>
          <w:sz w:val="24"/>
          <w:szCs w:val="24"/>
          <w:lang w:val="en-GB"/>
        </w:rPr>
        <w:t xml:space="preserve"> </w:t>
      </w:r>
      <w:r w:rsidR="00D34E65" w:rsidRPr="0046559C">
        <w:rPr>
          <w:rFonts w:ascii="Times New Roman" w:hAnsi="Times New Roman" w:cs="Times New Roman"/>
          <w:sz w:val="24"/>
          <w:szCs w:val="24"/>
          <w:lang w:val="en-GB"/>
        </w:rPr>
        <w:t>In a</w:t>
      </w:r>
      <w:r w:rsidR="00704F3D" w:rsidRPr="0046559C">
        <w:rPr>
          <w:rFonts w:ascii="Times New Roman" w:hAnsi="Times New Roman" w:cs="Times New Roman"/>
          <w:sz w:val="24"/>
          <w:szCs w:val="24"/>
          <w:lang w:val="en-GB"/>
        </w:rPr>
        <w:t>ddition</w:t>
      </w:r>
      <w:r w:rsidR="00FE714D" w:rsidRPr="0046559C">
        <w:rPr>
          <w:rFonts w:ascii="Times New Roman" w:hAnsi="Times New Roman" w:cs="Times New Roman"/>
          <w:sz w:val="24"/>
          <w:szCs w:val="24"/>
          <w:lang w:val="en-GB"/>
        </w:rPr>
        <w:t>,</w:t>
      </w:r>
      <w:r w:rsidR="005D6034" w:rsidRPr="0046559C">
        <w:rPr>
          <w:rFonts w:ascii="Times New Roman" w:hAnsi="Times New Roman" w:cs="Times New Roman"/>
          <w:sz w:val="24"/>
          <w:szCs w:val="24"/>
          <w:lang w:val="en-GB"/>
        </w:rPr>
        <w:t xml:space="preserve"> W</w:t>
      </w:r>
      <w:r w:rsidR="00704F3D" w:rsidRPr="0046559C">
        <w:rPr>
          <w:rFonts w:ascii="Times New Roman" w:hAnsi="Times New Roman" w:cs="Times New Roman"/>
          <w:sz w:val="24"/>
          <w:szCs w:val="24"/>
          <w:lang w:val="en-GB"/>
        </w:rPr>
        <w:t xml:space="preserve">orkload </w:t>
      </w:r>
      <w:r w:rsidR="005D6034" w:rsidRPr="0046559C">
        <w:rPr>
          <w:rFonts w:ascii="Times New Roman" w:hAnsi="Times New Roman" w:cs="Times New Roman"/>
          <w:sz w:val="24"/>
          <w:szCs w:val="24"/>
          <w:lang w:val="en-GB"/>
        </w:rPr>
        <w:t>Stress and Classroom S</w:t>
      </w:r>
      <w:r w:rsidR="00704F3D" w:rsidRPr="0046559C">
        <w:rPr>
          <w:rFonts w:ascii="Times New Roman" w:hAnsi="Times New Roman" w:cs="Times New Roman"/>
          <w:sz w:val="24"/>
          <w:szCs w:val="24"/>
          <w:lang w:val="en-GB"/>
        </w:rPr>
        <w:t>tress (i.e., stress from student behavio</w:t>
      </w:r>
      <w:r w:rsidR="00D34E65" w:rsidRPr="0046559C">
        <w:rPr>
          <w:rFonts w:ascii="Times New Roman" w:hAnsi="Times New Roman" w:cs="Times New Roman"/>
          <w:sz w:val="24"/>
          <w:szCs w:val="24"/>
          <w:lang w:val="en-GB"/>
        </w:rPr>
        <w:t>u</w:t>
      </w:r>
      <w:r w:rsidR="00704F3D" w:rsidRPr="0046559C">
        <w:rPr>
          <w:rFonts w:ascii="Times New Roman" w:hAnsi="Times New Roman" w:cs="Times New Roman"/>
          <w:sz w:val="24"/>
          <w:szCs w:val="24"/>
          <w:lang w:val="en-GB"/>
        </w:rPr>
        <w:t xml:space="preserve">rs) were </w:t>
      </w:r>
      <w:r w:rsidR="00956544" w:rsidRPr="0046559C">
        <w:rPr>
          <w:rFonts w:ascii="Times New Roman" w:hAnsi="Times New Roman" w:cs="Times New Roman"/>
          <w:sz w:val="24"/>
          <w:szCs w:val="24"/>
          <w:lang w:val="en-GB"/>
        </w:rPr>
        <w:t xml:space="preserve">measured </w:t>
      </w:r>
      <w:r w:rsidR="00704F3D" w:rsidRPr="0046559C">
        <w:rPr>
          <w:rFonts w:ascii="Times New Roman" w:hAnsi="Times New Roman" w:cs="Times New Roman"/>
          <w:sz w:val="24"/>
          <w:szCs w:val="24"/>
          <w:lang w:val="en-GB"/>
        </w:rPr>
        <w:t xml:space="preserve">using </w:t>
      </w:r>
      <w:r w:rsidR="00FE714D" w:rsidRPr="0046559C">
        <w:rPr>
          <w:rFonts w:ascii="Times New Roman" w:hAnsi="Times New Roman" w:cs="Times New Roman"/>
          <w:sz w:val="24"/>
          <w:szCs w:val="24"/>
          <w:lang w:val="en-GB"/>
        </w:rPr>
        <w:t xml:space="preserve">respectively </w:t>
      </w:r>
      <w:r w:rsidR="00704F3D" w:rsidRPr="0046559C">
        <w:rPr>
          <w:rFonts w:ascii="Times New Roman" w:hAnsi="Times New Roman" w:cs="Times New Roman"/>
          <w:sz w:val="24"/>
          <w:szCs w:val="24"/>
          <w:lang w:val="en-GB"/>
        </w:rPr>
        <w:t>a three</w:t>
      </w:r>
      <w:r w:rsidR="00FE714D" w:rsidRPr="0046559C">
        <w:rPr>
          <w:rFonts w:ascii="Times New Roman" w:hAnsi="Times New Roman" w:cs="Times New Roman"/>
          <w:sz w:val="24"/>
          <w:szCs w:val="24"/>
          <w:lang w:val="en-GB"/>
        </w:rPr>
        <w:t>- and</w:t>
      </w:r>
      <w:r w:rsidR="00704F3D" w:rsidRPr="0046559C">
        <w:rPr>
          <w:rFonts w:ascii="Times New Roman" w:hAnsi="Times New Roman" w:cs="Times New Roman"/>
          <w:sz w:val="24"/>
          <w:szCs w:val="24"/>
          <w:lang w:val="en-GB"/>
        </w:rPr>
        <w:t xml:space="preserve"> four</w:t>
      </w:r>
      <w:r w:rsidR="00FE714D" w:rsidRPr="0046559C">
        <w:rPr>
          <w:rFonts w:ascii="Times New Roman" w:hAnsi="Times New Roman" w:cs="Times New Roman"/>
          <w:sz w:val="24"/>
          <w:szCs w:val="24"/>
          <w:lang w:val="en-GB"/>
        </w:rPr>
        <w:t>-</w:t>
      </w:r>
      <w:r w:rsidR="00704F3D" w:rsidRPr="0046559C">
        <w:rPr>
          <w:rFonts w:ascii="Times New Roman" w:hAnsi="Times New Roman" w:cs="Times New Roman"/>
          <w:sz w:val="24"/>
          <w:szCs w:val="24"/>
          <w:lang w:val="en-GB"/>
        </w:rPr>
        <w:t>item scale.</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A45E9" w:rsidRPr="0046559C">
        <w:rPr>
          <w:rFonts w:ascii="Times New Roman" w:hAnsi="Times New Roman" w:cs="Times New Roman"/>
          <w:sz w:val="24"/>
          <w:szCs w:val="24"/>
          <w:lang w:val="en-GB"/>
        </w:rPr>
        <w:t>These items were derived from the Teacher Stress Inventory (Boyle, Borg, Falzon, &amp; Baglioni, 1995).</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04F3D" w:rsidRPr="0046559C">
        <w:rPr>
          <w:rFonts w:ascii="Times New Roman" w:hAnsi="Times New Roman" w:cs="Times New Roman"/>
          <w:sz w:val="24"/>
          <w:szCs w:val="24"/>
          <w:lang w:val="en-GB"/>
        </w:rPr>
        <w:t>The items were presented with the stem, “As a teacher, how great a source of stress are these factors to you?” and item content such as</w:t>
      </w:r>
      <w:r w:rsidR="00445F73" w:rsidRPr="0046559C">
        <w:rPr>
          <w:rFonts w:ascii="Times New Roman" w:hAnsi="Times New Roman" w:cs="Times New Roman"/>
          <w:sz w:val="24"/>
          <w:szCs w:val="24"/>
          <w:lang w:val="en-GB"/>
        </w:rPr>
        <w:t>,</w:t>
      </w:r>
      <w:r w:rsidR="00704F3D" w:rsidRPr="0046559C">
        <w:rPr>
          <w:rFonts w:ascii="Times New Roman" w:hAnsi="Times New Roman" w:cs="Times New Roman"/>
          <w:sz w:val="24"/>
          <w:szCs w:val="24"/>
          <w:lang w:val="en-GB"/>
        </w:rPr>
        <w:t xml:space="preserve"> “</w:t>
      </w:r>
      <w:r w:rsidR="00445F73" w:rsidRPr="0046559C">
        <w:rPr>
          <w:rFonts w:ascii="Times New Roman" w:hAnsi="Times New Roman" w:cs="Times New Roman"/>
          <w:sz w:val="24"/>
          <w:szCs w:val="24"/>
          <w:lang w:val="en-GB"/>
        </w:rPr>
        <w:t>M</w:t>
      </w:r>
      <w:r w:rsidR="00704F3D" w:rsidRPr="0046559C">
        <w:rPr>
          <w:rFonts w:ascii="Times New Roman" w:hAnsi="Times New Roman" w:cs="Times New Roman"/>
          <w:sz w:val="24"/>
          <w:szCs w:val="24"/>
          <w:lang w:val="en-GB"/>
        </w:rPr>
        <w:t>aintaining class discipline”</w:t>
      </w:r>
      <w:r w:rsidRPr="0046559C">
        <w:rPr>
          <w:rFonts w:ascii="Times New Roman" w:hAnsi="Times New Roman" w:cs="Times New Roman"/>
          <w:sz w:val="24"/>
          <w:szCs w:val="24"/>
          <w:lang w:val="en-GB"/>
        </w:rPr>
        <w:t xml:space="preserve"> or “Having too much work to do”</w:t>
      </w:r>
      <w:r w:rsidR="00704F3D"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The relia</w:t>
      </w:r>
      <w:r w:rsidR="005D6034" w:rsidRPr="0046559C">
        <w:rPr>
          <w:rFonts w:ascii="Times New Roman" w:hAnsi="Times New Roman" w:cs="Times New Roman"/>
          <w:sz w:val="24"/>
          <w:szCs w:val="24"/>
          <w:lang w:val="en-GB"/>
        </w:rPr>
        <w:t>bility was somewhat higher for Classroom S</w:t>
      </w:r>
      <w:r w:rsidRPr="0046559C">
        <w:rPr>
          <w:rFonts w:ascii="Times New Roman" w:hAnsi="Times New Roman" w:cs="Times New Roman"/>
          <w:sz w:val="24"/>
          <w:szCs w:val="24"/>
          <w:lang w:val="en-GB"/>
        </w:rPr>
        <w:t xml:space="preserve">tress (α = .83) compared to </w:t>
      </w:r>
      <w:r w:rsidR="005D6034" w:rsidRPr="0046559C">
        <w:rPr>
          <w:rFonts w:ascii="Times New Roman" w:hAnsi="Times New Roman" w:cs="Times New Roman"/>
          <w:sz w:val="24"/>
          <w:szCs w:val="24"/>
          <w:lang w:val="en-GB"/>
        </w:rPr>
        <w:t>W</w:t>
      </w:r>
      <w:r w:rsidRPr="0046559C">
        <w:rPr>
          <w:rFonts w:ascii="Times New Roman" w:hAnsi="Times New Roman" w:cs="Times New Roman"/>
          <w:sz w:val="24"/>
          <w:szCs w:val="24"/>
          <w:lang w:val="en-GB"/>
        </w:rPr>
        <w:t xml:space="preserve">orkload </w:t>
      </w:r>
      <w:r w:rsidR="005D6034" w:rsidRPr="0046559C">
        <w:rPr>
          <w:rFonts w:ascii="Times New Roman" w:hAnsi="Times New Roman" w:cs="Times New Roman"/>
          <w:sz w:val="24"/>
          <w:szCs w:val="24"/>
          <w:lang w:val="en-GB"/>
        </w:rPr>
        <w:t>S</w:t>
      </w:r>
      <w:r w:rsidRPr="0046559C">
        <w:rPr>
          <w:rFonts w:ascii="Times New Roman" w:hAnsi="Times New Roman" w:cs="Times New Roman"/>
          <w:sz w:val="24"/>
          <w:szCs w:val="24"/>
          <w:lang w:val="en-GB"/>
        </w:rPr>
        <w:t>tress (α = .65).</w:t>
      </w:r>
    </w:p>
    <w:p w14:paraId="7B1A98B5" w14:textId="2EA72854" w:rsidR="00296231" w:rsidRPr="00E1050C" w:rsidRDefault="00296231" w:rsidP="00E44F1F">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 xml:space="preserve">Analytic </w:t>
      </w:r>
      <w:r w:rsidR="00E1050C">
        <w:rPr>
          <w:rFonts w:ascii="Times New Roman" w:hAnsi="Times New Roman" w:cs="Times New Roman"/>
          <w:b/>
          <w:i/>
          <w:sz w:val="24"/>
          <w:szCs w:val="24"/>
          <w:lang w:val="en-GB"/>
        </w:rPr>
        <w:t>s</w:t>
      </w:r>
      <w:r w:rsidRPr="00E1050C">
        <w:rPr>
          <w:rFonts w:ascii="Times New Roman" w:hAnsi="Times New Roman" w:cs="Times New Roman"/>
          <w:b/>
          <w:i/>
          <w:sz w:val="24"/>
          <w:szCs w:val="24"/>
          <w:lang w:val="en-GB"/>
        </w:rPr>
        <w:t>trategy</w:t>
      </w:r>
    </w:p>
    <w:p w14:paraId="6EF7BA5F" w14:textId="5B32965C" w:rsidR="004D2081" w:rsidRPr="0046559C" w:rsidRDefault="00420724" w:rsidP="00E44F1F">
      <w:pPr>
        <w:spacing w:after="0" w:line="480" w:lineRule="auto"/>
        <w:ind w:firstLine="708"/>
        <w:rPr>
          <w:rFonts w:ascii="Times New Roman" w:hAnsi="Times New Roman" w:cs="Times New Roman"/>
          <w:sz w:val="24"/>
          <w:szCs w:val="24"/>
          <w:lang w:val="en-GB"/>
        </w:rPr>
      </w:pPr>
      <w:r w:rsidRPr="0046559C">
        <w:rPr>
          <w:rFonts w:ascii="Times New Roman" w:hAnsi="Times New Roman" w:cs="Times New Roman"/>
          <w:sz w:val="24"/>
          <w:szCs w:val="24"/>
          <w:lang w:val="en-GB"/>
        </w:rPr>
        <w:t xml:space="preserve">The teacher expectation data had a hierarchical </w:t>
      </w:r>
      <w:r w:rsidR="004D2081" w:rsidRPr="0046559C">
        <w:rPr>
          <w:rFonts w:ascii="Times New Roman" w:hAnsi="Times New Roman" w:cs="Times New Roman"/>
          <w:sz w:val="24"/>
          <w:szCs w:val="24"/>
          <w:lang w:val="en-GB"/>
        </w:rPr>
        <w:t>structure with students (level one</w:t>
      </w:r>
      <w:r w:rsidRPr="0046559C">
        <w:rPr>
          <w:rFonts w:ascii="Times New Roman" w:hAnsi="Times New Roman" w:cs="Times New Roman"/>
          <w:sz w:val="24"/>
          <w:szCs w:val="24"/>
          <w:lang w:val="en-GB"/>
        </w:rPr>
        <w:t xml:space="preserve">) nested within classes (level </w:t>
      </w:r>
      <w:r w:rsidR="004D2081" w:rsidRPr="0046559C">
        <w:rPr>
          <w:rFonts w:ascii="Times New Roman" w:hAnsi="Times New Roman" w:cs="Times New Roman"/>
          <w:sz w:val="24"/>
          <w:szCs w:val="24"/>
          <w:lang w:val="en-GB"/>
        </w:rPr>
        <w:t>two</w:t>
      </w:r>
      <w:r w:rsidRPr="0046559C">
        <w:rPr>
          <w:rFonts w:ascii="Times New Roman" w:hAnsi="Times New Roman" w:cs="Times New Roman"/>
          <w:sz w:val="24"/>
          <w:szCs w:val="24"/>
          <w:lang w:val="en-GB"/>
        </w:rPr>
        <w:t xml:space="preserve">), and were </w:t>
      </w:r>
      <w:r w:rsidR="00445F73" w:rsidRPr="0046559C">
        <w:rPr>
          <w:rFonts w:ascii="Times New Roman" w:hAnsi="Times New Roman" w:cs="Times New Roman"/>
          <w:sz w:val="24"/>
          <w:szCs w:val="24"/>
          <w:lang w:val="en-GB"/>
        </w:rPr>
        <w:t xml:space="preserve">analysed </w:t>
      </w:r>
      <w:r w:rsidRPr="0046559C">
        <w:rPr>
          <w:rFonts w:ascii="Times New Roman" w:hAnsi="Times New Roman" w:cs="Times New Roman"/>
          <w:sz w:val="24"/>
          <w:szCs w:val="24"/>
          <w:lang w:val="en-GB"/>
        </w:rPr>
        <w:t xml:space="preserve">using a two-level multilevel model (Snijders &amp; Bosker, 2012), using the MLwiN </w:t>
      </w:r>
      <w:r w:rsidR="005B2595" w:rsidRPr="0046559C">
        <w:rPr>
          <w:rFonts w:ascii="Times New Roman" w:hAnsi="Times New Roman" w:cs="Times New Roman"/>
          <w:sz w:val="24"/>
          <w:szCs w:val="24"/>
          <w:lang w:val="en-GB"/>
        </w:rPr>
        <w:t xml:space="preserve">3.0 </w:t>
      </w:r>
      <w:r w:rsidRPr="0046559C">
        <w:rPr>
          <w:rFonts w:ascii="Times New Roman" w:hAnsi="Times New Roman" w:cs="Times New Roman"/>
          <w:sz w:val="24"/>
          <w:szCs w:val="24"/>
          <w:lang w:val="en-GB"/>
        </w:rPr>
        <w:t>software (</w:t>
      </w:r>
      <w:r w:rsidR="005B2595" w:rsidRPr="0046559C">
        <w:rPr>
          <w:rFonts w:ascii="Times New Roman" w:hAnsi="Times New Roman" w:cs="Times New Roman"/>
          <w:sz w:val="24"/>
          <w:szCs w:val="24"/>
          <w:lang w:val="en-GB"/>
        </w:rPr>
        <w:t>Charlton, Rasbash, Browne, Healy, &amp; Cameron, 2017</w:t>
      </w:r>
      <w:r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 xml:space="preserve">The school level was not included in the multilevel model because the data </w:t>
      </w:r>
      <w:r w:rsidR="00FE714D" w:rsidRPr="0046559C">
        <w:rPr>
          <w:rFonts w:ascii="Times New Roman" w:hAnsi="Times New Roman" w:cs="Times New Roman"/>
          <w:sz w:val="24"/>
          <w:szCs w:val="24"/>
          <w:lang w:val="en-GB"/>
        </w:rPr>
        <w:t xml:space="preserve">were </w:t>
      </w:r>
      <w:r w:rsidRPr="0046559C">
        <w:rPr>
          <w:rFonts w:ascii="Times New Roman" w:hAnsi="Times New Roman" w:cs="Times New Roman"/>
          <w:sz w:val="24"/>
          <w:szCs w:val="24"/>
          <w:lang w:val="en-GB"/>
        </w:rPr>
        <w:t xml:space="preserve">gathered at only three intermediate schools, which </w:t>
      </w:r>
      <w:r w:rsidR="00EF5E13" w:rsidRPr="0046559C">
        <w:rPr>
          <w:rFonts w:ascii="Times New Roman" w:hAnsi="Times New Roman" w:cs="Times New Roman"/>
          <w:sz w:val="24"/>
          <w:szCs w:val="24"/>
          <w:lang w:val="en-GB"/>
        </w:rPr>
        <w:t xml:space="preserve">was </w:t>
      </w:r>
      <w:r w:rsidRPr="0046559C">
        <w:rPr>
          <w:rFonts w:ascii="Times New Roman" w:hAnsi="Times New Roman" w:cs="Times New Roman"/>
          <w:sz w:val="24"/>
          <w:szCs w:val="24"/>
          <w:lang w:val="en-GB"/>
        </w:rPr>
        <w:t>an insufficient number to be included as a hierarchical level.</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 xml:space="preserve">In the </w:t>
      </w:r>
      <w:r w:rsidR="00C8545A" w:rsidRPr="0046559C">
        <w:rPr>
          <w:rFonts w:ascii="Times New Roman" w:hAnsi="Times New Roman" w:cs="Times New Roman"/>
          <w:sz w:val="24"/>
          <w:szCs w:val="24"/>
          <w:lang w:val="en-GB"/>
        </w:rPr>
        <w:t xml:space="preserve">first </w:t>
      </w:r>
      <w:r w:rsidRPr="0046559C">
        <w:rPr>
          <w:rFonts w:ascii="Times New Roman" w:hAnsi="Times New Roman" w:cs="Times New Roman"/>
          <w:sz w:val="24"/>
          <w:szCs w:val="24"/>
          <w:lang w:val="en-GB"/>
        </w:rPr>
        <w:t>model</w:t>
      </w:r>
      <w:r w:rsidR="00C8545A" w:rsidRPr="0046559C">
        <w:rPr>
          <w:rFonts w:ascii="Times New Roman" w:hAnsi="Times New Roman" w:cs="Times New Roman"/>
          <w:sz w:val="24"/>
          <w:szCs w:val="24"/>
          <w:lang w:val="en-GB"/>
        </w:rPr>
        <w:t xml:space="preserve"> (Model 1)</w:t>
      </w:r>
      <w:r w:rsidR="00277D6D" w:rsidRPr="0046559C">
        <w:rPr>
          <w:rFonts w:ascii="Times New Roman" w:hAnsi="Times New Roman" w:cs="Times New Roman"/>
          <w:sz w:val="24"/>
          <w:szCs w:val="24"/>
          <w:lang w:val="en-GB"/>
        </w:rPr>
        <w:t xml:space="preserve">, to explore </w:t>
      </w:r>
      <w:r w:rsidR="00445F73" w:rsidRPr="0046559C">
        <w:rPr>
          <w:rFonts w:ascii="Times New Roman" w:hAnsi="Times New Roman" w:cs="Times New Roman"/>
          <w:sz w:val="24"/>
          <w:szCs w:val="24"/>
          <w:lang w:val="en-GB"/>
        </w:rPr>
        <w:t>between-</w:t>
      </w:r>
      <w:r w:rsidR="00277D6D" w:rsidRPr="0046559C">
        <w:rPr>
          <w:rFonts w:ascii="Times New Roman" w:hAnsi="Times New Roman" w:cs="Times New Roman"/>
          <w:sz w:val="24"/>
          <w:szCs w:val="24"/>
          <w:lang w:val="en-GB"/>
        </w:rPr>
        <w:t xml:space="preserve">teacher differences in the association between student performance and </w:t>
      </w:r>
      <w:r w:rsidR="00277D6D" w:rsidRPr="003F6327">
        <w:rPr>
          <w:rFonts w:ascii="Times New Roman" w:hAnsi="Times New Roman" w:cs="Times New Roman"/>
          <w:sz w:val="24"/>
          <w:szCs w:val="24"/>
          <w:lang w:val="en-GB"/>
        </w:rPr>
        <w:t>teacher</w:t>
      </w:r>
      <w:r w:rsidR="00277D6D" w:rsidRPr="0046559C">
        <w:rPr>
          <w:rFonts w:ascii="Times New Roman" w:hAnsi="Times New Roman" w:cs="Times New Roman"/>
          <w:sz w:val="24"/>
          <w:szCs w:val="24"/>
          <w:lang w:val="en-GB"/>
        </w:rPr>
        <w:t xml:space="preserve"> expectations, the </w:t>
      </w:r>
      <w:r w:rsidR="00296231" w:rsidRPr="0046559C">
        <w:rPr>
          <w:rFonts w:ascii="Times New Roman" w:hAnsi="Times New Roman" w:cs="Times New Roman"/>
          <w:sz w:val="24"/>
          <w:szCs w:val="24"/>
          <w:lang w:val="en-GB"/>
        </w:rPr>
        <w:t xml:space="preserve">teacher expectations </w:t>
      </w:r>
      <w:r w:rsidRPr="0046559C">
        <w:rPr>
          <w:rFonts w:ascii="Times New Roman" w:hAnsi="Times New Roman" w:cs="Times New Roman"/>
          <w:sz w:val="24"/>
          <w:szCs w:val="24"/>
          <w:lang w:val="en-GB"/>
        </w:rPr>
        <w:t>serve</w:t>
      </w:r>
      <w:r w:rsidR="00EF5E13" w:rsidRPr="0046559C">
        <w:rPr>
          <w:rFonts w:ascii="Times New Roman" w:hAnsi="Times New Roman" w:cs="Times New Roman"/>
          <w:sz w:val="24"/>
          <w:szCs w:val="24"/>
          <w:lang w:val="en-GB"/>
        </w:rPr>
        <w:t>d</w:t>
      </w:r>
      <w:r w:rsidRPr="0046559C">
        <w:rPr>
          <w:rFonts w:ascii="Times New Roman" w:hAnsi="Times New Roman" w:cs="Times New Roman"/>
          <w:sz w:val="24"/>
          <w:szCs w:val="24"/>
          <w:lang w:val="en-GB"/>
        </w:rPr>
        <w:t xml:space="preserve"> </w:t>
      </w:r>
      <w:r w:rsidR="00296231" w:rsidRPr="0046559C">
        <w:rPr>
          <w:rFonts w:ascii="Times New Roman" w:hAnsi="Times New Roman" w:cs="Times New Roman"/>
          <w:sz w:val="24"/>
          <w:szCs w:val="24"/>
          <w:lang w:val="en-GB"/>
        </w:rPr>
        <w:t>as the dependent variable and student math</w:t>
      </w:r>
      <w:r w:rsidR="00EF5E13" w:rsidRPr="0046559C">
        <w:rPr>
          <w:rFonts w:ascii="Times New Roman" w:hAnsi="Times New Roman" w:cs="Times New Roman"/>
          <w:sz w:val="24"/>
          <w:szCs w:val="24"/>
          <w:lang w:val="en-GB"/>
        </w:rPr>
        <w:t>ematics</w:t>
      </w:r>
      <w:r w:rsidR="00296231" w:rsidRPr="0046559C">
        <w:rPr>
          <w:rFonts w:ascii="Times New Roman" w:hAnsi="Times New Roman" w:cs="Times New Roman"/>
          <w:sz w:val="24"/>
          <w:szCs w:val="24"/>
          <w:lang w:val="en-GB"/>
        </w:rPr>
        <w:t xml:space="preserve"> performance (beginning</w:t>
      </w:r>
      <w:r w:rsidR="00FE714D" w:rsidRPr="0046559C">
        <w:rPr>
          <w:rFonts w:ascii="Times New Roman" w:hAnsi="Times New Roman" w:cs="Times New Roman"/>
          <w:sz w:val="24"/>
          <w:szCs w:val="24"/>
          <w:lang w:val="en-GB"/>
        </w:rPr>
        <w:t>-</w:t>
      </w:r>
      <w:r w:rsidR="00296231" w:rsidRPr="0046559C">
        <w:rPr>
          <w:rFonts w:ascii="Times New Roman" w:hAnsi="Times New Roman" w:cs="Times New Roman"/>
          <w:sz w:val="24"/>
          <w:szCs w:val="24"/>
          <w:lang w:val="en-GB"/>
        </w:rPr>
        <w:t>of</w:t>
      </w:r>
      <w:r w:rsidR="00FE714D" w:rsidRPr="0046559C">
        <w:rPr>
          <w:rFonts w:ascii="Times New Roman" w:hAnsi="Times New Roman" w:cs="Times New Roman"/>
          <w:sz w:val="24"/>
          <w:szCs w:val="24"/>
          <w:lang w:val="en-GB"/>
        </w:rPr>
        <w:t>-</w:t>
      </w:r>
      <w:r w:rsidR="00296231" w:rsidRPr="0046559C">
        <w:rPr>
          <w:rFonts w:ascii="Times New Roman" w:hAnsi="Times New Roman" w:cs="Times New Roman"/>
          <w:sz w:val="24"/>
          <w:szCs w:val="24"/>
          <w:lang w:val="en-GB"/>
        </w:rPr>
        <w:t xml:space="preserve">year) as </w:t>
      </w:r>
      <w:r w:rsidR="00EF5E13" w:rsidRPr="0046559C">
        <w:rPr>
          <w:rFonts w:ascii="Times New Roman" w:hAnsi="Times New Roman" w:cs="Times New Roman"/>
          <w:sz w:val="24"/>
          <w:szCs w:val="24"/>
          <w:lang w:val="en-GB"/>
        </w:rPr>
        <w:t xml:space="preserve">the </w:t>
      </w:r>
      <w:r w:rsidR="00296231" w:rsidRPr="0046559C">
        <w:rPr>
          <w:rFonts w:ascii="Times New Roman" w:hAnsi="Times New Roman" w:cs="Times New Roman"/>
          <w:sz w:val="24"/>
          <w:szCs w:val="24"/>
          <w:lang w:val="en-GB"/>
        </w:rPr>
        <w:t>predictor</w:t>
      </w:r>
      <w:r w:rsidR="00277D6D" w:rsidRPr="0046559C">
        <w:rPr>
          <w:rFonts w:ascii="Times New Roman" w:hAnsi="Times New Roman" w:cs="Times New Roman"/>
          <w:sz w:val="24"/>
          <w:szCs w:val="24"/>
          <w:lang w:val="en-GB"/>
        </w:rPr>
        <w:t xml:space="preserve"> variable</w:t>
      </w:r>
      <w:r w:rsidR="00296231"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8545A" w:rsidRPr="0046559C">
        <w:rPr>
          <w:rFonts w:ascii="Times New Roman" w:hAnsi="Times New Roman" w:cs="Times New Roman"/>
          <w:sz w:val="24"/>
          <w:szCs w:val="24"/>
          <w:lang w:val="en-GB"/>
        </w:rPr>
        <w:t xml:space="preserve">The random part of the model </w:t>
      </w:r>
      <w:r w:rsidR="0087272C" w:rsidRPr="0046559C">
        <w:rPr>
          <w:rFonts w:ascii="Times New Roman" w:hAnsi="Times New Roman" w:cs="Times New Roman"/>
          <w:sz w:val="24"/>
          <w:szCs w:val="24"/>
          <w:lang w:val="en-GB"/>
        </w:rPr>
        <w:t xml:space="preserve">consisted </w:t>
      </w:r>
      <w:r w:rsidR="00C8545A" w:rsidRPr="0046559C">
        <w:rPr>
          <w:rFonts w:ascii="Times New Roman" w:hAnsi="Times New Roman" w:cs="Times New Roman"/>
          <w:sz w:val="24"/>
          <w:szCs w:val="24"/>
          <w:lang w:val="en-GB"/>
        </w:rPr>
        <w:t>of random intercepts at student and teacher level.</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8545A" w:rsidRPr="0046559C">
        <w:rPr>
          <w:rFonts w:ascii="Times New Roman" w:hAnsi="Times New Roman" w:cs="Times New Roman"/>
          <w:sz w:val="24"/>
          <w:szCs w:val="24"/>
          <w:lang w:val="en-GB"/>
        </w:rPr>
        <w:t>The intercept variance at the teacher level gave an indication of whether, after controlling for student performance, teachers differed in their expectations for student</w:t>
      </w:r>
      <w:r w:rsidR="0087272C" w:rsidRPr="0046559C">
        <w:rPr>
          <w:rFonts w:ascii="Times New Roman" w:hAnsi="Times New Roman" w:cs="Times New Roman"/>
          <w:sz w:val="24"/>
          <w:szCs w:val="24"/>
          <w:lang w:val="en-GB"/>
        </w:rPr>
        <w:t>s</w:t>
      </w:r>
      <w:r w:rsidR="00C8545A" w:rsidRPr="0046559C">
        <w:rPr>
          <w:rFonts w:ascii="Times New Roman" w:hAnsi="Times New Roman" w:cs="Times New Roman"/>
          <w:sz w:val="24"/>
          <w:szCs w:val="24"/>
          <w:lang w:val="en-GB"/>
        </w:rPr>
        <w:t xml:space="preserve"> with average performance levels.</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8545A" w:rsidRPr="0046559C">
        <w:rPr>
          <w:rFonts w:ascii="Times New Roman" w:hAnsi="Times New Roman" w:cs="Times New Roman"/>
          <w:sz w:val="24"/>
          <w:szCs w:val="24"/>
          <w:lang w:val="en-GB"/>
        </w:rPr>
        <w:t>In Model 2</w:t>
      </w:r>
      <w:r w:rsidR="0087272C" w:rsidRPr="0046559C">
        <w:rPr>
          <w:rFonts w:ascii="Times New Roman" w:hAnsi="Times New Roman" w:cs="Times New Roman"/>
          <w:sz w:val="24"/>
          <w:szCs w:val="24"/>
          <w:lang w:val="en-GB"/>
        </w:rPr>
        <w:t>,</w:t>
      </w:r>
      <w:r w:rsidR="00C8545A" w:rsidRPr="0046559C">
        <w:rPr>
          <w:rFonts w:ascii="Times New Roman" w:hAnsi="Times New Roman" w:cs="Times New Roman"/>
          <w:sz w:val="24"/>
          <w:szCs w:val="24"/>
          <w:lang w:val="en-GB"/>
        </w:rPr>
        <w:t xml:space="preserve"> the random part was extended by allowing </w:t>
      </w:r>
      <w:r w:rsidR="00DB0A32" w:rsidRPr="0046559C">
        <w:rPr>
          <w:rFonts w:ascii="Times New Roman" w:hAnsi="Times New Roman" w:cs="Times New Roman"/>
          <w:sz w:val="24"/>
          <w:szCs w:val="24"/>
          <w:lang w:val="en-GB"/>
        </w:rPr>
        <w:t xml:space="preserve">random slopes </w:t>
      </w:r>
      <w:r w:rsidR="00FE714D" w:rsidRPr="0046559C">
        <w:rPr>
          <w:rFonts w:ascii="Times New Roman" w:hAnsi="Times New Roman" w:cs="Times New Roman"/>
          <w:sz w:val="24"/>
          <w:szCs w:val="24"/>
          <w:lang w:val="en-GB"/>
        </w:rPr>
        <w:t xml:space="preserve">at </w:t>
      </w:r>
      <w:r w:rsidR="00DB0A32" w:rsidRPr="0046559C">
        <w:rPr>
          <w:rFonts w:ascii="Times New Roman" w:hAnsi="Times New Roman" w:cs="Times New Roman"/>
          <w:sz w:val="24"/>
          <w:szCs w:val="24"/>
          <w:lang w:val="en-GB"/>
        </w:rPr>
        <w:t>the teacher level for mathematics performance.</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77D6D" w:rsidRPr="0046559C">
        <w:rPr>
          <w:rFonts w:ascii="Times New Roman" w:hAnsi="Times New Roman" w:cs="Times New Roman"/>
          <w:sz w:val="24"/>
          <w:szCs w:val="24"/>
          <w:lang w:val="en-GB"/>
        </w:rPr>
        <w:t xml:space="preserve">The </w:t>
      </w:r>
      <w:r w:rsidR="00471191" w:rsidRPr="0046559C">
        <w:rPr>
          <w:rFonts w:ascii="Times New Roman" w:hAnsi="Times New Roman" w:cs="Times New Roman"/>
          <w:sz w:val="24"/>
          <w:szCs w:val="24"/>
          <w:lang w:val="en-GB"/>
        </w:rPr>
        <w:t>random slope</w:t>
      </w:r>
      <w:r w:rsidR="00277D6D" w:rsidRPr="0046559C">
        <w:rPr>
          <w:rFonts w:ascii="Times New Roman" w:hAnsi="Times New Roman" w:cs="Times New Roman"/>
          <w:sz w:val="24"/>
          <w:szCs w:val="24"/>
          <w:lang w:val="en-GB"/>
        </w:rPr>
        <w:t xml:space="preserve"> variance of mathematics performance </w:t>
      </w:r>
      <w:r w:rsidR="00471191" w:rsidRPr="0046559C">
        <w:rPr>
          <w:rFonts w:ascii="Times New Roman" w:hAnsi="Times New Roman" w:cs="Times New Roman"/>
          <w:sz w:val="24"/>
          <w:szCs w:val="24"/>
          <w:lang w:val="en-GB"/>
        </w:rPr>
        <w:t xml:space="preserve">at the teacher level </w:t>
      </w:r>
      <w:r w:rsidR="00DB0A32" w:rsidRPr="0046559C">
        <w:rPr>
          <w:rFonts w:ascii="Times New Roman" w:hAnsi="Times New Roman" w:cs="Times New Roman"/>
          <w:sz w:val="24"/>
          <w:szCs w:val="24"/>
          <w:lang w:val="en-GB"/>
        </w:rPr>
        <w:t xml:space="preserve">gave an indication </w:t>
      </w:r>
      <w:r w:rsidR="0087272C" w:rsidRPr="0046559C">
        <w:rPr>
          <w:rFonts w:ascii="Times New Roman" w:hAnsi="Times New Roman" w:cs="Times New Roman"/>
          <w:sz w:val="24"/>
          <w:szCs w:val="24"/>
          <w:lang w:val="en-GB"/>
        </w:rPr>
        <w:t xml:space="preserve">of </w:t>
      </w:r>
      <w:r w:rsidR="00DB0A32" w:rsidRPr="0046559C">
        <w:rPr>
          <w:rFonts w:ascii="Times New Roman" w:hAnsi="Times New Roman" w:cs="Times New Roman"/>
          <w:sz w:val="24"/>
          <w:szCs w:val="24"/>
          <w:lang w:val="en-GB"/>
        </w:rPr>
        <w:t>whether some teacher</w:t>
      </w:r>
      <w:r w:rsidR="0087272C" w:rsidRPr="0046559C">
        <w:rPr>
          <w:rFonts w:ascii="Times New Roman" w:hAnsi="Times New Roman" w:cs="Times New Roman"/>
          <w:sz w:val="24"/>
          <w:szCs w:val="24"/>
          <w:lang w:val="en-GB"/>
        </w:rPr>
        <w:t>s</w:t>
      </w:r>
      <w:r w:rsidR="00DB0A32" w:rsidRPr="0046559C">
        <w:rPr>
          <w:rFonts w:ascii="Times New Roman" w:hAnsi="Times New Roman" w:cs="Times New Roman"/>
          <w:sz w:val="24"/>
          <w:szCs w:val="24"/>
          <w:lang w:val="en-GB"/>
        </w:rPr>
        <w:t xml:space="preserve"> differentiate</w:t>
      </w:r>
      <w:r w:rsidR="00445F73" w:rsidRPr="0046559C">
        <w:rPr>
          <w:rFonts w:ascii="Times New Roman" w:hAnsi="Times New Roman" w:cs="Times New Roman"/>
          <w:sz w:val="24"/>
          <w:szCs w:val="24"/>
          <w:lang w:val="en-GB"/>
        </w:rPr>
        <w:t>d</w:t>
      </w:r>
      <w:r w:rsidR="00DB0A32" w:rsidRPr="0046559C">
        <w:rPr>
          <w:rFonts w:ascii="Times New Roman" w:hAnsi="Times New Roman" w:cs="Times New Roman"/>
          <w:sz w:val="24"/>
          <w:szCs w:val="24"/>
          <w:lang w:val="en-GB"/>
        </w:rPr>
        <w:t xml:space="preserve"> </w:t>
      </w:r>
      <w:r w:rsidR="0087272C" w:rsidRPr="0046559C">
        <w:rPr>
          <w:rFonts w:ascii="Times New Roman" w:hAnsi="Times New Roman" w:cs="Times New Roman"/>
          <w:sz w:val="24"/>
          <w:szCs w:val="24"/>
          <w:lang w:val="en-GB"/>
        </w:rPr>
        <w:t xml:space="preserve">more strongly </w:t>
      </w:r>
      <w:r w:rsidR="00DB0A32" w:rsidRPr="0046559C">
        <w:rPr>
          <w:rFonts w:ascii="Times New Roman" w:hAnsi="Times New Roman" w:cs="Times New Roman"/>
          <w:sz w:val="24"/>
          <w:szCs w:val="24"/>
          <w:lang w:val="en-GB"/>
        </w:rPr>
        <w:t xml:space="preserve">in </w:t>
      </w:r>
      <w:r w:rsidR="0087272C" w:rsidRPr="0046559C">
        <w:rPr>
          <w:rFonts w:ascii="Times New Roman" w:hAnsi="Times New Roman" w:cs="Times New Roman"/>
          <w:sz w:val="24"/>
          <w:szCs w:val="24"/>
          <w:lang w:val="en-GB"/>
        </w:rPr>
        <w:t xml:space="preserve">their </w:t>
      </w:r>
      <w:r w:rsidR="00DB0A32" w:rsidRPr="0046559C">
        <w:rPr>
          <w:rFonts w:ascii="Times New Roman" w:hAnsi="Times New Roman" w:cs="Times New Roman"/>
          <w:sz w:val="24"/>
          <w:szCs w:val="24"/>
          <w:lang w:val="en-GB"/>
        </w:rPr>
        <w:t>expectations compared to others.</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8545A" w:rsidRPr="0046559C">
        <w:rPr>
          <w:rFonts w:ascii="Times New Roman" w:hAnsi="Times New Roman" w:cs="Times New Roman"/>
          <w:sz w:val="24"/>
          <w:szCs w:val="24"/>
          <w:lang w:val="en-GB"/>
        </w:rPr>
        <w:t>Related to the first aim of the study, i</w:t>
      </w:r>
      <w:r w:rsidR="00415244" w:rsidRPr="0046559C">
        <w:rPr>
          <w:rFonts w:ascii="Times New Roman" w:hAnsi="Times New Roman" w:cs="Times New Roman"/>
          <w:sz w:val="24"/>
          <w:szCs w:val="24"/>
          <w:lang w:val="en-GB"/>
        </w:rPr>
        <w:t xml:space="preserve">f </w:t>
      </w:r>
      <w:r w:rsidR="00C8545A" w:rsidRPr="0046559C">
        <w:rPr>
          <w:rFonts w:ascii="Times New Roman" w:hAnsi="Times New Roman" w:cs="Times New Roman"/>
          <w:sz w:val="24"/>
          <w:szCs w:val="24"/>
          <w:lang w:val="en-GB"/>
        </w:rPr>
        <w:t>Model 2</w:t>
      </w:r>
      <w:r w:rsidR="00415244" w:rsidRPr="0046559C">
        <w:rPr>
          <w:rFonts w:ascii="Times New Roman" w:hAnsi="Times New Roman" w:cs="Times New Roman"/>
          <w:sz w:val="24"/>
          <w:szCs w:val="24"/>
          <w:lang w:val="en-GB"/>
        </w:rPr>
        <w:t xml:space="preserve"> </w:t>
      </w:r>
      <w:r w:rsidR="0087272C" w:rsidRPr="0046559C">
        <w:rPr>
          <w:rFonts w:ascii="Times New Roman" w:hAnsi="Times New Roman" w:cs="Times New Roman"/>
          <w:sz w:val="24"/>
          <w:szCs w:val="24"/>
          <w:lang w:val="en-GB"/>
        </w:rPr>
        <w:t xml:space="preserve">showed </w:t>
      </w:r>
      <w:r w:rsidR="00415244" w:rsidRPr="0046559C">
        <w:rPr>
          <w:rFonts w:ascii="Times New Roman" w:hAnsi="Times New Roman" w:cs="Times New Roman"/>
          <w:sz w:val="24"/>
          <w:szCs w:val="24"/>
          <w:lang w:val="en-GB"/>
        </w:rPr>
        <w:lastRenderedPageBreak/>
        <w:t xml:space="preserve">considerable intercept variation at the teacher level and very little or no slope variation </w:t>
      </w:r>
      <w:r w:rsidR="0087272C" w:rsidRPr="0046559C">
        <w:rPr>
          <w:rFonts w:ascii="Times New Roman" w:hAnsi="Times New Roman" w:cs="Times New Roman"/>
          <w:sz w:val="24"/>
          <w:szCs w:val="24"/>
          <w:lang w:val="en-GB"/>
        </w:rPr>
        <w:t xml:space="preserve">at </w:t>
      </w:r>
      <w:r w:rsidR="00415244" w:rsidRPr="0046559C">
        <w:rPr>
          <w:rFonts w:ascii="Times New Roman" w:hAnsi="Times New Roman" w:cs="Times New Roman"/>
          <w:sz w:val="24"/>
          <w:szCs w:val="24"/>
          <w:lang w:val="en-GB"/>
        </w:rPr>
        <w:t xml:space="preserve">the teacher level, this </w:t>
      </w:r>
      <w:r w:rsidR="0087272C" w:rsidRPr="0046559C">
        <w:rPr>
          <w:rFonts w:ascii="Times New Roman" w:hAnsi="Times New Roman" w:cs="Times New Roman"/>
          <w:sz w:val="24"/>
          <w:szCs w:val="24"/>
          <w:lang w:val="en-GB"/>
        </w:rPr>
        <w:t xml:space="preserve">would </w:t>
      </w:r>
      <w:r w:rsidR="00415244" w:rsidRPr="0046559C">
        <w:rPr>
          <w:rFonts w:ascii="Times New Roman" w:hAnsi="Times New Roman" w:cs="Times New Roman"/>
          <w:sz w:val="24"/>
          <w:szCs w:val="24"/>
          <w:lang w:val="en-GB"/>
        </w:rPr>
        <w:t>support the notion of whole class high and low expectation teachers.</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DB7D99" w:rsidRPr="0046559C">
        <w:rPr>
          <w:rFonts w:ascii="Times New Roman" w:hAnsi="Times New Roman" w:cs="Times New Roman"/>
          <w:sz w:val="24"/>
          <w:szCs w:val="24"/>
          <w:lang w:val="en-GB"/>
        </w:rPr>
        <w:t xml:space="preserve">If </w:t>
      </w:r>
      <w:r w:rsidR="00C8545A" w:rsidRPr="0046559C">
        <w:rPr>
          <w:rFonts w:ascii="Times New Roman" w:hAnsi="Times New Roman" w:cs="Times New Roman"/>
          <w:sz w:val="24"/>
          <w:szCs w:val="24"/>
          <w:lang w:val="en-GB"/>
        </w:rPr>
        <w:t>Model 2</w:t>
      </w:r>
      <w:r w:rsidR="00DB7D99" w:rsidRPr="0046559C">
        <w:rPr>
          <w:rFonts w:ascii="Times New Roman" w:hAnsi="Times New Roman" w:cs="Times New Roman"/>
          <w:sz w:val="24"/>
          <w:szCs w:val="24"/>
          <w:lang w:val="en-GB"/>
        </w:rPr>
        <w:t xml:space="preserve"> </w:t>
      </w:r>
      <w:r w:rsidR="0087272C" w:rsidRPr="0046559C">
        <w:rPr>
          <w:rFonts w:ascii="Times New Roman" w:hAnsi="Times New Roman" w:cs="Times New Roman"/>
          <w:sz w:val="24"/>
          <w:szCs w:val="24"/>
          <w:lang w:val="en-GB"/>
        </w:rPr>
        <w:t xml:space="preserve">indicated </w:t>
      </w:r>
      <w:r w:rsidR="00DB7D99" w:rsidRPr="0046559C">
        <w:rPr>
          <w:rFonts w:ascii="Times New Roman" w:hAnsi="Times New Roman" w:cs="Times New Roman"/>
          <w:sz w:val="24"/>
          <w:szCs w:val="24"/>
          <w:lang w:val="en-GB"/>
        </w:rPr>
        <w:t xml:space="preserve">significant slope variation </w:t>
      </w:r>
      <w:r w:rsidR="00C8545A" w:rsidRPr="0046559C">
        <w:rPr>
          <w:rFonts w:ascii="Times New Roman" w:hAnsi="Times New Roman" w:cs="Times New Roman"/>
          <w:sz w:val="24"/>
          <w:szCs w:val="24"/>
          <w:lang w:val="en-GB"/>
        </w:rPr>
        <w:t xml:space="preserve">at the teacher level </w:t>
      </w:r>
      <w:r w:rsidR="00DB7D99" w:rsidRPr="0046559C">
        <w:rPr>
          <w:rFonts w:ascii="Times New Roman" w:hAnsi="Times New Roman" w:cs="Times New Roman"/>
          <w:sz w:val="24"/>
          <w:szCs w:val="24"/>
          <w:lang w:val="en-GB"/>
        </w:rPr>
        <w:t xml:space="preserve">with or without intercept </w:t>
      </w:r>
      <w:r w:rsidR="00C8545A" w:rsidRPr="0046559C">
        <w:rPr>
          <w:rFonts w:ascii="Times New Roman" w:hAnsi="Times New Roman" w:cs="Times New Roman"/>
          <w:sz w:val="24"/>
          <w:szCs w:val="24"/>
          <w:lang w:val="en-GB"/>
        </w:rPr>
        <w:t>variation,</w:t>
      </w:r>
      <w:r w:rsidR="00DB7D99" w:rsidRPr="0046559C">
        <w:rPr>
          <w:rFonts w:ascii="Times New Roman" w:hAnsi="Times New Roman" w:cs="Times New Roman"/>
          <w:sz w:val="24"/>
          <w:szCs w:val="24"/>
          <w:lang w:val="en-GB"/>
        </w:rPr>
        <w:t xml:space="preserve"> this </w:t>
      </w:r>
      <w:r w:rsidR="0087272C" w:rsidRPr="0046559C">
        <w:rPr>
          <w:rFonts w:ascii="Times New Roman" w:hAnsi="Times New Roman" w:cs="Times New Roman"/>
          <w:sz w:val="24"/>
          <w:szCs w:val="24"/>
          <w:lang w:val="en-GB"/>
        </w:rPr>
        <w:t xml:space="preserve">would </w:t>
      </w:r>
      <w:r w:rsidR="00DB7D99" w:rsidRPr="0046559C">
        <w:rPr>
          <w:rFonts w:ascii="Times New Roman" w:hAnsi="Times New Roman" w:cs="Times New Roman"/>
          <w:sz w:val="24"/>
          <w:szCs w:val="24"/>
          <w:lang w:val="en-GB"/>
        </w:rPr>
        <w:t>support the notion of high and low differentiating teachers.</w:t>
      </w:r>
      <w:r w:rsidR="008B4BA7" w:rsidRPr="0046559C">
        <w:rPr>
          <w:rFonts w:ascii="Times New Roman" w:hAnsi="Times New Roman" w:cs="Times New Roman"/>
          <w:sz w:val="24"/>
          <w:szCs w:val="24"/>
          <w:lang w:val="en-GB"/>
        </w:rPr>
        <w:t xml:space="preserve"> </w:t>
      </w:r>
    </w:p>
    <w:p w14:paraId="490EFD06" w14:textId="5C903D4E" w:rsidR="007412E0" w:rsidRPr="0046559C" w:rsidRDefault="00C8545A" w:rsidP="00E44F1F">
      <w:pPr>
        <w:spacing w:after="0" w:line="480" w:lineRule="auto"/>
        <w:ind w:firstLine="708"/>
        <w:rPr>
          <w:rFonts w:ascii="Times New Roman" w:hAnsi="Times New Roman" w:cs="Times New Roman"/>
          <w:sz w:val="24"/>
          <w:szCs w:val="24"/>
          <w:lang w:val="en-GB"/>
        </w:rPr>
      </w:pPr>
      <w:r w:rsidRPr="0046559C">
        <w:rPr>
          <w:rFonts w:ascii="Times New Roman" w:hAnsi="Times New Roman" w:cs="Times New Roman"/>
          <w:sz w:val="24"/>
          <w:szCs w:val="24"/>
          <w:lang w:val="en-GB"/>
        </w:rPr>
        <w:t>The b</w:t>
      </w:r>
      <w:r w:rsidR="00050F07" w:rsidRPr="0046559C">
        <w:rPr>
          <w:rFonts w:ascii="Times New Roman" w:hAnsi="Times New Roman" w:cs="Times New Roman"/>
          <w:sz w:val="24"/>
          <w:szCs w:val="24"/>
          <w:lang w:val="en-GB"/>
        </w:rPr>
        <w:t>etween</w:t>
      </w:r>
      <w:r w:rsidRPr="0046559C">
        <w:rPr>
          <w:rFonts w:ascii="Times New Roman" w:hAnsi="Times New Roman" w:cs="Times New Roman"/>
          <w:sz w:val="24"/>
          <w:szCs w:val="24"/>
          <w:lang w:val="en-GB"/>
        </w:rPr>
        <w:t>-</w:t>
      </w:r>
      <w:r w:rsidR="00050F07" w:rsidRPr="0046559C">
        <w:rPr>
          <w:rFonts w:ascii="Times New Roman" w:hAnsi="Times New Roman" w:cs="Times New Roman"/>
          <w:sz w:val="24"/>
          <w:szCs w:val="24"/>
          <w:lang w:val="en-GB"/>
        </w:rPr>
        <w:t xml:space="preserve">teacher differences in expectations (residuals) derived from </w:t>
      </w:r>
      <w:r w:rsidRPr="0046559C">
        <w:rPr>
          <w:rFonts w:ascii="Times New Roman" w:hAnsi="Times New Roman" w:cs="Times New Roman"/>
          <w:sz w:val="24"/>
          <w:szCs w:val="24"/>
          <w:lang w:val="en-GB"/>
        </w:rPr>
        <w:t>Model 2</w:t>
      </w:r>
      <w:r w:rsidR="00050F07" w:rsidRPr="0046559C">
        <w:rPr>
          <w:rFonts w:ascii="Times New Roman" w:hAnsi="Times New Roman" w:cs="Times New Roman"/>
          <w:sz w:val="24"/>
          <w:szCs w:val="24"/>
          <w:lang w:val="en-GB"/>
        </w:rPr>
        <w:t xml:space="preserve"> were exported from MLwiN and merged </w:t>
      </w:r>
      <w:r w:rsidR="004D4D67" w:rsidRPr="0046559C">
        <w:rPr>
          <w:rFonts w:ascii="Times New Roman" w:hAnsi="Times New Roman" w:cs="Times New Roman"/>
          <w:sz w:val="24"/>
          <w:szCs w:val="24"/>
          <w:lang w:val="en-GB"/>
        </w:rPr>
        <w:t>i</w:t>
      </w:r>
      <w:r w:rsidR="00050F07" w:rsidRPr="0046559C">
        <w:rPr>
          <w:rFonts w:ascii="Times New Roman" w:hAnsi="Times New Roman" w:cs="Times New Roman"/>
          <w:sz w:val="24"/>
          <w:szCs w:val="24"/>
          <w:lang w:val="en-GB"/>
        </w:rPr>
        <w:t xml:space="preserve">nto the SPSS database including teachers’ responses </w:t>
      </w:r>
      <w:r w:rsidR="00445F73" w:rsidRPr="0046559C">
        <w:rPr>
          <w:rFonts w:ascii="Times New Roman" w:hAnsi="Times New Roman" w:cs="Times New Roman"/>
          <w:sz w:val="24"/>
          <w:szCs w:val="24"/>
          <w:lang w:val="en-GB"/>
        </w:rPr>
        <w:t xml:space="preserve">to </w:t>
      </w:r>
      <w:r w:rsidR="00050F07" w:rsidRPr="0046559C">
        <w:rPr>
          <w:rFonts w:ascii="Times New Roman" w:hAnsi="Times New Roman" w:cs="Times New Roman"/>
          <w:sz w:val="24"/>
          <w:szCs w:val="24"/>
          <w:lang w:val="en-GB"/>
        </w:rPr>
        <w:t xml:space="preserve">the </w:t>
      </w:r>
      <w:r w:rsidR="00713C69" w:rsidRPr="0046559C">
        <w:rPr>
          <w:rFonts w:ascii="Times New Roman" w:hAnsi="Times New Roman" w:cs="Times New Roman"/>
          <w:sz w:val="24"/>
          <w:szCs w:val="24"/>
          <w:lang w:val="en-GB"/>
        </w:rPr>
        <w:t xml:space="preserve">beliefs </w:t>
      </w:r>
      <w:r w:rsidR="00050F07" w:rsidRPr="0046559C">
        <w:rPr>
          <w:rFonts w:ascii="Times New Roman" w:hAnsi="Times New Roman" w:cs="Times New Roman"/>
          <w:sz w:val="24"/>
          <w:szCs w:val="24"/>
          <w:lang w:val="en-GB"/>
        </w:rPr>
        <w:t xml:space="preserve">questionnaire and </w:t>
      </w:r>
      <w:r w:rsidRPr="0046559C">
        <w:rPr>
          <w:rFonts w:ascii="Times New Roman" w:hAnsi="Times New Roman" w:cs="Times New Roman"/>
          <w:sz w:val="24"/>
          <w:szCs w:val="24"/>
          <w:lang w:val="en-GB"/>
        </w:rPr>
        <w:t>their</w:t>
      </w:r>
      <w:r w:rsidR="00050F07" w:rsidRPr="0046559C">
        <w:rPr>
          <w:rFonts w:ascii="Times New Roman" w:hAnsi="Times New Roman" w:cs="Times New Roman"/>
          <w:sz w:val="24"/>
          <w:szCs w:val="24"/>
          <w:lang w:val="en-GB"/>
        </w:rPr>
        <w:t xml:space="preserve"> background characteristics.</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Related to the second aim</w:t>
      </w:r>
      <w:r w:rsidR="00050F07" w:rsidRPr="0046559C">
        <w:rPr>
          <w:rFonts w:ascii="Times New Roman" w:hAnsi="Times New Roman" w:cs="Times New Roman"/>
          <w:sz w:val="24"/>
          <w:szCs w:val="24"/>
          <w:lang w:val="en-GB"/>
        </w:rPr>
        <w:t xml:space="preserve">, bivariate correlations </w:t>
      </w:r>
      <w:r w:rsidR="00EF5E13" w:rsidRPr="0046559C">
        <w:rPr>
          <w:rFonts w:ascii="Times New Roman" w:hAnsi="Times New Roman" w:cs="Times New Roman"/>
          <w:sz w:val="24"/>
          <w:szCs w:val="24"/>
          <w:lang w:val="en-GB"/>
        </w:rPr>
        <w:t xml:space="preserve">were calculated </w:t>
      </w:r>
      <w:r w:rsidR="00050F07" w:rsidRPr="0046559C">
        <w:rPr>
          <w:rFonts w:ascii="Times New Roman" w:hAnsi="Times New Roman" w:cs="Times New Roman"/>
          <w:sz w:val="24"/>
          <w:szCs w:val="24"/>
          <w:lang w:val="en-GB"/>
        </w:rPr>
        <w:t>between the teacher differences in expectations and the teacher beliefs scales.</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050F07" w:rsidRPr="0046559C">
        <w:rPr>
          <w:rFonts w:ascii="Times New Roman" w:hAnsi="Times New Roman" w:cs="Times New Roman"/>
          <w:sz w:val="24"/>
          <w:szCs w:val="24"/>
          <w:lang w:val="en-GB"/>
        </w:rPr>
        <w:t xml:space="preserve">Furthermore, </w:t>
      </w:r>
      <w:r w:rsidR="00EF5E13" w:rsidRPr="0046559C">
        <w:rPr>
          <w:rFonts w:ascii="Times New Roman" w:hAnsi="Times New Roman" w:cs="Times New Roman"/>
          <w:sz w:val="24"/>
          <w:szCs w:val="24"/>
          <w:lang w:val="en-GB"/>
        </w:rPr>
        <w:t>between-</w:t>
      </w:r>
      <w:r w:rsidR="00050F07" w:rsidRPr="0046559C">
        <w:rPr>
          <w:rFonts w:ascii="Times New Roman" w:hAnsi="Times New Roman" w:cs="Times New Roman"/>
          <w:sz w:val="24"/>
          <w:szCs w:val="24"/>
          <w:lang w:val="en-GB"/>
        </w:rPr>
        <w:t xml:space="preserve">teacher differences in expectations </w:t>
      </w:r>
      <w:r w:rsidR="00EF5E13" w:rsidRPr="0046559C">
        <w:rPr>
          <w:rFonts w:ascii="Times New Roman" w:hAnsi="Times New Roman" w:cs="Times New Roman"/>
          <w:sz w:val="24"/>
          <w:szCs w:val="24"/>
          <w:lang w:val="en-GB"/>
        </w:rPr>
        <w:t xml:space="preserve">were </w:t>
      </w:r>
      <w:r w:rsidR="00050F07" w:rsidRPr="0046559C">
        <w:rPr>
          <w:rFonts w:ascii="Times New Roman" w:hAnsi="Times New Roman" w:cs="Times New Roman"/>
          <w:sz w:val="24"/>
          <w:szCs w:val="24"/>
          <w:lang w:val="en-GB"/>
        </w:rPr>
        <w:t>related to teacher background variables</w:t>
      </w:r>
      <w:r w:rsidR="00713C69"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050F07" w:rsidRPr="0046559C">
        <w:rPr>
          <w:rFonts w:ascii="Times New Roman" w:hAnsi="Times New Roman" w:cs="Times New Roman"/>
          <w:sz w:val="24"/>
          <w:szCs w:val="24"/>
          <w:lang w:val="en-GB"/>
        </w:rPr>
        <w:t xml:space="preserve">These </w:t>
      </w:r>
      <w:r w:rsidR="00445F73" w:rsidRPr="0046559C">
        <w:rPr>
          <w:rFonts w:ascii="Times New Roman" w:hAnsi="Times New Roman" w:cs="Times New Roman"/>
          <w:sz w:val="24"/>
          <w:szCs w:val="24"/>
          <w:lang w:val="en-GB"/>
        </w:rPr>
        <w:t xml:space="preserve">were </w:t>
      </w:r>
      <w:r w:rsidR="00050F07" w:rsidRPr="0046559C">
        <w:rPr>
          <w:rFonts w:ascii="Times New Roman" w:hAnsi="Times New Roman" w:cs="Times New Roman"/>
          <w:sz w:val="24"/>
          <w:szCs w:val="24"/>
          <w:lang w:val="en-GB"/>
        </w:rPr>
        <w:t>a single</w:t>
      </w:r>
      <w:r w:rsidR="004D4D67" w:rsidRPr="0046559C">
        <w:rPr>
          <w:rFonts w:ascii="Times New Roman" w:hAnsi="Times New Roman" w:cs="Times New Roman"/>
          <w:sz w:val="24"/>
          <w:szCs w:val="24"/>
          <w:lang w:val="en-GB"/>
        </w:rPr>
        <w:t>-</w:t>
      </w:r>
      <w:r w:rsidR="00050F07" w:rsidRPr="0046559C">
        <w:rPr>
          <w:rFonts w:ascii="Times New Roman" w:hAnsi="Times New Roman" w:cs="Times New Roman"/>
          <w:sz w:val="24"/>
          <w:szCs w:val="24"/>
          <w:lang w:val="en-GB"/>
        </w:rPr>
        <w:t xml:space="preserve">level analysis with data that is strictly </w:t>
      </w:r>
      <w:r w:rsidR="0087272C" w:rsidRPr="0046559C">
        <w:rPr>
          <w:rFonts w:ascii="Times New Roman" w:hAnsi="Times New Roman" w:cs="Times New Roman"/>
          <w:sz w:val="24"/>
          <w:szCs w:val="24"/>
          <w:lang w:val="en-GB"/>
        </w:rPr>
        <w:t xml:space="preserve">at </w:t>
      </w:r>
      <w:r w:rsidR="00050F07" w:rsidRPr="0046559C">
        <w:rPr>
          <w:rFonts w:ascii="Times New Roman" w:hAnsi="Times New Roman" w:cs="Times New Roman"/>
          <w:sz w:val="24"/>
          <w:szCs w:val="24"/>
          <w:lang w:val="en-GB"/>
        </w:rPr>
        <w:t xml:space="preserve">the teacher level. </w:t>
      </w:r>
    </w:p>
    <w:p w14:paraId="1DB40792" w14:textId="14CD0750" w:rsidR="00D47900" w:rsidRPr="0046559C" w:rsidRDefault="00D47900" w:rsidP="00E44F1F">
      <w:pPr>
        <w:spacing w:after="0" w:line="480" w:lineRule="auto"/>
        <w:ind w:firstLine="708"/>
        <w:rPr>
          <w:rFonts w:ascii="Times New Roman" w:hAnsi="Times New Roman" w:cs="Times New Roman"/>
          <w:sz w:val="24"/>
          <w:szCs w:val="24"/>
          <w:lang w:val="en-GB"/>
        </w:rPr>
      </w:pPr>
      <w:r w:rsidRPr="0046559C">
        <w:rPr>
          <w:rFonts w:ascii="Times New Roman" w:hAnsi="Times New Roman" w:cs="Times New Roman"/>
          <w:sz w:val="24"/>
          <w:szCs w:val="24"/>
          <w:lang w:val="en-GB"/>
        </w:rPr>
        <w:t>For the third aim</w:t>
      </w:r>
      <w:r w:rsidR="00445F73" w:rsidRPr="0046559C">
        <w:rPr>
          <w:rFonts w:ascii="Times New Roman" w:hAnsi="Times New Roman" w:cs="Times New Roman"/>
          <w:sz w:val="24"/>
          <w:szCs w:val="24"/>
          <w:lang w:val="en-GB"/>
        </w:rPr>
        <w:t>,</w:t>
      </w:r>
      <w:r w:rsidRPr="0046559C">
        <w:rPr>
          <w:rFonts w:ascii="Times New Roman" w:hAnsi="Times New Roman" w:cs="Times New Roman"/>
          <w:sz w:val="24"/>
          <w:szCs w:val="24"/>
          <w:lang w:val="en-GB"/>
        </w:rPr>
        <w:t xml:space="preserve"> two additional multilevel models were estimated.</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In these models</w:t>
      </w:r>
      <w:r w:rsidR="004D4D67" w:rsidRPr="0046559C">
        <w:rPr>
          <w:rFonts w:ascii="Times New Roman" w:hAnsi="Times New Roman" w:cs="Times New Roman"/>
          <w:sz w:val="24"/>
          <w:szCs w:val="24"/>
          <w:lang w:val="en-GB"/>
        </w:rPr>
        <w:t>,</w:t>
      </w:r>
      <w:r w:rsidRPr="0046559C">
        <w:rPr>
          <w:rFonts w:ascii="Times New Roman" w:hAnsi="Times New Roman" w:cs="Times New Roman"/>
          <w:sz w:val="24"/>
          <w:szCs w:val="24"/>
          <w:lang w:val="en-GB"/>
        </w:rPr>
        <w:t xml:space="preserve"> the students’ end-of-year mathematics scores </w:t>
      </w:r>
      <w:r w:rsidR="00445F73" w:rsidRPr="0046559C">
        <w:rPr>
          <w:rFonts w:ascii="Times New Roman" w:hAnsi="Times New Roman" w:cs="Times New Roman"/>
          <w:sz w:val="24"/>
          <w:szCs w:val="24"/>
          <w:lang w:val="en-GB"/>
        </w:rPr>
        <w:t>were</w:t>
      </w:r>
      <w:r w:rsidRPr="0046559C">
        <w:rPr>
          <w:rFonts w:ascii="Times New Roman" w:hAnsi="Times New Roman" w:cs="Times New Roman"/>
          <w:sz w:val="24"/>
          <w:szCs w:val="24"/>
          <w:lang w:val="en-GB"/>
        </w:rPr>
        <w:t xml:space="preserve"> the dependent variable.</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Student beginning-of-year mathematics performance was used in the first model to predict end-of-year mathematics (Model 3).</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For this, the class level beginning-of-year average mathematics performance as well as individual mathematics performance were included.</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AC5809" w:rsidRPr="0046559C">
        <w:rPr>
          <w:rFonts w:ascii="Times New Roman" w:hAnsi="Times New Roman" w:cs="Times New Roman"/>
          <w:sz w:val="24"/>
          <w:szCs w:val="24"/>
          <w:lang w:val="en-GB"/>
        </w:rPr>
        <w:t>For the variables at the student level</w:t>
      </w:r>
      <w:r w:rsidR="004D4D67" w:rsidRPr="0046559C">
        <w:rPr>
          <w:rFonts w:ascii="Times New Roman" w:hAnsi="Times New Roman" w:cs="Times New Roman"/>
          <w:sz w:val="24"/>
          <w:szCs w:val="24"/>
          <w:lang w:val="en-GB"/>
        </w:rPr>
        <w:t>,</w:t>
      </w:r>
      <w:r w:rsidR="00AC5809" w:rsidRPr="0046559C">
        <w:rPr>
          <w:rFonts w:ascii="Times New Roman" w:hAnsi="Times New Roman" w:cs="Times New Roman"/>
          <w:sz w:val="24"/>
          <w:szCs w:val="24"/>
          <w:lang w:val="en-GB"/>
        </w:rPr>
        <w:t xml:space="preserve"> group mean </w:t>
      </w:r>
      <w:r w:rsidR="00746164" w:rsidRPr="0046559C">
        <w:rPr>
          <w:rFonts w:ascii="Times New Roman" w:hAnsi="Times New Roman" w:cs="Times New Roman"/>
          <w:sz w:val="24"/>
          <w:szCs w:val="24"/>
          <w:lang w:val="en-GB"/>
        </w:rPr>
        <w:t>centring</w:t>
      </w:r>
      <w:r w:rsidR="00AC5809" w:rsidRPr="0046559C">
        <w:rPr>
          <w:rFonts w:ascii="Times New Roman" w:hAnsi="Times New Roman" w:cs="Times New Roman"/>
          <w:sz w:val="24"/>
          <w:szCs w:val="24"/>
          <w:lang w:val="en-GB"/>
        </w:rPr>
        <w:t xml:space="preserve"> was applied (Enders &amp; Tof</w:t>
      </w:r>
      <w:r w:rsidR="003F6327" w:rsidRPr="0046559C">
        <w:rPr>
          <w:rFonts w:ascii="Times New Roman" w:hAnsi="Times New Roman" w:cs="Times New Roman"/>
          <w:sz w:val="24"/>
          <w:szCs w:val="24"/>
          <w:lang w:val="en-GB"/>
        </w:rPr>
        <w:t>i</w:t>
      </w:r>
      <w:r w:rsidR="00AC5809" w:rsidRPr="0046559C">
        <w:rPr>
          <w:rFonts w:ascii="Times New Roman" w:hAnsi="Times New Roman" w:cs="Times New Roman"/>
          <w:sz w:val="24"/>
          <w:szCs w:val="24"/>
          <w:lang w:val="en-GB"/>
        </w:rPr>
        <w:t>ghi, 2007).</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In the following model</w:t>
      </w:r>
      <w:r w:rsidR="00A12A82" w:rsidRPr="0046559C">
        <w:rPr>
          <w:rFonts w:ascii="Times New Roman" w:hAnsi="Times New Roman" w:cs="Times New Roman"/>
          <w:sz w:val="24"/>
          <w:szCs w:val="24"/>
          <w:lang w:val="en-GB"/>
        </w:rPr>
        <w:t xml:space="preserve"> (Model 4)</w:t>
      </w:r>
      <w:r w:rsidRPr="0046559C">
        <w:rPr>
          <w:rFonts w:ascii="Times New Roman" w:hAnsi="Times New Roman" w:cs="Times New Roman"/>
          <w:sz w:val="24"/>
          <w:szCs w:val="24"/>
          <w:lang w:val="en-GB"/>
        </w:rPr>
        <w:t>, three teacher expectation variables, derived from Model 2, were added.</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0523E6">
        <w:rPr>
          <w:rFonts w:ascii="Times New Roman" w:hAnsi="Times New Roman" w:cs="Times New Roman"/>
          <w:sz w:val="24"/>
          <w:szCs w:val="24"/>
          <w:lang w:val="en-GB"/>
        </w:rPr>
        <w:t>The model</w:t>
      </w:r>
      <w:r w:rsidRPr="0046559C">
        <w:rPr>
          <w:rFonts w:ascii="Times New Roman" w:hAnsi="Times New Roman" w:cs="Times New Roman"/>
          <w:sz w:val="24"/>
          <w:szCs w:val="24"/>
          <w:lang w:val="en-GB"/>
        </w:rPr>
        <w:t xml:space="preserve"> entailed the intercept and slopes residuals </w:t>
      </w:r>
      <w:r w:rsidR="00445F73" w:rsidRPr="0046559C">
        <w:rPr>
          <w:rFonts w:ascii="Times New Roman" w:hAnsi="Times New Roman" w:cs="Times New Roman"/>
          <w:sz w:val="24"/>
          <w:szCs w:val="24"/>
          <w:lang w:val="en-GB"/>
        </w:rPr>
        <w:t>at</w:t>
      </w:r>
      <w:r w:rsidRPr="0046559C">
        <w:rPr>
          <w:rFonts w:ascii="Times New Roman" w:hAnsi="Times New Roman" w:cs="Times New Roman"/>
          <w:sz w:val="24"/>
          <w:szCs w:val="24"/>
          <w:lang w:val="en-GB"/>
        </w:rPr>
        <w:t xml:space="preserve"> the teacher level as indications </w:t>
      </w:r>
      <w:r w:rsidR="00445F73" w:rsidRPr="0046559C">
        <w:rPr>
          <w:rFonts w:ascii="Times New Roman" w:hAnsi="Times New Roman" w:cs="Times New Roman"/>
          <w:sz w:val="24"/>
          <w:szCs w:val="24"/>
          <w:lang w:val="en-GB"/>
        </w:rPr>
        <w:t xml:space="preserve">about </w:t>
      </w:r>
      <w:r w:rsidRPr="0046559C">
        <w:rPr>
          <w:rFonts w:ascii="Times New Roman" w:hAnsi="Times New Roman" w:cs="Times New Roman"/>
          <w:sz w:val="24"/>
          <w:szCs w:val="24"/>
          <w:lang w:val="en-GB"/>
        </w:rPr>
        <w:t>whether teachers had greater expectations for the average student (intercept) and whether teachers differentiated in their expectations (slope).</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 xml:space="preserve">Also the </w:t>
      </w:r>
      <w:r w:rsidR="00EA3973" w:rsidRPr="0046559C">
        <w:rPr>
          <w:rFonts w:ascii="Times New Roman" w:hAnsi="Times New Roman" w:cs="Times New Roman"/>
          <w:sz w:val="24"/>
          <w:szCs w:val="24"/>
          <w:lang w:val="en-GB"/>
        </w:rPr>
        <w:t>student-</w:t>
      </w:r>
      <w:r w:rsidRPr="0046559C">
        <w:rPr>
          <w:rFonts w:ascii="Times New Roman" w:hAnsi="Times New Roman" w:cs="Times New Roman"/>
          <w:sz w:val="24"/>
          <w:szCs w:val="24"/>
          <w:lang w:val="en-GB"/>
        </w:rPr>
        <w:t>level residuals, indicating whether a teacher had a particularly high or low expectation for a specific student, were added to the model.</w:t>
      </w:r>
      <w:r w:rsidR="008B4BA7" w:rsidRPr="0046559C">
        <w:rPr>
          <w:rFonts w:ascii="Times New Roman" w:hAnsi="Times New Roman" w:cs="Times New Roman"/>
          <w:sz w:val="24"/>
          <w:szCs w:val="24"/>
          <w:lang w:val="en-GB"/>
        </w:rPr>
        <w:t xml:space="preserve"> </w:t>
      </w:r>
    </w:p>
    <w:p w14:paraId="527F508E" w14:textId="77777777" w:rsidR="00760AA6" w:rsidRPr="0046559C" w:rsidRDefault="00760AA6" w:rsidP="00E44F1F">
      <w:pPr>
        <w:spacing w:after="0" w:line="480" w:lineRule="auto"/>
        <w:jc w:val="center"/>
        <w:rPr>
          <w:rFonts w:ascii="Times New Roman" w:hAnsi="Times New Roman" w:cs="Times New Roman"/>
          <w:b/>
          <w:sz w:val="24"/>
          <w:szCs w:val="24"/>
          <w:lang w:val="en-GB"/>
        </w:rPr>
      </w:pPr>
      <w:r w:rsidRPr="0046559C">
        <w:rPr>
          <w:rFonts w:ascii="Times New Roman" w:hAnsi="Times New Roman" w:cs="Times New Roman"/>
          <w:b/>
          <w:sz w:val="24"/>
          <w:szCs w:val="24"/>
          <w:lang w:val="en-GB"/>
        </w:rPr>
        <w:t xml:space="preserve">Results </w:t>
      </w:r>
    </w:p>
    <w:p w14:paraId="331A51DE" w14:textId="59AA1669" w:rsidR="00DD11DC" w:rsidRPr="00E1050C" w:rsidRDefault="007A2104" w:rsidP="00E44F1F">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T</w:t>
      </w:r>
      <w:r w:rsidR="00E1050C">
        <w:rPr>
          <w:rFonts w:ascii="Times New Roman" w:hAnsi="Times New Roman" w:cs="Times New Roman"/>
          <w:b/>
          <w:i/>
          <w:sz w:val="24"/>
          <w:szCs w:val="24"/>
          <w:lang w:val="en-GB"/>
        </w:rPr>
        <w:t>eacher l</w:t>
      </w:r>
      <w:r w:rsidRPr="00E1050C">
        <w:rPr>
          <w:rFonts w:ascii="Times New Roman" w:hAnsi="Times New Roman" w:cs="Times New Roman"/>
          <w:b/>
          <w:i/>
          <w:sz w:val="24"/>
          <w:szCs w:val="24"/>
          <w:lang w:val="en-GB"/>
        </w:rPr>
        <w:t>evel</w:t>
      </w:r>
      <w:r w:rsidR="00471191" w:rsidRPr="00E1050C">
        <w:rPr>
          <w:rFonts w:ascii="Times New Roman" w:hAnsi="Times New Roman" w:cs="Times New Roman"/>
          <w:b/>
          <w:i/>
          <w:sz w:val="24"/>
          <w:szCs w:val="24"/>
          <w:lang w:val="en-GB"/>
        </w:rPr>
        <w:t xml:space="preserve"> </w:t>
      </w:r>
      <w:r w:rsidR="00E1050C">
        <w:rPr>
          <w:rFonts w:ascii="Times New Roman" w:hAnsi="Times New Roman" w:cs="Times New Roman"/>
          <w:b/>
          <w:i/>
          <w:sz w:val="24"/>
          <w:szCs w:val="24"/>
          <w:lang w:val="en-GB"/>
        </w:rPr>
        <w:t>e</w:t>
      </w:r>
      <w:r w:rsidR="00471191" w:rsidRPr="00E1050C">
        <w:rPr>
          <w:rFonts w:ascii="Times New Roman" w:hAnsi="Times New Roman" w:cs="Times New Roman"/>
          <w:b/>
          <w:i/>
          <w:sz w:val="24"/>
          <w:szCs w:val="24"/>
          <w:lang w:val="en-GB"/>
        </w:rPr>
        <w:t>xpectations</w:t>
      </w:r>
      <w:r w:rsidR="0006771D" w:rsidRPr="00E1050C">
        <w:rPr>
          <w:rFonts w:ascii="Times New Roman" w:hAnsi="Times New Roman" w:cs="Times New Roman"/>
          <w:b/>
          <w:i/>
          <w:sz w:val="24"/>
          <w:szCs w:val="24"/>
          <w:lang w:val="en-GB"/>
        </w:rPr>
        <w:t xml:space="preserve">: Degree and </w:t>
      </w:r>
      <w:r w:rsidR="00E1050C">
        <w:rPr>
          <w:rFonts w:ascii="Times New Roman" w:hAnsi="Times New Roman" w:cs="Times New Roman"/>
          <w:b/>
          <w:i/>
          <w:sz w:val="24"/>
          <w:szCs w:val="24"/>
          <w:lang w:val="en-GB"/>
        </w:rPr>
        <w:t>d</w:t>
      </w:r>
      <w:r w:rsidR="0006771D" w:rsidRPr="00E1050C">
        <w:rPr>
          <w:rFonts w:ascii="Times New Roman" w:hAnsi="Times New Roman" w:cs="Times New Roman"/>
          <w:b/>
          <w:i/>
          <w:sz w:val="24"/>
          <w:szCs w:val="24"/>
          <w:lang w:val="en-GB"/>
        </w:rPr>
        <w:t>ifferentiation</w:t>
      </w:r>
    </w:p>
    <w:p w14:paraId="6160EA10" w14:textId="42A79235" w:rsidR="00E520CD" w:rsidRDefault="00A46E9B" w:rsidP="00E44F1F">
      <w:pPr>
        <w:spacing w:after="0" w:line="480" w:lineRule="auto"/>
        <w:ind w:firstLine="708"/>
        <w:rPr>
          <w:rFonts w:ascii="Times New Roman" w:hAnsi="Times New Roman" w:cs="Times New Roman"/>
          <w:sz w:val="24"/>
          <w:szCs w:val="24"/>
          <w:lang w:val="en-GB"/>
        </w:rPr>
      </w:pPr>
      <w:r w:rsidRPr="0046559C">
        <w:rPr>
          <w:rFonts w:ascii="Times New Roman" w:hAnsi="Times New Roman" w:cs="Times New Roman"/>
          <w:sz w:val="24"/>
          <w:szCs w:val="24"/>
          <w:lang w:val="en-GB"/>
        </w:rPr>
        <w:lastRenderedPageBreak/>
        <w:t>The results of Model 1</w:t>
      </w:r>
      <w:r w:rsidR="00C8545A" w:rsidRPr="0046559C">
        <w:rPr>
          <w:rFonts w:ascii="Times New Roman" w:hAnsi="Times New Roman" w:cs="Times New Roman"/>
          <w:sz w:val="24"/>
          <w:szCs w:val="24"/>
          <w:lang w:val="en-GB"/>
        </w:rPr>
        <w:t>,</w:t>
      </w:r>
      <w:r w:rsidRPr="0046559C">
        <w:rPr>
          <w:rFonts w:ascii="Times New Roman" w:hAnsi="Times New Roman" w:cs="Times New Roman"/>
          <w:sz w:val="24"/>
          <w:szCs w:val="24"/>
          <w:lang w:val="en-GB"/>
        </w:rPr>
        <w:t xml:space="preserve"> to investigate </w:t>
      </w:r>
      <w:r w:rsidR="007412E0" w:rsidRPr="0046559C">
        <w:rPr>
          <w:rFonts w:ascii="Times New Roman" w:hAnsi="Times New Roman" w:cs="Times New Roman"/>
          <w:sz w:val="24"/>
          <w:szCs w:val="24"/>
          <w:lang w:val="en-GB"/>
        </w:rPr>
        <w:t>between</w:t>
      </w:r>
      <w:r w:rsidR="004D4D67" w:rsidRPr="0046559C">
        <w:rPr>
          <w:rFonts w:ascii="Times New Roman" w:hAnsi="Times New Roman" w:cs="Times New Roman"/>
          <w:sz w:val="24"/>
          <w:szCs w:val="24"/>
          <w:lang w:val="en-GB"/>
        </w:rPr>
        <w:t>-</w:t>
      </w:r>
      <w:r w:rsidRPr="0046559C">
        <w:rPr>
          <w:rFonts w:ascii="Times New Roman" w:hAnsi="Times New Roman" w:cs="Times New Roman"/>
          <w:sz w:val="24"/>
          <w:szCs w:val="24"/>
          <w:lang w:val="en-GB"/>
        </w:rPr>
        <w:t>teacher differences in expectations</w:t>
      </w:r>
      <w:r w:rsidR="007412E0" w:rsidRPr="0046559C">
        <w:rPr>
          <w:rFonts w:ascii="Times New Roman" w:hAnsi="Times New Roman" w:cs="Times New Roman"/>
          <w:sz w:val="24"/>
          <w:szCs w:val="24"/>
          <w:lang w:val="en-GB"/>
        </w:rPr>
        <w:t>,</w:t>
      </w:r>
      <w:r w:rsidRPr="0046559C">
        <w:rPr>
          <w:rFonts w:ascii="Times New Roman" w:hAnsi="Times New Roman" w:cs="Times New Roman"/>
          <w:sz w:val="24"/>
          <w:szCs w:val="24"/>
          <w:lang w:val="en-GB"/>
        </w:rPr>
        <w:t xml:space="preserve"> are presented in Table 2.</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1747D" w:rsidRPr="0046559C">
        <w:rPr>
          <w:rFonts w:ascii="Times New Roman" w:hAnsi="Times New Roman" w:cs="Times New Roman"/>
          <w:sz w:val="24"/>
          <w:szCs w:val="24"/>
          <w:lang w:val="en-GB"/>
        </w:rPr>
        <w:t xml:space="preserve">Model 1 </w:t>
      </w:r>
      <w:r w:rsidR="00445F73" w:rsidRPr="0046559C">
        <w:rPr>
          <w:rFonts w:ascii="Times New Roman" w:hAnsi="Times New Roman" w:cs="Times New Roman"/>
          <w:sz w:val="24"/>
          <w:szCs w:val="24"/>
          <w:lang w:val="en-GB"/>
        </w:rPr>
        <w:t xml:space="preserve">indicated </w:t>
      </w:r>
      <w:r w:rsidR="00C1747D" w:rsidRPr="0046559C">
        <w:rPr>
          <w:rFonts w:ascii="Times New Roman" w:hAnsi="Times New Roman" w:cs="Times New Roman"/>
          <w:sz w:val="24"/>
          <w:szCs w:val="24"/>
          <w:lang w:val="en-GB"/>
        </w:rPr>
        <w:t>that</w:t>
      </w:r>
      <w:r w:rsidR="000523E6">
        <w:rPr>
          <w:rFonts w:ascii="Times New Roman" w:hAnsi="Times New Roman" w:cs="Times New Roman"/>
          <w:sz w:val="24"/>
          <w:szCs w:val="24"/>
          <w:lang w:val="en-GB"/>
        </w:rPr>
        <w:t>,</w:t>
      </w:r>
      <w:r w:rsidR="00C1747D" w:rsidRPr="0046559C">
        <w:rPr>
          <w:rFonts w:ascii="Times New Roman" w:hAnsi="Times New Roman" w:cs="Times New Roman"/>
          <w:sz w:val="24"/>
          <w:szCs w:val="24"/>
          <w:lang w:val="en-GB"/>
        </w:rPr>
        <w:t xml:space="preserve"> on average</w:t>
      </w:r>
      <w:r w:rsidR="000523E6">
        <w:rPr>
          <w:rFonts w:ascii="Times New Roman" w:hAnsi="Times New Roman" w:cs="Times New Roman"/>
          <w:sz w:val="24"/>
          <w:szCs w:val="24"/>
          <w:lang w:val="en-GB"/>
        </w:rPr>
        <w:t>,</w:t>
      </w:r>
      <w:r w:rsidR="00C1747D" w:rsidRPr="0046559C">
        <w:rPr>
          <w:rFonts w:ascii="Times New Roman" w:hAnsi="Times New Roman" w:cs="Times New Roman"/>
          <w:sz w:val="24"/>
          <w:szCs w:val="24"/>
          <w:lang w:val="en-GB"/>
        </w:rPr>
        <w:t xml:space="preserve"> t</w:t>
      </w:r>
      <w:r w:rsidR="00414942" w:rsidRPr="0046559C">
        <w:rPr>
          <w:rFonts w:ascii="Times New Roman" w:hAnsi="Times New Roman" w:cs="Times New Roman"/>
          <w:sz w:val="24"/>
          <w:szCs w:val="24"/>
          <w:lang w:val="en-GB"/>
        </w:rPr>
        <w:t xml:space="preserve">eacher expectations </w:t>
      </w:r>
      <w:r w:rsidR="00EF5E13" w:rsidRPr="0046559C">
        <w:rPr>
          <w:rFonts w:ascii="Times New Roman" w:hAnsi="Times New Roman" w:cs="Times New Roman"/>
          <w:sz w:val="24"/>
          <w:szCs w:val="24"/>
          <w:lang w:val="en-GB"/>
        </w:rPr>
        <w:t xml:space="preserve">were </w:t>
      </w:r>
      <w:r w:rsidR="00414942" w:rsidRPr="0046559C">
        <w:rPr>
          <w:rFonts w:ascii="Times New Roman" w:hAnsi="Times New Roman" w:cs="Times New Roman"/>
          <w:sz w:val="24"/>
          <w:szCs w:val="24"/>
          <w:lang w:val="en-GB"/>
        </w:rPr>
        <w:t xml:space="preserve">positively related to students’ </w:t>
      </w:r>
      <w:r w:rsidR="00445F73" w:rsidRPr="0046559C">
        <w:rPr>
          <w:rFonts w:ascii="Times New Roman" w:hAnsi="Times New Roman" w:cs="Times New Roman"/>
          <w:sz w:val="24"/>
          <w:szCs w:val="24"/>
          <w:lang w:val="en-GB"/>
        </w:rPr>
        <w:t>beginning-of-</w:t>
      </w:r>
      <w:r w:rsidR="00414942" w:rsidRPr="0046559C">
        <w:rPr>
          <w:rFonts w:ascii="Times New Roman" w:hAnsi="Times New Roman" w:cs="Times New Roman"/>
          <w:sz w:val="24"/>
          <w:szCs w:val="24"/>
          <w:lang w:val="en-GB"/>
        </w:rPr>
        <w:t>year math</w:t>
      </w:r>
      <w:r w:rsidR="00EF5E13" w:rsidRPr="0046559C">
        <w:rPr>
          <w:rFonts w:ascii="Times New Roman" w:hAnsi="Times New Roman" w:cs="Times New Roman"/>
          <w:sz w:val="24"/>
          <w:szCs w:val="24"/>
          <w:lang w:val="en-GB"/>
        </w:rPr>
        <w:t>ematics</w:t>
      </w:r>
      <w:r w:rsidR="00414942" w:rsidRPr="0046559C">
        <w:rPr>
          <w:rFonts w:ascii="Times New Roman" w:hAnsi="Times New Roman" w:cs="Times New Roman"/>
          <w:sz w:val="24"/>
          <w:szCs w:val="24"/>
          <w:lang w:val="en-GB"/>
        </w:rPr>
        <w:t xml:space="preserve"> performance; </w:t>
      </w:r>
      <w:r w:rsidR="00414942" w:rsidRPr="0046559C">
        <w:rPr>
          <w:rFonts w:ascii="Times New Roman" w:hAnsi="Times New Roman" w:cs="Times New Roman"/>
          <w:i/>
          <w:iCs/>
          <w:sz w:val="24"/>
          <w:szCs w:val="24"/>
          <w:shd w:val="clear" w:color="auto" w:fill="FFFFFF"/>
          <w:lang w:val="en-GB"/>
        </w:rPr>
        <w:t>b</w:t>
      </w:r>
      <w:r w:rsidR="00414942" w:rsidRPr="0046559C">
        <w:rPr>
          <w:rStyle w:val="apple-converted-space"/>
          <w:rFonts w:ascii="Times New Roman" w:hAnsi="Times New Roman" w:cs="Times New Roman"/>
          <w:sz w:val="24"/>
          <w:szCs w:val="24"/>
          <w:shd w:val="clear" w:color="auto" w:fill="FFFFFF"/>
          <w:lang w:val="en-GB"/>
        </w:rPr>
        <w:t xml:space="preserve"> </w:t>
      </w:r>
      <w:r w:rsidR="00414942" w:rsidRPr="0046559C">
        <w:rPr>
          <w:rFonts w:ascii="Times New Roman" w:hAnsi="Times New Roman" w:cs="Times New Roman"/>
          <w:sz w:val="24"/>
          <w:szCs w:val="24"/>
          <w:shd w:val="clear" w:color="auto" w:fill="FFFFFF"/>
          <w:lang w:val="en-GB"/>
        </w:rPr>
        <w:t>= .331,</w:t>
      </w:r>
      <w:r w:rsidR="00414942" w:rsidRPr="0046559C">
        <w:rPr>
          <w:rStyle w:val="apple-converted-space"/>
          <w:rFonts w:ascii="Times New Roman" w:hAnsi="Times New Roman" w:cs="Times New Roman"/>
          <w:sz w:val="24"/>
          <w:szCs w:val="24"/>
          <w:shd w:val="clear" w:color="auto" w:fill="FFFFFF"/>
          <w:lang w:val="en-GB"/>
        </w:rPr>
        <w:t xml:space="preserve"> </w:t>
      </w:r>
      <w:r w:rsidR="00414942" w:rsidRPr="0046559C">
        <w:rPr>
          <w:rFonts w:ascii="Times New Roman" w:hAnsi="Times New Roman" w:cs="Times New Roman"/>
          <w:i/>
          <w:iCs/>
          <w:sz w:val="24"/>
          <w:szCs w:val="24"/>
          <w:shd w:val="clear" w:color="auto" w:fill="FFFFFF"/>
          <w:lang w:val="en-GB"/>
        </w:rPr>
        <w:t>t</w:t>
      </w:r>
      <w:r w:rsidR="00414942" w:rsidRPr="0046559C">
        <w:rPr>
          <w:rFonts w:ascii="Times New Roman" w:hAnsi="Times New Roman" w:cs="Times New Roman"/>
          <w:sz w:val="24"/>
          <w:szCs w:val="24"/>
          <w:shd w:val="clear" w:color="auto" w:fill="FFFFFF"/>
          <w:lang w:val="en-GB"/>
        </w:rPr>
        <w:t>(</w:t>
      </w:r>
      <w:r w:rsidR="00995313" w:rsidRPr="0046559C">
        <w:rPr>
          <w:rFonts w:ascii="Times New Roman" w:hAnsi="Times New Roman" w:cs="Times New Roman"/>
          <w:sz w:val="24"/>
          <w:szCs w:val="24"/>
          <w:shd w:val="clear" w:color="auto" w:fill="FFFFFF"/>
          <w:lang w:val="en-GB"/>
        </w:rPr>
        <w:t>1</w:t>
      </w:r>
      <w:r w:rsidR="00414942" w:rsidRPr="0046559C">
        <w:rPr>
          <w:rFonts w:ascii="Times New Roman" w:hAnsi="Times New Roman" w:cs="Times New Roman"/>
          <w:sz w:val="24"/>
          <w:szCs w:val="24"/>
          <w:shd w:val="clear" w:color="auto" w:fill="FFFFFF"/>
          <w:lang w:val="en-GB"/>
        </w:rPr>
        <w:t>421) = 9.74,</w:t>
      </w:r>
      <w:r w:rsidR="00414942" w:rsidRPr="0046559C">
        <w:rPr>
          <w:rStyle w:val="apple-converted-space"/>
          <w:rFonts w:ascii="Times New Roman" w:hAnsi="Times New Roman" w:cs="Times New Roman"/>
          <w:sz w:val="24"/>
          <w:szCs w:val="24"/>
          <w:shd w:val="clear" w:color="auto" w:fill="FFFFFF"/>
          <w:lang w:val="en-GB"/>
        </w:rPr>
        <w:t xml:space="preserve"> </w:t>
      </w:r>
      <w:r w:rsidR="00414942" w:rsidRPr="0046559C">
        <w:rPr>
          <w:rFonts w:ascii="Times New Roman" w:hAnsi="Times New Roman" w:cs="Times New Roman"/>
          <w:i/>
          <w:iCs/>
          <w:sz w:val="24"/>
          <w:szCs w:val="24"/>
          <w:shd w:val="clear" w:color="auto" w:fill="FFFFFF"/>
          <w:lang w:val="en-GB"/>
        </w:rPr>
        <w:t>p</w:t>
      </w:r>
      <w:r w:rsidR="00414942" w:rsidRPr="0046559C">
        <w:rPr>
          <w:rStyle w:val="apple-converted-space"/>
          <w:rFonts w:ascii="Times New Roman" w:hAnsi="Times New Roman" w:cs="Times New Roman"/>
          <w:sz w:val="24"/>
          <w:szCs w:val="24"/>
          <w:shd w:val="clear" w:color="auto" w:fill="FFFFFF"/>
          <w:lang w:val="en-GB"/>
        </w:rPr>
        <w:t xml:space="preserve"> &lt;</w:t>
      </w:r>
      <w:r w:rsidR="00414942" w:rsidRPr="0046559C">
        <w:rPr>
          <w:rFonts w:ascii="Times New Roman" w:hAnsi="Times New Roman" w:cs="Times New Roman"/>
          <w:sz w:val="24"/>
          <w:szCs w:val="24"/>
          <w:shd w:val="clear" w:color="auto" w:fill="FFFFFF"/>
          <w:lang w:val="en-GB"/>
        </w:rPr>
        <w:t xml:space="preserve"> .001</w:t>
      </w:r>
      <w:r w:rsidR="00414942"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1747D" w:rsidRPr="0046559C">
        <w:rPr>
          <w:rFonts w:ascii="Times New Roman" w:hAnsi="Times New Roman" w:cs="Times New Roman"/>
          <w:sz w:val="24"/>
          <w:szCs w:val="24"/>
          <w:lang w:val="en-GB"/>
        </w:rPr>
        <w:t>An increase of one standard deviation in math</w:t>
      </w:r>
      <w:r w:rsidR="00EF5E13" w:rsidRPr="0046559C">
        <w:rPr>
          <w:rFonts w:ascii="Times New Roman" w:hAnsi="Times New Roman" w:cs="Times New Roman"/>
          <w:sz w:val="24"/>
          <w:szCs w:val="24"/>
          <w:lang w:val="en-GB"/>
        </w:rPr>
        <w:t>ematics</w:t>
      </w:r>
      <w:r w:rsidR="00C1747D" w:rsidRPr="0046559C">
        <w:rPr>
          <w:rFonts w:ascii="Times New Roman" w:hAnsi="Times New Roman" w:cs="Times New Roman"/>
          <w:sz w:val="24"/>
          <w:szCs w:val="24"/>
          <w:lang w:val="en-GB"/>
        </w:rPr>
        <w:t xml:space="preserve"> performance </w:t>
      </w:r>
      <w:r w:rsidR="00EF5E13" w:rsidRPr="0046559C">
        <w:rPr>
          <w:rFonts w:ascii="Times New Roman" w:hAnsi="Times New Roman" w:cs="Times New Roman"/>
          <w:sz w:val="24"/>
          <w:szCs w:val="24"/>
          <w:lang w:val="en-GB"/>
        </w:rPr>
        <w:t xml:space="preserve">was </w:t>
      </w:r>
      <w:r w:rsidR="00C1747D" w:rsidRPr="0046559C">
        <w:rPr>
          <w:rFonts w:ascii="Times New Roman" w:hAnsi="Times New Roman" w:cs="Times New Roman"/>
          <w:sz w:val="24"/>
          <w:szCs w:val="24"/>
          <w:lang w:val="en-GB"/>
        </w:rPr>
        <w:t>associated with an increase of .331 points on teacher expectations.</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1747D" w:rsidRPr="0046559C">
        <w:rPr>
          <w:rFonts w:ascii="Times New Roman" w:hAnsi="Times New Roman" w:cs="Times New Roman"/>
          <w:sz w:val="24"/>
          <w:szCs w:val="24"/>
          <w:lang w:val="en-GB"/>
        </w:rPr>
        <w:t>Assuming a similar association between math</w:t>
      </w:r>
      <w:r w:rsidR="00EF5E13" w:rsidRPr="0046559C">
        <w:rPr>
          <w:rFonts w:ascii="Times New Roman" w:hAnsi="Times New Roman" w:cs="Times New Roman"/>
          <w:sz w:val="24"/>
          <w:szCs w:val="24"/>
          <w:lang w:val="en-GB"/>
        </w:rPr>
        <w:t>ematics</w:t>
      </w:r>
      <w:r w:rsidR="00C1747D" w:rsidRPr="0046559C">
        <w:rPr>
          <w:rFonts w:ascii="Times New Roman" w:hAnsi="Times New Roman" w:cs="Times New Roman"/>
          <w:sz w:val="24"/>
          <w:szCs w:val="24"/>
          <w:lang w:val="en-GB"/>
        </w:rPr>
        <w:t xml:space="preserve"> performance and teacher expectation</w:t>
      </w:r>
      <w:r w:rsidR="00EF5E13" w:rsidRPr="0046559C">
        <w:rPr>
          <w:rFonts w:ascii="Times New Roman" w:hAnsi="Times New Roman" w:cs="Times New Roman"/>
          <w:sz w:val="24"/>
          <w:szCs w:val="24"/>
          <w:lang w:val="en-GB"/>
        </w:rPr>
        <w:t>s</w:t>
      </w:r>
      <w:r w:rsidR="00C1747D" w:rsidRPr="0046559C">
        <w:rPr>
          <w:rFonts w:ascii="Times New Roman" w:hAnsi="Times New Roman" w:cs="Times New Roman"/>
          <w:sz w:val="24"/>
          <w:szCs w:val="24"/>
          <w:lang w:val="en-GB"/>
        </w:rPr>
        <w:t xml:space="preserve"> among teachers, a significant part of the variance in expectations </w:t>
      </w:r>
      <w:r w:rsidR="00EF5E13" w:rsidRPr="0046559C">
        <w:rPr>
          <w:rFonts w:ascii="Times New Roman" w:hAnsi="Times New Roman" w:cs="Times New Roman"/>
          <w:sz w:val="24"/>
          <w:szCs w:val="24"/>
          <w:lang w:val="en-GB"/>
        </w:rPr>
        <w:t xml:space="preserve">was </w:t>
      </w:r>
      <w:r w:rsidR="00C1747D" w:rsidRPr="0046559C">
        <w:rPr>
          <w:rFonts w:ascii="Times New Roman" w:hAnsi="Times New Roman" w:cs="Times New Roman"/>
          <w:sz w:val="24"/>
          <w:szCs w:val="24"/>
          <w:lang w:val="en-GB"/>
        </w:rPr>
        <w:t>associated at the teacher level (12.6%</w:t>
      </w:r>
      <w:r w:rsidR="003B5697" w:rsidRPr="0046559C">
        <w:rPr>
          <w:rStyle w:val="FootnoteReference"/>
          <w:rFonts w:ascii="Times New Roman" w:hAnsi="Times New Roman" w:cs="Times New Roman"/>
          <w:sz w:val="24"/>
          <w:szCs w:val="24"/>
          <w:lang w:val="en-GB"/>
        </w:rPr>
        <w:footnoteReference w:id="1"/>
      </w:r>
      <w:r w:rsidR="00C1747D"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p>
    <w:p w14:paraId="15901B51" w14:textId="2FCDA185" w:rsidR="00E1050C" w:rsidRPr="0046559C" w:rsidRDefault="00E1050C" w:rsidP="00E1050C">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Table 2 near here ]</w:t>
      </w:r>
    </w:p>
    <w:p w14:paraId="70B5A946" w14:textId="5B67C40F" w:rsidR="00511628" w:rsidRDefault="00C1747D" w:rsidP="00E44F1F">
      <w:pPr>
        <w:spacing w:after="0" w:line="480" w:lineRule="auto"/>
        <w:ind w:firstLine="708"/>
        <w:rPr>
          <w:rFonts w:ascii="Times New Roman" w:hAnsi="Times New Roman" w:cs="Times New Roman"/>
          <w:sz w:val="24"/>
          <w:szCs w:val="24"/>
          <w:lang w:val="en-GB"/>
        </w:rPr>
      </w:pPr>
      <w:r w:rsidRPr="0046559C">
        <w:rPr>
          <w:rFonts w:ascii="Times New Roman" w:hAnsi="Times New Roman" w:cs="Times New Roman"/>
          <w:sz w:val="24"/>
          <w:szCs w:val="24"/>
          <w:lang w:val="en-GB"/>
        </w:rPr>
        <w:t>In Model 2</w:t>
      </w:r>
      <w:r w:rsidR="004D4D67" w:rsidRPr="0046559C">
        <w:rPr>
          <w:rFonts w:ascii="Times New Roman" w:hAnsi="Times New Roman" w:cs="Times New Roman"/>
          <w:sz w:val="24"/>
          <w:szCs w:val="24"/>
          <w:lang w:val="en-GB"/>
        </w:rPr>
        <w:t>,</w:t>
      </w:r>
      <w:r w:rsidRPr="0046559C">
        <w:rPr>
          <w:rFonts w:ascii="Times New Roman" w:hAnsi="Times New Roman" w:cs="Times New Roman"/>
          <w:sz w:val="24"/>
          <w:szCs w:val="24"/>
          <w:lang w:val="en-GB"/>
        </w:rPr>
        <w:t xml:space="preserve"> it </w:t>
      </w:r>
      <w:r w:rsidR="000D6A00" w:rsidRPr="0046559C">
        <w:rPr>
          <w:rFonts w:ascii="Times New Roman" w:hAnsi="Times New Roman" w:cs="Times New Roman"/>
          <w:sz w:val="24"/>
          <w:szCs w:val="24"/>
          <w:lang w:val="en-GB"/>
        </w:rPr>
        <w:t xml:space="preserve">appeared </w:t>
      </w:r>
      <w:r w:rsidRPr="0046559C">
        <w:rPr>
          <w:rFonts w:ascii="Times New Roman" w:hAnsi="Times New Roman" w:cs="Times New Roman"/>
          <w:sz w:val="24"/>
          <w:szCs w:val="24"/>
          <w:lang w:val="en-GB"/>
        </w:rPr>
        <w:t xml:space="preserve">that the association between performance and expectations </w:t>
      </w:r>
      <w:r w:rsidR="000D6A00" w:rsidRPr="0046559C">
        <w:rPr>
          <w:rFonts w:ascii="Times New Roman" w:hAnsi="Times New Roman" w:cs="Times New Roman"/>
          <w:sz w:val="24"/>
          <w:szCs w:val="24"/>
          <w:lang w:val="en-GB"/>
        </w:rPr>
        <w:t xml:space="preserve">could not </w:t>
      </w:r>
      <w:r w:rsidRPr="0046559C">
        <w:rPr>
          <w:rFonts w:ascii="Times New Roman" w:hAnsi="Times New Roman" w:cs="Times New Roman"/>
          <w:sz w:val="24"/>
          <w:szCs w:val="24"/>
          <w:lang w:val="en-GB"/>
        </w:rPr>
        <w:t xml:space="preserve">be considered to be equivalent across teachers, as the </w:t>
      </w:r>
      <w:r w:rsidR="00EA3973" w:rsidRPr="0046559C">
        <w:rPr>
          <w:rFonts w:ascii="Times New Roman" w:hAnsi="Times New Roman" w:cs="Times New Roman"/>
          <w:sz w:val="24"/>
          <w:szCs w:val="24"/>
          <w:lang w:val="en-GB"/>
        </w:rPr>
        <w:t>teacher-</w:t>
      </w:r>
      <w:r w:rsidRPr="0046559C">
        <w:rPr>
          <w:rFonts w:ascii="Times New Roman" w:hAnsi="Times New Roman" w:cs="Times New Roman"/>
          <w:sz w:val="24"/>
          <w:szCs w:val="24"/>
          <w:lang w:val="en-GB"/>
        </w:rPr>
        <w:t xml:space="preserve">level random slopes of performance </w:t>
      </w:r>
      <w:r w:rsidR="000D6A00" w:rsidRPr="0046559C">
        <w:rPr>
          <w:rFonts w:ascii="Times New Roman" w:hAnsi="Times New Roman" w:cs="Times New Roman"/>
          <w:sz w:val="24"/>
          <w:szCs w:val="24"/>
          <w:lang w:val="en-GB"/>
        </w:rPr>
        <w:t xml:space="preserve">led </w:t>
      </w:r>
      <w:r w:rsidRPr="0046559C">
        <w:rPr>
          <w:rFonts w:ascii="Times New Roman" w:hAnsi="Times New Roman" w:cs="Times New Roman"/>
          <w:sz w:val="24"/>
          <w:szCs w:val="24"/>
          <w:lang w:val="en-GB"/>
        </w:rPr>
        <w:t xml:space="preserve">to a significant decrease </w:t>
      </w:r>
      <w:r w:rsidR="00445F73" w:rsidRPr="0046559C">
        <w:rPr>
          <w:rFonts w:ascii="Times New Roman" w:hAnsi="Times New Roman" w:cs="Times New Roman"/>
          <w:sz w:val="24"/>
          <w:szCs w:val="24"/>
          <w:lang w:val="en-GB"/>
        </w:rPr>
        <w:t xml:space="preserve">in </w:t>
      </w:r>
      <w:r w:rsidRPr="0046559C">
        <w:rPr>
          <w:rFonts w:ascii="Times New Roman" w:hAnsi="Times New Roman" w:cs="Times New Roman"/>
          <w:sz w:val="24"/>
          <w:szCs w:val="24"/>
          <w:lang w:val="en-GB"/>
        </w:rPr>
        <w:t xml:space="preserve">model misfit (Deviance = 111.00, </w:t>
      </w:r>
      <w:r w:rsidRPr="0046559C">
        <w:rPr>
          <w:rFonts w:ascii="Times New Roman" w:hAnsi="Times New Roman" w:cs="Times New Roman"/>
          <w:i/>
          <w:sz w:val="24"/>
          <w:szCs w:val="24"/>
          <w:lang w:val="en-GB"/>
        </w:rPr>
        <w:t>df</w:t>
      </w:r>
      <w:r w:rsidRPr="0046559C">
        <w:rPr>
          <w:rFonts w:ascii="Times New Roman" w:hAnsi="Times New Roman" w:cs="Times New Roman"/>
          <w:sz w:val="24"/>
          <w:szCs w:val="24"/>
          <w:lang w:val="en-GB"/>
        </w:rPr>
        <w:t xml:space="preserve"> = 2, </w:t>
      </w:r>
      <w:r w:rsidRPr="0046559C">
        <w:rPr>
          <w:rFonts w:ascii="Times New Roman" w:hAnsi="Times New Roman" w:cs="Times New Roman"/>
          <w:i/>
          <w:sz w:val="24"/>
          <w:szCs w:val="24"/>
          <w:lang w:val="en-GB"/>
        </w:rPr>
        <w:t>p</w:t>
      </w:r>
      <w:r w:rsidRPr="0046559C">
        <w:rPr>
          <w:rFonts w:ascii="Times New Roman" w:hAnsi="Times New Roman" w:cs="Times New Roman"/>
          <w:sz w:val="24"/>
          <w:szCs w:val="24"/>
          <w:lang w:val="en-GB"/>
        </w:rPr>
        <w:t xml:space="preserve"> &lt; .001).</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Differences among teacher</w:t>
      </w:r>
      <w:r w:rsidR="000D6A00" w:rsidRPr="0046559C">
        <w:rPr>
          <w:rFonts w:ascii="Times New Roman" w:hAnsi="Times New Roman" w:cs="Times New Roman"/>
          <w:sz w:val="24"/>
          <w:szCs w:val="24"/>
          <w:lang w:val="en-GB"/>
        </w:rPr>
        <w:t>s</w:t>
      </w:r>
      <w:r w:rsidRPr="0046559C">
        <w:rPr>
          <w:rFonts w:ascii="Times New Roman" w:hAnsi="Times New Roman" w:cs="Times New Roman"/>
          <w:sz w:val="24"/>
          <w:szCs w:val="24"/>
          <w:lang w:val="en-GB"/>
        </w:rPr>
        <w:t xml:space="preserve"> in </w:t>
      </w:r>
      <w:r w:rsidR="000D6A00" w:rsidRPr="0046559C">
        <w:rPr>
          <w:rFonts w:ascii="Times New Roman" w:hAnsi="Times New Roman" w:cs="Times New Roman"/>
          <w:sz w:val="24"/>
          <w:szCs w:val="24"/>
          <w:lang w:val="en-GB"/>
        </w:rPr>
        <w:t xml:space="preserve">their </w:t>
      </w:r>
      <w:r w:rsidRPr="0046559C">
        <w:rPr>
          <w:rFonts w:ascii="Times New Roman" w:hAnsi="Times New Roman" w:cs="Times New Roman"/>
          <w:sz w:val="24"/>
          <w:szCs w:val="24"/>
          <w:lang w:val="en-GB"/>
        </w:rPr>
        <w:t>expectations are presented in Figure 1.</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In this figure</w:t>
      </w:r>
      <w:r w:rsidR="00E520CD" w:rsidRPr="0046559C">
        <w:rPr>
          <w:rFonts w:ascii="Times New Roman" w:hAnsi="Times New Roman" w:cs="Times New Roman"/>
          <w:sz w:val="24"/>
          <w:szCs w:val="24"/>
          <w:lang w:val="en-GB"/>
        </w:rPr>
        <w:t>,</w:t>
      </w:r>
      <w:r w:rsidRPr="0046559C">
        <w:rPr>
          <w:rFonts w:ascii="Times New Roman" w:hAnsi="Times New Roman" w:cs="Times New Roman"/>
          <w:sz w:val="24"/>
          <w:szCs w:val="24"/>
          <w:lang w:val="en-GB"/>
        </w:rPr>
        <w:t xml:space="preserve"> each line represents a teacher, and the lines are shown for the range of student math</w:t>
      </w:r>
      <w:r w:rsidR="000D6A00" w:rsidRPr="0046559C">
        <w:rPr>
          <w:rFonts w:ascii="Times New Roman" w:hAnsi="Times New Roman" w:cs="Times New Roman"/>
          <w:sz w:val="24"/>
          <w:szCs w:val="24"/>
          <w:lang w:val="en-GB"/>
        </w:rPr>
        <w:t>ematics</w:t>
      </w:r>
      <w:r w:rsidRPr="0046559C">
        <w:rPr>
          <w:rFonts w:ascii="Times New Roman" w:hAnsi="Times New Roman" w:cs="Times New Roman"/>
          <w:sz w:val="24"/>
          <w:szCs w:val="24"/>
          <w:lang w:val="en-GB"/>
        </w:rPr>
        <w:t xml:space="preserve"> performance </w:t>
      </w:r>
      <w:r w:rsidR="00E520CD" w:rsidRPr="0046559C">
        <w:rPr>
          <w:rFonts w:ascii="Times New Roman" w:hAnsi="Times New Roman" w:cs="Times New Roman"/>
          <w:sz w:val="24"/>
          <w:szCs w:val="24"/>
          <w:lang w:val="en-GB"/>
        </w:rPr>
        <w:t>present in the teachers’ class</w:t>
      </w:r>
      <w:r w:rsidR="000523E6">
        <w:rPr>
          <w:rFonts w:ascii="Times New Roman" w:hAnsi="Times New Roman" w:cs="Times New Roman"/>
          <w:sz w:val="24"/>
          <w:szCs w:val="24"/>
          <w:lang w:val="en-GB"/>
        </w:rPr>
        <w:t>es</w:t>
      </w:r>
      <w:r w:rsidR="00E520CD"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E520CD" w:rsidRPr="0046559C">
        <w:rPr>
          <w:rFonts w:ascii="Times New Roman" w:hAnsi="Times New Roman" w:cs="Times New Roman"/>
          <w:sz w:val="24"/>
          <w:szCs w:val="24"/>
          <w:lang w:val="en-GB"/>
        </w:rPr>
        <w:t>For most teachers, the association between math</w:t>
      </w:r>
      <w:r w:rsidR="000D6A00" w:rsidRPr="0046559C">
        <w:rPr>
          <w:rFonts w:ascii="Times New Roman" w:hAnsi="Times New Roman" w:cs="Times New Roman"/>
          <w:sz w:val="24"/>
          <w:szCs w:val="24"/>
          <w:lang w:val="en-GB"/>
        </w:rPr>
        <w:t>ematics</w:t>
      </w:r>
      <w:r w:rsidR="00E520CD" w:rsidRPr="0046559C">
        <w:rPr>
          <w:rFonts w:ascii="Times New Roman" w:hAnsi="Times New Roman" w:cs="Times New Roman"/>
          <w:sz w:val="24"/>
          <w:szCs w:val="24"/>
          <w:lang w:val="en-GB"/>
        </w:rPr>
        <w:t xml:space="preserve"> performance and expectations </w:t>
      </w:r>
      <w:r w:rsidR="00EA3973" w:rsidRPr="0046559C">
        <w:rPr>
          <w:rFonts w:ascii="Times New Roman" w:hAnsi="Times New Roman" w:cs="Times New Roman"/>
          <w:sz w:val="24"/>
          <w:szCs w:val="24"/>
          <w:lang w:val="en-GB"/>
        </w:rPr>
        <w:t xml:space="preserve">was </w:t>
      </w:r>
      <w:r w:rsidR="00E520CD" w:rsidRPr="0046559C">
        <w:rPr>
          <w:rFonts w:ascii="Times New Roman" w:hAnsi="Times New Roman" w:cs="Times New Roman"/>
          <w:sz w:val="24"/>
          <w:szCs w:val="24"/>
          <w:lang w:val="en-GB"/>
        </w:rPr>
        <w:t>positive.</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E520CD" w:rsidRPr="0046559C">
        <w:rPr>
          <w:rFonts w:ascii="Times New Roman" w:hAnsi="Times New Roman" w:cs="Times New Roman"/>
          <w:sz w:val="24"/>
          <w:szCs w:val="24"/>
          <w:lang w:val="en-GB"/>
        </w:rPr>
        <w:t>These teachers have higher expectations for the high performing students</w:t>
      </w:r>
      <w:r w:rsidR="005143FE" w:rsidRPr="0046559C">
        <w:rPr>
          <w:rFonts w:ascii="Times New Roman" w:hAnsi="Times New Roman" w:cs="Times New Roman"/>
          <w:sz w:val="24"/>
          <w:szCs w:val="24"/>
          <w:lang w:val="en-GB"/>
        </w:rPr>
        <w:t>, while having lower expectations for the low performing students</w:t>
      </w:r>
      <w:r w:rsidR="00E520CD"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E520CD" w:rsidRPr="0046559C">
        <w:rPr>
          <w:rFonts w:ascii="Times New Roman" w:hAnsi="Times New Roman" w:cs="Times New Roman"/>
          <w:sz w:val="24"/>
          <w:szCs w:val="24"/>
          <w:lang w:val="en-GB"/>
        </w:rPr>
        <w:t>However, for some teachers there is almost no association between performance and expectation</w:t>
      </w:r>
      <w:r w:rsidR="004D4D67" w:rsidRPr="0046559C">
        <w:rPr>
          <w:rFonts w:ascii="Times New Roman" w:hAnsi="Times New Roman" w:cs="Times New Roman"/>
          <w:sz w:val="24"/>
          <w:szCs w:val="24"/>
          <w:lang w:val="en-GB"/>
        </w:rPr>
        <w:t>s</w:t>
      </w:r>
      <w:r w:rsidR="00E520CD" w:rsidRPr="0046559C">
        <w:rPr>
          <w:rFonts w:ascii="Times New Roman" w:hAnsi="Times New Roman" w:cs="Times New Roman"/>
          <w:sz w:val="24"/>
          <w:szCs w:val="24"/>
          <w:lang w:val="en-GB"/>
        </w:rPr>
        <w:t xml:space="preserve"> resulting in a nearly horizontal line.</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E520CD" w:rsidRPr="0046559C">
        <w:rPr>
          <w:rFonts w:ascii="Times New Roman" w:hAnsi="Times New Roman" w:cs="Times New Roman"/>
          <w:sz w:val="24"/>
          <w:szCs w:val="24"/>
          <w:lang w:val="en-GB"/>
        </w:rPr>
        <w:t xml:space="preserve">These teachers seem to have </w:t>
      </w:r>
      <w:r w:rsidR="005D6034" w:rsidRPr="0046559C">
        <w:rPr>
          <w:rFonts w:ascii="Times New Roman" w:hAnsi="Times New Roman" w:cs="Times New Roman"/>
          <w:sz w:val="24"/>
          <w:szCs w:val="24"/>
          <w:lang w:val="en-GB"/>
        </w:rPr>
        <w:t xml:space="preserve">rather </w:t>
      </w:r>
      <w:r w:rsidR="00E520CD" w:rsidRPr="0046559C">
        <w:rPr>
          <w:rFonts w:ascii="Times New Roman" w:hAnsi="Times New Roman" w:cs="Times New Roman"/>
          <w:sz w:val="24"/>
          <w:szCs w:val="24"/>
          <w:lang w:val="en-GB"/>
        </w:rPr>
        <w:t>similar expectation</w:t>
      </w:r>
      <w:r w:rsidR="000D6A00" w:rsidRPr="0046559C">
        <w:rPr>
          <w:rFonts w:ascii="Times New Roman" w:hAnsi="Times New Roman" w:cs="Times New Roman"/>
          <w:sz w:val="24"/>
          <w:szCs w:val="24"/>
          <w:lang w:val="en-GB"/>
        </w:rPr>
        <w:t>s</w:t>
      </w:r>
      <w:r w:rsidR="00E520CD" w:rsidRPr="0046559C">
        <w:rPr>
          <w:rFonts w:ascii="Times New Roman" w:hAnsi="Times New Roman" w:cs="Times New Roman"/>
          <w:sz w:val="24"/>
          <w:szCs w:val="24"/>
          <w:lang w:val="en-GB"/>
        </w:rPr>
        <w:t xml:space="preserve"> for all students in their class</w:t>
      </w:r>
      <w:r w:rsidR="000D6A00" w:rsidRPr="0046559C">
        <w:rPr>
          <w:rFonts w:ascii="Times New Roman" w:hAnsi="Times New Roman" w:cs="Times New Roman"/>
          <w:sz w:val="24"/>
          <w:szCs w:val="24"/>
          <w:lang w:val="en-GB"/>
        </w:rPr>
        <w:t>,</w:t>
      </w:r>
      <w:r w:rsidR="00E520CD" w:rsidRPr="0046559C">
        <w:rPr>
          <w:rFonts w:ascii="Times New Roman" w:hAnsi="Times New Roman" w:cs="Times New Roman"/>
          <w:sz w:val="24"/>
          <w:szCs w:val="24"/>
          <w:lang w:val="en-GB"/>
        </w:rPr>
        <w:t xml:space="preserve"> no matter what their beginning</w:t>
      </w:r>
      <w:r w:rsidR="004D4D67" w:rsidRPr="0046559C">
        <w:rPr>
          <w:rFonts w:ascii="Times New Roman" w:hAnsi="Times New Roman" w:cs="Times New Roman"/>
          <w:sz w:val="24"/>
          <w:szCs w:val="24"/>
          <w:lang w:val="en-GB"/>
        </w:rPr>
        <w:t>-</w:t>
      </w:r>
      <w:r w:rsidR="005D6034" w:rsidRPr="0046559C">
        <w:rPr>
          <w:rFonts w:ascii="Times New Roman" w:hAnsi="Times New Roman" w:cs="Times New Roman"/>
          <w:sz w:val="24"/>
          <w:szCs w:val="24"/>
          <w:lang w:val="en-GB"/>
        </w:rPr>
        <w:t>of-</w:t>
      </w:r>
      <w:r w:rsidR="00E520CD" w:rsidRPr="0046559C">
        <w:rPr>
          <w:rFonts w:ascii="Times New Roman" w:hAnsi="Times New Roman" w:cs="Times New Roman"/>
          <w:sz w:val="24"/>
          <w:szCs w:val="24"/>
          <w:lang w:val="en-GB"/>
        </w:rPr>
        <w:t>year math</w:t>
      </w:r>
      <w:r w:rsidR="000D6A00" w:rsidRPr="0046559C">
        <w:rPr>
          <w:rFonts w:ascii="Times New Roman" w:hAnsi="Times New Roman" w:cs="Times New Roman"/>
          <w:sz w:val="24"/>
          <w:szCs w:val="24"/>
          <w:lang w:val="en-GB"/>
        </w:rPr>
        <w:t>ematics</w:t>
      </w:r>
      <w:r w:rsidR="00E520CD" w:rsidRPr="0046559C">
        <w:rPr>
          <w:rFonts w:ascii="Times New Roman" w:hAnsi="Times New Roman" w:cs="Times New Roman"/>
          <w:sz w:val="24"/>
          <w:szCs w:val="24"/>
          <w:lang w:val="en-GB"/>
        </w:rPr>
        <w:t xml:space="preserve"> performance </w:t>
      </w:r>
      <w:r w:rsidR="000D6A00" w:rsidRPr="0046559C">
        <w:rPr>
          <w:rFonts w:ascii="Times New Roman" w:hAnsi="Times New Roman" w:cs="Times New Roman"/>
          <w:sz w:val="24"/>
          <w:szCs w:val="24"/>
          <w:lang w:val="en-GB"/>
        </w:rPr>
        <w:t>was</w:t>
      </w:r>
      <w:r w:rsidR="00E520CD"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143FE" w:rsidRPr="0046559C">
        <w:rPr>
          <w:rFonts w:ascii="Times New Roman" w:hAnsi="Times New Roman" w:cs="Times New Roman"/>
          <w:sz w:val="24"/>
          <w:szCs w:val="24"/>
          <w:lang w:val="en-GB"/>
        </w:rPr>
        <w:t>Concerning the teacher</w:t>
      </w:r>
      <w:r w:rsidR="004D4D67" w:rsidRPr="0046559C">
        <w:rPr>
          <w:rFonts w:ascii="Times New Roman" w:hAnsi="Times New Roman" w:cs="Times New Roman"/>
          <w:sz w:val="24"/>
          <w:szCs w:val="24"/>
          <w:lang w:val="en-GB"/>
        </w:rPr>
        <w:t>-</w:t>
      </w:r>
      <w:r w:rsidR="005143FE" w:rsidRPr="0046559C">
        <w:rPr>
          <w:rFonts w:ascii="Times New Roman" w:hAnsi="Times New Roman" w:cs="Times New Roman"/>
          <w:sz w:val="24"/>
          <w:szCs w:val="24"/>
          <w:lang w:val="en-GB"/>
        </w:rPr>
        <w:t>level random slopes of math</w:t>
      </w:r>
      <w:r w:rsidR="000D6A00" w:rsidRPr="0046559C">
        <w:rPr>
          <w:rFonts w:ascii="Times New Roman" w:hAnsi="Times New Roman" w:cs="Times New Roman"/>
          <w:sz w:val="24"/>
          <w:szCs w:val="24"/>
          <w:lang w:val="en-GB"/>
        </w:rPr>
        <w:t>ematics</w:t>
      </w:r>
      <w:r w:rsidR="005143FE" w:rsidRPr="0046559C">
        <w:rPr>
          <w:rFonts w:ascii="Times New Roman" w:hAnsi="Times New Roman" w:cs="Times New Roman"/>
          <w:sz w:val="24"/>
          <w:szCs w:val="24"/>
          <w:lang w:val="en-GB"/>
        </w:rPr>
        <w:t xml:space="preserve"> performance, 95% of the classes </w:t>
      </w:r>
      <w:r w:rsidR="000D6A00" w:rsidRPr="0046559C">
        <w:rPr>
          <w:rFonts w:ascii="Times New Roman" w:hAnsi="Times New Roman" w:cs="Times New Roman"/>
          <w:sz w:val="24"/>
          <w:szCs w:val="24"/>
          <w:lang w:val="en-GB"/>
        </w:rPr>
        <w:t xml:space="preserve">were </w:t>
      </w:r>
      <w:r w:rsidR="005143FE" w:rsidRPr="0046559C">
        <w:rPr>
          <w:rFonts w:ascii="Times New Roman" w:hAnsi="Times New Roman" w:cs="Times New Roman"/>
          <w:sz w:val="24"/>
          <w:szCs w:val="24"/>
          <w:lang w:val="en-GB"/>
        </w:rPr>
        <w:t xml:space="preserve">expected to lie in the range between </w:t>
      </w:r>
      <w:r w:rsidR="004D4D67" w:rsidRPr="0046559C">
        <w:rPr>
          <w:rFonts w:ascii="Times New Roman" w:hAnsi="Times New Roman" w:cs="Times New Roman"/>
          <w:sz w:val="24"/>
          <w:szCs w:val="24"/>
          <w:lang w:val="en-GB"/>
        </w:rPr>
        <w:t xml:space="preserve">a </w:t>
      </w:r>
      <w:r w:rsidR="004D4D67" w:rsidRPr="0046559C">
        <w:rPr>
          <w:rFonts w:ascii="Times New Roman" w:hAnsi="Times New Roman" w:cs="Times New Roman"/>
          <w:sz w:val="24"/>
          <w:szCs w:val="24"/>
          <w:lang w:val="en-GB"/>
        </w:rPr>
        <w:lastRenderedPageBreak/>
        <w:t xml:space="preserve">points’ increase of </w:t>
      </w:r>
      <w:r w:rsidR="005143FE" w:rsidRPr="0046559C">
        <w:rPr>
          <w:rFonts w:ascii="Times New Roman" w:hAnsi="Times New Roman" w:cs="Times New Roman"/>
          <w:sz w:val="24"/>
          <w:szCs w:val="24"/>
          <w:lang w:val="en-GB"/>
        </w:rPr>
        <w:t>.112 and .766</w:t>
      </w:r>
      <w:r w:rsidR="005801A4" w:rsidRPr="0046559C">
        <w:rPr>
          <w:rStyle w:val="FootnoteReference"/>
          <w:rFonts w:ascii="Times New Roman" w:hAnsi="Times New Roman" w:cs="Times New Roman"/>
          <w:sz w:val="24"/>
          <w:szCs w:val="24"/>
          <w:lang w:val="en-GB"/>
        </w:rPr>
        <w:footnoteReference w:id="2"/>
      </w:r>
      <w:r w:rsidR="005143FE" w:rsidRPr="0046559C">
        <w:rPr>
          <w:rFonts w:ascii="Times New Roman" w:hAnsi="Times New Roman" w:cs="Times New Roman"/>
          <w:sz w:val="24"/>
          <w:szCs w:val="24"/>
          <w:lang w:val="en-GB"/>
        </w:rPr>
        <w:t xml:space="preserve"> in expectations per standard deviation increase in math</w:t>
      </w:r>
      <w:r w:rsidR="000D6A00" w:rsidRPr="0046559C">
        <w:rPr>
          <w:rFonts w:ascii="Times New Roman" w:hAnsi="Times New Roman" w:cs="Times New Roman"/>
          <w:sz w:val="24"/>
          <w:szCs w:val="24"/>
          <w:lang w:val="en-GB"/>
        </w:rPr>
        <w:t>ematics</w:t>
      </w:r>
      <w:r w:rsidR="005143FE" w:rsidRPr="0046559C">
        <w:rPr>
          <w:rFonts w:ascii="Times New Roman" w:hAnsi="Times New Roman" w:cs="Times New Roman"/>
          <w:sz w:val="24"/>
          <w:szCs w:val="24"/>
          <w:lang w:val="en-GB"/>
        </w:rPr>
        <w:t xml:space="preserve"> performance.</w:t>
      </w:r>
      <w:r w:rsidR="008B4BA7" w:rsidRPr="0046559C">
        <w:rPr>
          <w:rFonts w:ascii="Times New Roman" w:hAnsi="Times New Roman" w:cs="Times New Roman"/>
          <w:sz w:val="24"/>
          <w:szCs w:val="24"/>
          <w:lang w:val="en-GB"/>
        </w:rPr>
        <w:t xml:space="preserve"> </w:t>
      </w:r>
    </w:p>
    <w:p w14:paraId="3BA01855" w14:textId="6FC42E22" w:rsidR="00E1050C" w:rsidRPr="0046559C" w:rsidRDefault="00E1050C" w:rsidP="00E1050C">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Figure 1 near here ]</w:t>
      </w:r>
    </w:p>
    <w:p w14:paraId="119EBD4A" w14:textId="4BE413D1" w:rsidR="00C1747D" w:rsidRPr="0046559C" w:rsidRDefault="005143FE" w:rsidP="00E44F1F">
      <w:pPr>
        <w:spacing w:after="0" w:line="480" w:lineRule="auto"/>
        <w:ind w:firstLine="708"/>
        <w:rPr>
          <w:rFonts w:ascii="Times New Roman" w:hAnsi="Times New Roman" w:cs="Times New Roman"/>
          <w:sz w:val="24"/>
          <w:szCs w:val="24"/>
          <w:lang w:val="en-GB"/>
        </w:rPr>
      </w:pPr>
      <w:r w:rsidRPr="0046559C">
        <w:rPr>
          <w:rFonts w:ascii="Times New Roman" w:hAnsi="Times New Roman" w:cs="Times New Roman"/>
          <w:sz w:val="24"/>
          <w:szCs w:val="24"/>
          <w:lang w:val="en-GB"/>
        </w:rPr>
        <w:t xml:space="preserve">A second important finding can be derived from this figure, which is </w:t>
      </w:r>
      <w:r w:rsidR="00961976" w:rsidRPr="0046559C">
        <w:rPr>
          <w:rFonts w:ascii="Times New Roman" w:hAnsi="Times New Roman" w:cs="Times New Roman"/>
          <w:sz w:val="24"/>
          <w:szCs w:val="24"/>
          <w:lang w:val="en-GB"/>
        </w:rPr>
        <w:t xml:space="preserve">the </w:t>
      </w:r>
      <w:r w:rsidRPr="0046559C">
        <w:rPr>
          <w:rFonts w:ascii="Times New Roman" w:hAnsi="Times New Roman" w:cs="Times New Roman"/>
          <w:sz w:val="24"/>
          <w:szCs w:val="24"/>
          <w:lang w:val="en-GB"/>
        </w:rPr>
        <w:t xml:space="preserve">dependency in the </w:t>
      </w:r>
      <w:r w:rsidR="000D6A00" w:rsidRPr="0046559C">
        <w:rPr>
          <w:rFonts w:ascii="Times New Roman" w:hAnsi="Times New Roman" w:cs="Times New Roman"/>
          <w:sz w:val="24"/>
          <w:szCs w:val="24"/>
          <w:lang w:val="en-GB"/>
        </w:rPr>
        <w:t>between-</w:t>
      </w:r>
      <w:r w:rsidRPr="0046559C">
        <w:rPr>
          <w:rFonts w:ascii="Times New Roman" w:hAnsi="Times New Roman" w:cs="Times New Roman"/>
          <w:sz w:val="24"/>
          <w:szCs w:val="24"/>
          <w:lang w:val="en-GB"/>
        </w:rPr>
        <w:t xml:space="preserve">teacher </w:t>
      </w:r>
      <w:r w:rsidR="00961976" w:rsidRPr="0046559C">
        <w:rPr>
          <w:rFonts w:ascii="Times New Roman" w:hAnsi="Times New Roman" w:cs="Times New Roman"/>
          <w:sz w:val="24"/>
          <w:szCs w:val="24"/>
          <w:lang w:val="en-GB"/>
        </w:rPr>
        <w:t xml:space="preserve">variation in expectations </w:t>
      </w:r>
      <w:r w:rsidR="004D4D67" w:rsidRPr="0046559C">
        <w:rPr>
          <w:rFonts w:ascii="Times New Roman" w:hAnsi="Times New Roman" w:cs="Times New Roman"/>
          <w:sz w:val="24"/>
          <w:szCs w:val="24"/>
          <w:lang w:val="en-GB"/>
        </w:rPr>
        <w:t xml:space="preserve">at </w:t>
      </w:r>
      <w:r w:rsidR="00961976" w:rsidRPr="0046559C">
        <w:rPr>
          <w:rFonts w:ascii="Times New Roman" w:hAnsi="Times New Roman" w:cs="Times New Roman"/>
          <w:sz w:val="24"/>
          <w:szCs w:val="24"/>
          <w:lang w:val="en-GB"/>
        </w:rPr>
        <w:t>the level of student performance.</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61976" w:rsidRPr="0046559C">
        <w:rPr>
          <w:rFonts w:ascii="Times New Roman" w:hAnsi="Times New Roman" w:cs="Times New Roman"/>
          <w:sz w:val="24"/>
          <w:szCs w:val="24"/>
          <w:lang w:val="en-GB"/>
        </w:rPr>
        <w:t>Teachers differ</w:t>
      </w:r>
      <w:r w:rsidR="000D6A00" w:rsidRPr="0046559C">
        <w:rPr>
          <w:rFonts w:ascii="Times New Roman" w:hAnsi="Times New Roman" w:cs="Times New Roman"/>
          <w:sz w:val="24"/>
          <w:szCs w:val="24"/>
          <w:lang w:val="en-GB"/>
        </w:rPr>
        <w:t>ed</w:t>
      </w:r>
      <w:r w:rsidR="00961976" w:rsidRPr="0046559C">
        <w:rPr>
          <w:rFonts w:ascii="Times New Roman" w:hAnsi="Times New Roman" w:cs="Times New Roman"/>
          <w:sz w:val="24"/>
          <w:szCs w:val="24"/>
          <w:lang w:val="en-GB"/>
        </w:rPr>
        <w:t xml:space="preserve"> most in their expectations for the most and least able students, </w:t>
      </w:r>
      <w:r w:rsidR="00445F73" w:rsidRPr="0046559C">
        <w:rPr>
          <w:rFonts w:ascii="Times New Roman" w:hAnsi="Times New Roman" w:cs="Times New Roman"/>
          <w:sz w:val="24"/>
          <w:szCs w:val="24"/>
          <w:lang w:val="en-GB"/>
        </w:rPr>
        <w:t xml:space="preserve">whereas </w:t>
      </w:r>
      <w:r w:rsidR="00961976" w:rsidRPr="0046559C">
        <w:rPr>
          <w:rFonts w:ascii="Times New Roman" w:hAnsi="Times New Roman" w:cs="Times New Roman"/>
          <w:sz w:val="24"/>
          <w:szCs w:val="24"/>
          <w:lang w:val="en-GB"/>
        </w:rPr>
        <w:t xml:space="preserve">they </w:t>
      </w:r>
      <w:r w:rsidR="000D6A00" w:rsidRPr="0046559C">
        <w:rPr>
          <w:rFonts w:ascii="Times New Roman" w:hAnsi="Times New Roman" w:cs="Times New Roman"/>
          <w:sz w:val="24"/>
          <w:szCs w:val="24"/>
          <w:lang w:val="en-GB"/>
        </w:rPr>
        <w:t xml:space="preserve">were </w:t>
      </w:r>
      <w:r w:rsidR="00961976" w:rsidRPr="0046559C">
        <w:rPr>
          <w:rFonts w:ascii="Times New Roman" w:hAnsi="Times New Roman" w:cs="Times New Roman"/>
          <w:sz w:val="24"/>
          <w:szCs w:val="24"/>
          <w:lang w:val="en-GB"/>
        </w:rPr>
        <w:t>much more alike in</w:t>
      </w:r>
      <w:r w:rsidR="000D6A00" w:rsidRPr="0046559C">
        <w:rPr>
          <w:rFonts w:ascii="Times New Roman" w:hAnsi="Times New Roman" w:cs="Times New Roman"/>
          <w:sz w:val="24"/>
          <w:szCs w:val="24"/>
          <w:lang w:val="en-GB"/>
        </w:rPr>
        <w:t xml:space="preserve"> their</w:t>
      </w:r>
      <w:r w:rsidR="00961976" w:rsidRPr="0046559C">
        <w:rPr>
          <w:rFonts w:ascii="Times New Roman" w:hAnsi="Times New Roman" w:cs="Times New Roman"/>
          <w:sz w:val="24"/>
          <w:szCs w:val="24"/>
          <w:lang w:val="en-GB"/>
        </w:rPr>
        <w:t xml:space="preserve"> expectation</w:t>
      </w:r>
      <w:r w:rsidRPr="0046559C">
        <w:rPr>
          <w:rFonts w:ascii="Times New Roman" w:hAnsi="Times New Roman" w:cs="Times New Roman"/>
          <w:sz w:val="24"/>
          <w:szCs w:val="24"/>
          <w:lang w:val="en-GB"/>
        </w:rPr>
        <w:t>s</w:t>
      </w:r>
      <w:r w:rsidR="00961976" w:rsidRPr="0046559C">
        <w:rPr>
          <w:rFonts w:ascii="Times New Roman" w:hAnsi="Times New Roman" w:cs="Times New Roman"/>
          <w:sz w:val="24"/>
          <w:szCs w:val="24"/>
          <w:lang w:val="en-GB"/>
        </w:rPr>
        <w:t xml:space="preserve"> for the average students.</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46559C">
        <w:rPr>
          <w:rFonts w:ascii="Times New Roman" w:hAnsi="Times New Roman" w:cs="Times New Roman"/>
          <w:sz w:val="24"/>
          <w:szCs w:val="24"/>
          <w:lang w:val="en-GB"/>
        </w:rPr>
        <w:t>All in all</w:t>
      </w:r>
      <w:r w:rsidR="000D6A00" w:rsidRPr="0046559C">
        <w:rPr>
          <w:rFonts w:ascii="Times New Roman" w:hAnsi="Times New Roman" w:cs="Times New Roman"/>
          <w:sz w:val="24"/>
          <w:szCs w:val="24"/>
          <w:lang w:val="en-GB"/>
        </w:rPr>
        <w:t>,</w:t>
      </w:r>
      <w:r w:rsidRPr="0046559C">
        <w:rPr>
          <w:rFonts w:ascii="Times New Roman" w:hAnsi="Times New Roman" w:cs="Times New Roman"/>
          <w:sz w:val="24"/>
          <w:szCs w:val="24"/>
          <w:lang w:val="en-GB"/>
        </w:rPr>
        <w:t xml:space="preserve"> the results of Model 2 indicate</w:t>
      </w:r>
      <w:r w:rsidR="000D6A00" w:rsidRPr="0046559C">
        <w:rPr>
          <w:rFonts w:ascii="Times New Roman" w:hAnsi="Times New Roman" w:cs="Times New Roman"/>
          <w:sz w:val="24"/>
          <w:szCs w:val="24"/>
          <w:lang w:val="en-GB"/>
        </w:rPr>
        <w:t>d</w:t>
      </w:r>
      <w:r w:rsidRPr="0046559C">
        <w:rPr>
          <w:rFonts w:ascii="Times New Roman" w:hAnsi="Times New Roman" w:cs="Times New Roman"/>
          <w:sz w:val="24"/>
          <w:szCs w:val="24"/>
          <w:lang w:val="en-GB"/>
        </w:rPr>
        <w:t xml:space="preserve"> that speaking of high and low expectation teacher</w:t>
      </w:r>
      <w:r w:rsidR="00D674C7" w:rsidRPr="0046559C">
        <w:rPr>
          <w:rFonts w:ascii="Times New Roman" w:hAnsi="Times New Roman" w:cs="Times New Roman"/>
          <w:sz w:val="24"/>
          <w:szCs w:val="24"/>
          <w:lang w:val="en-GB"/>
        </w:rPr>
        <w:t>s</w:t>
      </w:r>
      <w:r w:rsidRPr="0046559C">
        <w:rPr>
          <w:rFonts w:ascii="Times New Roman" w:hAnsi="Times New Roman" w:cs="Times New Roman"/>
          <w:sz w:val="24"/>
          <w:szCs w:val="24"/>
          <w:lang w:val="en-GB"/>
        </w:rPr>
        <w:t xml:space="preserve"> </w:t>
      </w:r>
      <w:r w:rsidR="000D6A00" w:rsidRPr="0046559C">
        <w:rPr>
          <w:rFonts w:ascii="Times New Roman" w:hAnsi="Times New Roman" w:cs="Times New Roman"/>
          <w:sz w:val="24"/>
          <w:szCs w:val="24"/>
          <w:lang w:val="en-GB"/>
        </w:rPr>
        <w:t xml:space="preserve">was </w:t>
      </w:r>
      <w:r w:rsidRPr="0046559C">
        <w:rPr>
          <w:rFonts w:ascii="Times New Roman" w:hAnsi="Times New Roman" w:cs="Times New Roman"/>
          <w:sz w:val="24"/>
          <w:szCs w:val="24"/>
          <w:lang w:val="en-GB"/>
        </w:rPr>
        <w:t>to</w:t>
      </w:r>
      <w:r w:rsidR="000D6A00" w:rsidRPr="0046559C">
        <w:rPr>
          <w:rFonts w:ascii="Times New Roman" w:hAnsi="Times New Roman" w:cs="Times New Roman"/>
          <w:sz w:val="24"/>
          <w:szCs w:val="24"/>
          <w:lang w:val="en-GB"/>
        </w:rPr>
        <w:t>o</w:t>
      </w:r>
      <w:r w:rsidRPr="0046559C">
        <w:rPr>
          <w:rFonts w:ascii="Times New Roman" w:hAnsi="Times New Roman" w:cs="Times New Roman"/>
          <w:sz w:val="24"/>
          <w:szCs w:val="24"/>
          <w:lang w:val="en-GB"/>
        </w:rPr>
        <w:t xml:space="preserve"> simple a representation of the complex interplay of expectations </w:t>
      </w:r>
      <w:r w:rsidR="000D6A00" w:rsidRPr="0046559C">
        <w:rPr>
          <w:rFonts w:ascii="Times New Roman" w:hAnsi="Times New Roman" w:cs="Times New Roman"/>
          <w:sz w:val="24"/>
          <w:szCs w:val="24"/>
          <w:lang w:val="en-GB"/>
        </w:rPr>
        <w:t xml:space="preserve">among </w:t>
      </w:r>
      <w:r w:rsidRPr="0046559C">
        <w:rPr>
          <w:rFonts w:ascii="Times New Roman" w:hAnsi="Times New Roman" w:cs="Times New Roman"/>
          <w:sz w:val="24"/>
          <w:szCs w:val="24"/>
          <w:lang w:val="en-GB"/>
        </w:rPr>
        <w:t>teachers</w:t>
      </w:r>
      <w:r w:rsidR="000D480E"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D6FD2" w:rsidRPr="0046559C">
        <w:rPr>
          <w:rFonts w:ascii="Times New Roman" w:hAnsi="Times New Roman" w:cs="Times New Roman"/>
          <w:sz w:val="24"/>
          <w:szCs w:val="24"/>
          <w:lang w:val="en-GB"/>
        </w:rPr>
        <w:t xml:space="preserve">The data appeared more supportive of the notion that some </w:t>
      </w:r>
      <w:r w:rsidR="007A2104" w:rsidRPr="0046559C">
        <w:rPr>
          <w:rFonts w:ascii="Times New Roman" w:hAnsi="Times New Roman" w:cs="Times New Roman"/>
          <w:sz w:val="24"/>
          <w:szCs w:val="24"/>
          <w:lang w:val="en-GB"/>
        </w:rPr>
        <w:t>teacher</w:t>
      </w:r>
      <w:r w:rsidR="000D6A00" w:rsidRPr="0046559C">
        <w:rPr>
          <w:rFonts w:ascii="Times New Roman" w:hAnsi="Times New Roman" w:cs="Times New Roman"/>
          <w:sz w:val="24"/>
          <w:szCs w:val="24"/>
          <w:lang w:val="en-GB"/>
        </w:rPr>
        <w:t>s</w:t>
      </w:r>
      <w:r w:rsidR="007A2104" w:rsidRPr="0046559C">
        <w:rPr>
          <w:rFonts w:ascii="Times New Roman" w:hAnsi="Times New Roman" w:cs="Times New Roman"/>
          <w:sz w:val="24"/>
          <w:szCs w:val="24"/>
          <w:lang w:val="en-GB"/>
        </w:rPr>
        <w:t xml:space="preserve"> </w:t>
      </w:r>
      <w:r w:rsidR="000D6A00" w:rsidRPr="0046559C">
        <w:rPr>
          <w:rFonts w:ascii="Times New Roman" w:hAnsi="Times New Roman" w:cs="Times New Roman"/>
          <w:sz w:val="24"/>
          <w:szCs w:val="24"/>
          <w:lang w:val="en-GB"/>
        </w:rPr>
        <w:t xml:space="preserve">were differentiating </w:t>
      </w:r>
      <w:r w:rsidR="00D674C7" w:rsidRPr="0046559C">
        <w:rPr>
          <w:rFonts w:ascii="Times New Roman" w:hAnsi="Times New Roman" w:cs="Times New Roman"/>
          <w:sz w:val="24"/>
          <w:szCs w:val="24"/>
          <w:lang w:val="en-GB"/>
        </w:rPr>
        <w:t xml:space="preserve">more </w:t>
      </w:r>
      <w:r w:rsidR="007A2104" w:rsidRPr="0046559C">
        <w:rPr>
          <w:rFonts w:ascii="Times New Roman" w:hAnsi="Times New Roman" w:cs="Times New Roman"/>
          <w:sz w:val="24"/>
          <w:szCs w:val="24"/>
          <w:lang w:val="en-GB"/>
        </w:rPr>
        <w:t xml:space="preserve">between students in </w:t>
      </w:r>
      <w:r w:rsidR="009A45E9" w:rsidRPr="0046559C">
        <w:rPr>
          <w:rFonts w:ascii="Times New Roman" w:hAnsi="Times New Roman" w:cs="Times New Roman"/>
          <w:sz w:val="24"/>
          <w:szCs w:val="24"/>
          <w:lang w:val="en-GB"/>
        </w:rPr>
        <w:t>their expectations than others.</w:t>
      </w:r>
    </w:p>
    <w:p w14:paraId="1AB1C646" w14:textId="0B55A388" w:rsidR="00313C52" w:rsidRPr="00E1050C" w:rsidRDefault="00313C52" w:rsidP="00E44F1F">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 xml:space="preserve">Teacher </w:t>
      </w:r>
      <w:r w:rsidR="00E1050C">
        <w:rPr>
          <w:rFonts w:ascii="Times New Roman" w:hAnsi="Times New Roman" w:cs="Times New Roman"/>
          <w:b/>
          <w:i/>
          <w:sz w:val="24"/>
          <w:szCs w:val="24"/>
          <w:lang w:val="en-GB"/>
        </w:rPr>
        <w:t>l</w:t>
      </w:r>
      <w:r w:rsidRPr="00E1050C">
        <w:rPr>
          <w:rFonts w:ascii="Times New Roman" w:hAnsi="Times New Roman" w:cs="Times New Roman"/>
          <w:b/>
          <w:i/>
          <w:sz w:val="24"/>
          <w:szCs w:val="24"/>
          <w:lang w:val="en-GB"/>
        </w:rPr>
        <w:t xml:space="preserve">evel </w:t>
      </w:r>
      <w:r w:rsidR="00E1050C">
        <w:rPr>
          <w:rFonts w:ascii="Times New Roman" w:hAnsi="Times New Roman" w:cs="Times New Roman"/>
          <w:b/>
          <w:i/>
          <w:sz w:val="24"/>
          <w:szCs w:val="24"/>
          <w:lang w:val="en-GB"/>
        </w:rPr>
        <w:t>e</w:t>
      </w:r>
      <w:r w:rsidRPr="00E1050C">
        <w:rPr>
          <w:rFonts w:ascii="Times New Roman" w:hAnsi="Times New Roman" w:cs="Times New Roman"/>
          <w:b/>
          <w:i/>
          <w:sz w:val="24"/>
          <w:szCs w:val="24"/>
          <w:lang w:val="en-GB"/>
        </w:rPr>
        <w:t xml:space="preserve">xpectations and </w:t>
      </w:r>
      <w:r w:rsidR="00E1050C">
        <w:rPr>
          <w:rFonts w:ascii="Times New Roman" w:hAnsi="Times New Roman" w:cs="Times New Roman"/>
          <w:b/>
          <w:i/>
          <w:sz w:val="24"/>
          <w:szCs w:val="24"/>
          <w:lang w:val="en-GB"/>
        </w:rPr>
        <w:t>teacher b</w:t>
      </w:r>
      <w:r w:rsidRPr="00E1050C">
        <w:rPr>
          <w:rFonts w:ascii="Times New Roman" w:hAnsi="Times New Roman" w:cs="Times New Roman"/>
          <w:b/>
          <w:i/>
          <w:sz w:val="24"/>
          <w:szCs w:val="24"/>
          <w:lang w:val="en-GB"/>
        </w:rPr>
        <w:t>ackground</w:t>
      </w:r>
    </w:p>
    <w:p w14:paraId="13A0B653" w14:textId="3314EBD5" w:rsidR="00313C52" w:rsidRDefault="005D6034" w:rsidP="00E44F1F">
      <w:pPr>
        <w:spacing w:after="0" w:line="480" w:lineRule="auto"/>
        <w:ind w:firstLine="708"/>
        <w:rPr>
          <w:rFonts w:ascii="Times New Roman" w:hAnsi="Times New Roman" w:cs="Times New Roman"/>
          <w:sz w:val="24"/>
          <w:szCs w:val="24"/>
          <w:lang w:val="en-GB"/>
        </w:rPr>
      </w:pPr>
      <w:r w:rsidRPr="0046559C">
        <w:rPr>
          <w:rFonts w:ascii="Times New Roman" w:hAnsi="Times New Roman" w:cs="Times New Roman"/>
          <w:sz w:val="24"/>
          <w:szCs w:val="24"/>
          <w:lang w:val="en-GB"/>
        </w:rPr>
        <w:t xml:space="preserve">Four </w:t>
      </w:r>
      <w:r w:rsidR="006050AC" w:rsidRPr="0046559C">
        <w:rPr>
          <w:rFonts w:ascii="Times New Roman" w:hAnsi="Times New Roman" w:cs="Times New Roman"/>
          <w:sz w:val="24"/>
          <w:szCs w:val="24"/>
          <w:lang w:val="en-GB"/>
        </w:rPr>
        <w:t>between-</w:t>
      </w:r>
      <w:r w:rsidR="0051572D" w:rsidRPr="0046559C">
        <w:rPr>
          <w:rFonts w:ascii="Times New Roman" w:hAnsi="Times New Roman" w:cs="Times New Roman"/>
          <w:sz w:val="24"/>
          <w:szCs w:val="24"/>
          <w:lang w:val="en-GB"/>
        </w:rPr>
        <w:t>teacher indices were derived from Model 2 regarding the low performing students (one standard deviation below average), average performing students, high performing students (one standard deviation above average), and differentiation (steepness of the slope).</w:t>
      </w:r>
      <w:r w:rsidR="001975EA">
        <w:rPr>
          <w:rFonts w:ascii="Times New Roman" w:hAnsi="Times New Roman" w:cs="Times New Roman"/>
          <w:sz w:val="24"/>
          <w:szCs w:val="24"/>
          <w:lang w:val="en-GB"/>
        </w:rPr>
        <w:t xml:space="preserve">  </w:t>
      </w:r>
      <w:r w:rsidR="0051572D" w:rsidRPr="0046559C">
        <w:rPr>
          <w:rFonts w:ascii="Times New Roman" w:hAnsi="Times New Roman" w:cs="Times New Roman"/>
          <w:sz w:val="24"/>
          <w:szCs w:val="24"/>
          <w:lang w:val="en-GB"/>
        </w:rPr>
        <w:t xml:space="preserve">For each of the four </w:t>
      </w:r>
      <w:r w:rsidR="00445F73" w:rsidRPr="0046559C">
        <w:rPr>
          <w:rFonts w:ascii="Times New Roman" w:hAnsi="Times New Roman" w:cs="Times New Roman"/>
          <w:sz w:val="24"/>
          <w:szCs w:val="24"/>
          <w:lang w:val="en-GB"/>
        </w:rPr>
        <w:t>above</w:t>
      </w:r>
      <w:r w:rsidR="00511628" w:rsidRPr="0046559C">
        <w:rPr>
          <w:rFonts w:ascii="Times New Roman" w:hAnsi="Times New Roman" w:cs="Times New Roman"/>
          <w:sz w:val="24"/>
          <w:szCs w:val="24"/>
          <w:lang w:val="en-GB"/>
        </w:rPr>
        <w:t>mentioned</w:t>
      </w:r>
      <w:r w:rsidR="0051572D" w:rsidRPr="0046559C">
        <w:rPr>
          <w:rFonts w:ascii="Times New Roman" w:hAnsi="Times New Roman" w:cs="Times New Roman"/>
          <w:sz w:val="24"/>
          <w:szCs w:val="24"/>
          <w:lang w:val="en-GB"/>
        </w:rPr>
        <w:t xml:space="preserve"> categories</w:t>
      </w:r>
      <w:r w:rsidR="00D674C7" w:rsidRPr="0046559C">
        <w:rPr>
          <w:rFonts w:ascii="Times New Roman" w:hAnsi="Times New Roman" w:cs="Times New Roman"/>
          <w:sz w:val="24"/>
          <w:szCs w:val="24"/>
          <w:lang w:val="en-GB"/>
        </w:rPr>
        <w:t>,</w:t>
      </w:r>
      <w:r w:rsidR="0051572D" w:rsidRPr="0046559C">
        <w:rPr>
          <w:rFonts w:ascii="Times New Roman" w:hAnsi="Times New Roman" w:cs="Times New Roman"/>
          <w:sz w:val="24"/>
          <w:szCs w:val="24"/>
          <w:lang w:val="en-GB"/>
        </w:rPr>
        <w:t xml:space="preserve"> the teacher level residual </w:t>
      </w:r>
      <w:r w:rsidR="00D674C7" w:rsidRPr="0046559C">
        <w:rPr>
          <w:rFonts w:ascii="Times New Roman" w:hAnsi="Times New Roman" w:cs="Times New Roman"/>
          <w:sz w:val="24"/>
          <w:szCs w:val="24"/>
          <w:lang w:val="en-GB"/>
        </w:rPr>
        <w:t xml:space="preserve">indicated </w:t>
      </w:r>
      <w:r w:rsidR="0051572D" w:rsidRPr="0046559C">
        <w:rPr>
          <w:rFonts w:ascii="Times New Roman" w:hAnsi="Times New Roman" w:cs="Times New Roman"/>
          <w:sz w:val="24"/>
          <w:szCs w:val="24"/>
          <w:lang w:val="en-GB"/>
        </w:rPr>
        <w:t xml:space="preserve">the difference </w:t>
      </w:r>
      <w:r w:rsidR="00445F73" w:rsidRPr="0046559C">
        <w:rPr>
          <w:rFonts w:ascii="Times New Roman" w:hAnsi="Times New Roman" w:cs="Times New Roman"/>
          <w:sz w:val="24"/>
          <w:szCs w:val="24"/>
          <w:lang w:val="en-GB"/>
        </w:rPr>
        <w:t xml:space="preserve">from </w:t>
      </w:r>
      <w:r w:rsidR="0051572D" w:rsidRPr="0046559C">
        <w:rPr>
          <w:rFonts w:ascii="Times New Roman" w:hAnsi="Times New Roman" w:cs="Times New Roman"/>
          <w:sz w:val="24"/>
          <w:szCs w:val="24"/>
          <w:lang w:val="en-GB"/>
        </w:rPr>
        <w:t>the average teacher in the sample.</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1572D" w:rsidRPr="0046559C">
        <w:rPr>
          <w:rFonts w:ascii="Times New Roman" w:hAnsi="Times New Roman" w:cs="Times New Roman"/>
          <w:sz w:val="24"/>
          <w:szCs w:val="24"/>
          <w:lang w:val="en-GB"/>
        </w:rPr>
        <w:t>How these d</w:t>
      </w:r>
      <w:r w:rsidR="00313C52" w:rsidRPr="0046559C">
        <w:rPr>
          <w:rFonts w:ascii="Times New Roman" w:hAnsi="Times New Roman" w:cs="Times New Roman"/>
          <w:sz w:val="24"/>
          <w:szCs w:val="24"/>
          <w:lang w:val="en-GB"/>
        </w:rPr>
        <w:t xml:space="preserve">ifferences between teachers in expectations related to their background </w:t>
      </w:r>
      <w:r w:rsidR="0051572D" w:rsidRPr="0046559C">
        <w:rPr>
          <w:rFonts w:ascii="Times New Roman" w:hAnsi="Times New Roman" w:cs="Times New Roman"/>
          <w:sz w:val="24"/>
          <w:szCs w:val="24"/>
          <w:lang w:val="en-GB"/>
        </w:rPr>
        <w:t>are presented in Table 3</w:t>
      </w:r>
      <w:r w:rsidR="00CD1B84"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D1B84" w:rsidRPr="0046559C">
        <w:rPr>
          <w:rFonts w:ascii="Times New Roman" w:hAnsi="Times New Roman" w:cs="Times New Roman"/>
          <w:sz w:val="24"/>
          <w:szCs w:val="24"/>
          <w:lang w:val="en-GB"/>
        </w:rPr>
        <w:t xml:space="preserve">When it </w:t>
      </w:r>
      <w:r w:rsidR="00D674C7" w:rsidRPr="0046559C">
        <w:rPr>
          <w:rFonts w:ascii="Times New Roman" w:hAnsi="Times New Roman" w:cs="Times New Roman"/>
          <w:sz w:val="24"/>
          <w:szCs w:val="24"/>
          <w:lang w:val="en-GB"/>
        </w:rPr>
        <w:t xml:space="preserve">came </w:t>
      </w:r>
      <w:r w:rsidR="00CD1B84" w:rsidRPr="0046559C">
        <w:rPr>
          <w:rFonts w:ascii="Times New Roman" w:hAnsi="Times New Roman" w:cs="Times New Roman"/>
          <w:sz w:val="24"/>
          <w:szCs w:val="24"/>
          <w:lang w:val="en-GB"/>
        </w:rPr>
        <w:t>to the teachers</w:t>
      </w:r>
      <w:r w:rsidR="00D674C7" w:rsidRPr="0046559C">
        <w:rPr>
          <w:rFonts w:ascii="Times New Roman" w:hAnsi="Times New Roman" w:cs="Times New Roman"/>
          <w:sz w:val="24"/>
          <w:szCs w:val="24"/>
          <w:lang w:val="en-GB"/>
        </w:rPr>
        <w:t>’</w:t>
      </w:r>
      <w:r w:rsidR="00CD1B84" w:rsidRPr="0046559C">
        <w:rPr>
          <w:rFonts w:ascii="Times New Roman" w:hAnsi="Times New Roman" w:cs="Times New Roman"/>
          <w:sz w:val="24"/>
          <w:szCs w:val="24"/>
          <w:lang w:val="en-GB"/>
        </w:rPr>
        <w:t xml:space="preserve"> individual background </w:t>
      </w:r>
      <w:r w:rsidR="00C30A84" w:rsidRPr="0046559C">
        <w:rPr>
          <w:rFonts w:ascii="Times New Roman" w:hAnsi="Times New Roman" w:cs="Times New Roman"/>
          <w:sz w:val="24"/>
          <w:szCs w:val="24"/>
          <w:lang w:val="en-GB"/>
        </w:rPr>
        <w:t>variable</w:t>
      </w:r>
      <w:r w:rsidR="00D674C7" w:rsidRPr="0046559C">
        <w:rPr>
          <w:rFonts w:ascii="Times New Roman" w:hAnsi="Times New Roman" w:cs="Times New Roman"/>
          <w:sz w:val="24"/>
          <w:szCs w:val="24"/>
          <w:lang w:val="en-GB"/>
        </w:rPr>
        <w:t>s</w:t>
      </w:r>
      <w:r w:rsidR="00C30A84" w:rsidRPr="0046559C">
        <w:rPr>
          <w:rFonts w:ascii="Times New Roman" w:hAnsi="Times New Roman" w:cs="Times New Roman"/>
          <w:sz w:val="24"/>
          <w:szCs w:val="24"/>
          <w:lang w:val="en-GB"/>
        </w:rPr>
        <w:t xml:space="preserve"> </w:t>
      </w:r>
      <w:r w:rsidR="00CD1B84" w:rsidRPr="0046559C">
        <w:rPr>
          <w:rFonts w:ascii="Times New Roman" w:hAnsi="Times New Roman" w:cs="Times New Roman"/>
          <w:sz w:val="24"/>
          <w:szCs w:val="24"/>
          <w:lang w:val="en-GB"/>
        </w:rPr>
        <w:t>gender, ethnic background, years of teaching experience</w:t>
      </w:r>
      <w:r w:rsidR="00C30A84" w:rsidRPr="0046559C">
        <w:rPr>
          <w:rFonts w:ascii="Times New Roman" w:hAnsi="Times New Roman" w:cs="Times New Roman"/>
          <w:sz w:val="24"/>
          <w:szCs w:val="24"/>
          <w:lang w:val="en-GB"/>
        </w:rPr>
        <w:t>,</w:t>
      </w:r>
      <w:r w:rsidR="00CD1B84" w:rsidRPr="0046559C">
        <w:rPr>
          <w:rFonts w:ascii="Times New Roman" w:hAnsi="Times New Roman" w:cs="Times New Roman"/>
          <w:sz w:val="24"/>
          <w:szCs w:val="24"/>
          <w:lang w:val="en-GB"/>
        </w:rPr>
        <w:t xml:space="preserve"> and the grade level currently taught, </w:t>
      </w:r>
      <w:r w:rsidR="00445F73" w:rsidRPr="0046559C">
        <w:rPr>
          <w:rFonts w:ascii="Times New Roman" w:hAnsi="Times New Roman" w:cs="Times New Roman"/>
          <w:sz w:val="24"/>
          <w:szCs w:val="24"/>
          <w:lang w:val="en-GB"/>
        </w:rPr>
        <w:t>there were</w:t>
      </w:r>
      <w:r w:rsidR="00CD1B84" w:rsidRPr="0046559C">
        <w:rPr>
          <w:rFonts w:ascii="Times New Roman" w:hAnsi="Times New Roman" w:cs="Times New Roman"/>
          <w:sz w:val="24"/>
          <w:szCs w:val="24"/>
          <w:lang w:val="en-GB"/>
        </w:rPr>
        <w:t xml:space="preserve"> no </w:t>
      </w:r>
      <w:r w:rsidR="00D674C7" w:rsidRPr="0046559C">
        <w:rPr>
          <w:rFonts w:ascii="Times New Roman" w:hAnsi="Times New Roman" w:cs="Times New Roman"/>
          <w:sz w:val="24"/>
          <w:szCs w:val="24"/>
          <w:lang w:val="en-GB"/>
        </w:rPr>
        <w:t xml:space="preserve">statistically </w:t>
      </w:r>
      <w:r w:rsidR="00CD1B84" w:rsidRPr="0046559C">
        <w:rPr>
          <w:rFonts w:ascii="Times New Roman" w:hAnsi="Times New Roman" w:cs="Times New Roman"/>
          <w:sz w:val="24"/>
          <w:szCs w:val="24"/>
          <w:lang w:val="en-GB"/>
        </w:rPr>
        <w:t>significant differences</w:t>
      </w:r>
      <w:r w:rsidR="00C30A84" w:rsidRPr="0046559C">
        <w:rPr>
          <w:rFonts w:ascii="Times New Roman" w:hAnsi="Times New Roman" w:cs="Times New Roman"/>
          <w:sz w:val="24"/>
          <w:szCs w:val="24"/>
          <w:lang w:val="en-GB"/>
        </w:rPr>
        <w:t xml:space="preserve"> in expectations between subgroups</w:t>
      </w:r>
      <w:r w:rsidR="00CD1B84"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632EA1" w:rsidRPr="0046559C">
        <w:rPr>
          <w:rFonts w:ascii="Times New Roman" w:hAnsi="Times New Roman" w:cs="Times New Roman"/>
          <w:sz w:val="24"/>
          <w:szCs w:val="24"/>
          <w:lang w:val="en-GB"/>
        </w:rPr>
        <w:t xml:space="preserve">Differences, however, </w:t>
      </w:r>
      <w:r w:rsidR="00445F73" w:rsidRPr="0046559C">
        <w:rPr>
          <w:rFonts w:ascii="Times New Roman" w:hAnsi="Times New Roman" w:cs="Times New Roman"/>
          <w:sz w:val="24"/>
          <w:szCs w:val="24"/>
          <w:lang w:val="en-GB"/>
        </w:rPr>
        <w:t xml:space="preserve">did </w:t>
      </w:r>
      <w:r w:rsidR="00632EA1" w:rsidRPr="0046559C">
        <w:rPr>
          <w:rFonts w:ascii="Times New Roman" w:hAnsi="Times New Roman" w:cs="Times New Roman"/>
          <w:sz w:val="24"/>
          <w:szCs w:val="24"/>
          <w:lang w:val="en-GB"/>
        </w:rPr>
        <w:t xml:space="preserve">arise when the schools’ socioeconomic status </w:t>
      </w:r>
      <w:r w:rsidR="00445F73" w:rsidRPr="0046559C">
        <w:rPr>
          <w:rFonts w:ascii="Times New Roman" w:hAnsi="Times New Roman" w:cs="Times New Roman"/>
          <w:sz w:val="24"/>
          <w:szCs w:val="24"/>
          <w:lang w:val="en-GB"/>
        </w:rPr>
        <w:t xml:space="preserve">was </w:t>
      </w:r>
      <w:r w:rsidR="00632EA1" w:rsidRPr="0046559C">
        <w:rPr>
          <w:rFonts w:ascii="Times New Roman" w:hAnsi="Times New Roman" w:cs="Times New Roman"/>
          <w:sz w:val="24"/>
          <w:szCs w:val="24"/>
          <w:lang w:val="en-GB"/>
        </w:rPr>
        <w:t xml:space="preserve">considered; </w:t>
      </w:r>
      <w:r w:rsidR="00632EA1" w:rsidRPr="0046559C">
        <w:rPr>
          <w:rFonts w:ascii="Times New Roman" w:hAnsi="Times New Roman" w:cs="Times New Roman"/>
          <w:i/>
          <w:sz w:val="24"/>
          <w:szCs w:val="24"/>
          <w:lang w:val="en-GB"/>
        </w:rPr>
        <w:t>F</w:t>
      </w:r>
      <w:r w:rsidR="00632EA1" w:rsidRPr="0046559C">
        <w:rPr>
          <w:rFonts w:ascii="Times New Roman" w:hAnsi="Times New Roman" w:cs="Times New Roman"/>
          <w:sz w:val="24"/>
          <w:szCs w:val="24"/>
          <w:lang w:val="en-GB"/>
        </w:rPr>
        <w:t xml:space="preserve">(2, 50) = 31.27, </w:t>
      </w:r>
      <w:r w:rsidR="00632EA1" w:rsidRPr="0046559C">
        <w:rPr>
          <w:rFonts w:ascii="Times New Roman" w:hAnsi="Times New Roman" w:cs="Times New Roman"/>
          <w:i/>
          <w:sz w:val="24"/>
          <w:szCs w:val="24"/>
          <w:lang w:val="en-GB"/>
        </w:rPr>
        <w:t>p</w:t>
      </w:r>
      <w:r w:rsidR="00632EA1" w:rsidRPr="0046559C">
        <w:rPr>
          <w:rFonts w:ascii="Times New Roman" w:hAnsi="Times New Roman" w:cs="Times New Roman"/>
          <w:sz w:val="24"/>
          <w:szCs w:val="24"/>
          <w:lang w:val="en-GB"/>
        </w:rPr>
        <w:t xml:space="preserve"> &lt; .001.</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415244" w:rsidRPr="0046559C">
        <w:rPr>
          <w:rFonts w:ascii="Times New Roman" w:hAnsi="Times New Roman" w:cs="Times New Roman"/>
          <w:sz w:val="24"/>
          <w:szCs w:val="24"/>
          <w:lang w:val="en-GB"/>
        </w:rPr>
        <w:t>The pattern of outcomes is presented in Figure 2.</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8C3A2A" w:rsidRPr="0046559C">
        <w:rPr>
          <w:rFonts w:ascii="Times New Roman" w:hAnsi="Times New Roman" w:cs="Times New Roman"/>
          <w:sz w:val="24"/>
          <w:szCs w:val="24"/>
          <w:lang w:val="en-GB"/>
        </w:rPr>
        <w:t xml:space="preserve">Post hoc tests revealed that the </w:t>
      </w:r>
      <w:r w:rsidR="00632EA1" w:rsidRPr="0046559C">
        <w:rPr>
          <w:rFonts w:ascii="Times New Roman" w:hAnsi="Times New Roman" w:cs="Times New Roman"/>
          <w:sz w:val="24"/>
          <w:szCs w:val="24"/>
          <w:lang w:val="en-GB"/>
        </w:rPr>
        <w:t xml:space="preserve">teachers </w:t>
      </w:r>
      <w:r w:rsidR="00632EA1" w:rsidRPr="0046559C">
        <w:rPr>
          <w:rFonts w:ascii="Times New Roman" w:hAnsi="Times New Roman" w:cs="Times New Roman"/>
          <w:sz w:val="24"/>
          <w:szCs w:val="24"/>
          <w:lang w:val="en-GB"/>
        </w:rPr>
        <w:lastRenderedPageBreak/>
        <w:t xml:space="preserve">from the intermediate school that </w:t>
      </w:r>
      <w:r w:rsidR="00D674C7" w:rsidRPr="0046559C">
        <w:rPr>
          <w:rFonts w:ascii="Times New Roman" w:hAnsi="Times New Roman" w:cs="Times New Roman"/>
          <w:sz w:val="24"/>
          <w:szCs w:val="24"/>
          <w:lang w:val="en-GB"/>
        </w:rPr>
        <w:t xml:space="preserve">drew </w:t>
      </w:r>
      <w:r w:rsidR="00632EA1" w:rsidRPr="0046559C">
        <w:rPr>
          <w:rFonts w:ascii="Times New Roman" w:hAnsi="Times New Roman" w:cs="Times New Roman"/>
          <w:sz w:val="24"/>
          <w:szCs w:val="24"/>
          <w:lang w:val="en-GB"/>
        </w:rPr>
        <w:t>most students from high socioeconomic neighbo</w:t>
      </w:r>
      <w:r w:rsidR="00445F73" w:rsidRPr="0046559C">
        <w:rPr>
          <w:rFonts w:ascii="Times New Roman" w:hAnsi="Times New Roman" w:cs="Times New Roman"/>
          <w:sz w:val="24"/>
          <w:szCs w:val="24"/>
          <w:lang w:val="en-GB"/>
        </w:rPr>
        <w:t>u</w:t>
      </w:r>
      <w:r w:rsidR="00632EA1" w:rsidRPr="0046559C">
        <w:rPr>
          <w:rFonts w:ascii="Times New Roman" w:hAnsi="Times New Roman" w:cs="Times New Roman"/>
          <w:sz w:val="24"/>
          <w:szCs w:val="24"/>
          <w:lang w:val="en-GB"/>
        </w:rPr>
        <w:t>rhoods differentiate</w:t>
      </w:r>
      <w:r w:rsidR="00D674C7" w:rsidRPr="0046559C">
        <w:rPr>
          <w:rFonts w:ascii="Times New Roman" w:hAnsi="Times New Roman" w:cs="Times New Roman"/>
          <w:sz w:val="24"/>
          <w:szCs w:val="24"/>
          <w:lang w:val="en-GB"/>
        </w:rPr>
        <w:t>d</w:t>
      </w:r>
      <w:r w:rsidR="00632EA1" w:rsidRPr="0046559C">
        <w:rPr>
          <w:rFonts w:ascii="Times New Roman" w:hAnsi="Times New Roman" w:cs="Times New Roman"/>
          <w:sz w:val="24"/>
          <w:szCs w:val="24"/>
          <w:lang w:val="en-GB"/>
        </w:rPr>
        <w:t xml:space="preserve"> far less in their expectation</w:t>
      </w:r>
      <w:r w:rsidR="008C3A2A" w:rsidRPr="0046559C">
        <w:rPr>
          <w:rFonts w:ascii="Times New Roman" w:hAnsi="Times New Roman" w:cs="Times New Roman"/>
          <w:sz w:val="24"/>
          <w:szCs w:val="24"/>
          <w:lang w:val="en-GB"/>
        </w:rPr>
        <w:t>s</w:t>
      </w:r>
      <w:r w:rsidR="00632EA1" w:rsidRPr="0046559C">
        <w:rPr>
          <w:rFonts w:ascii="Times New Roman" w:hAnsi="Times New Roman" w:cs="Times New Roman"/>
          <w:sz w:val="24"/>
          <w:szCs w:val="24"/>
          <w:lang w:val="en-GB"/>
        </w:rPr>
        <w:t xml:space="preserve"> between low and high performing students </w:t>
      </w:r>
      <w:r w:rsidR="008C3A2A" w:rsidRPr="0046559C">
        <w:rPr>
          <w:rFonts w:ascii="Times New Roman" w:hAnsi="Times New Roman" w:cs="Times New Roman"/>
          <w:sz w:val="24"/>
          <w:szCs w:val="24"/>
          <w:lang w:val="en-GB"/>
        </w:rPr>
        <w:t>(</w:t>
      </w:r>
      <w:r w:rsidR="008C3A2A" w:rsidRPr="0046559C">
        <w:rPr>
          <w:rFonts w:ascii="Times New Roman" w:hAnsi="Times New Roman" w:cs="Times New Roman"/>
          <w:i/>
          <w:sz w:val="24"/>
          <w:szCs w:val="24"/>
          <w:lang w:val="en-GB"/>
        </w:rPr>
        <w:t>M</w:t>
      </w:r>
      <w:r w:rsidR="008C3A2A" w:rsidRPr="0046559C">
        <w:rPr>
          <w:rFonts w:ascii="Times New Roman" w:hAnsi="Times New Roman" w:cs="Times New Roman"/>
          <w:sz w:val="24"/>
          <w:szCs w:val="24"/>
          <w:lang w:val="en-GB"/>
        </w:rPr>
        <w:t xml:space="preserve"> = </w:t>
      </w:r>
      <w:r w:rsidR="00C30A84" w:rsidRPr="0046559C">
        <w:rPr>
          <w:rFonts w:ascii="Times New Roman" w:hAnsi="Times New Roman" w:cs="Times New Roman"/>
          <w:sz w:val="24"/>
          <w:szCs w:val="24"/>
          <w:lang w:val="en-GB"/>
        </w:rPr>
        <w:t>-0.35</w:t>
      </w:r>
      <w:r w:rsidR="008C3A2A" w:rsidRPr="0046559C">
        <w:rPr>
          <w:rFonts w:ascii="Times New Roman" w:hAnsi="Times New Roman" w:cs="Times New Roman"/>
          <w:sz w:val="24"/>
          <w:szCs w:val="24"/>
          <w:lang w:val="en-GB"/>
        </w:rPr>
        <w:t xml:space="preserve">, </w:t>
      </w:r>
      <w:r w:rsidR="008C3A2A" w:rsidRPr="0046559C">
        <w:rPr>
          <w:rFonts w:ascii="Times New Roman" w:hAnsi="Times New Roman" w:cs="Times New Roman"/>
          <w:i/>
          <w:sz w:val="24"/>
          <w:szCs w:val="24"/>
          <w:lang w:val="en-GB"/>
        </w:rPr>
        <w:t>SD</w:t>
      </w:r>
      <w:r w:rsidR="008C3A2A" w:rsidRPr="0046559C">
        <w:rPr>
          <w:rFonts w:ascii="Times New Roman" w:hAnsi="Times New Roman" w:cs="Times New Roman"/>
          <w:sz w:val="24"/>
          <w:szCs w:val="24"/>
          <w:lang w:val="en-GB"/>
        </w:rPr>
        <w:t xml:space="preserve"> = </w:t>
      </w:r>
      <w:r w:rsidR="00C30A84" w:rsidRPr="0046559C">
        <w:rPr>
          <w:rFonts w:ascii="Times New Roman" w:hAnsi="Times New Roman" w:cs="Times New Roman"/>
          <w:sz w:val="24"/>
          <w:szCs w:val="24"/>
          <w:lang w:val="en-GB"/>
        </w:rPr>
        <w:t>0.25</w:t>
      </w:r>
      <w:r w:rsidR="008C3A2A" w:rsidRPr="0046559C">
        <w:rPr>
          <w:rFonts w:ascii="Times New Roman" w:hAnsi="Times New Roman" w:cs="Times New Roman"/>
          <w:sz w:val="24"/>
          <w:szCs w:val="24"/>
          <w:lang w:val="en-GB"/>
        </w:rPr>
        <w:t xml:space="preserve">) </w:t>
      </w:r>
      <w:r w:rsidR="00632EA1" w:rsidRPr="0046559C">
        <w:rPr>
          <w:rFonts w:ascii="Times New Roman" w:hAnsi="Times New Roman" w:cs="Times New Roman"/>
          <w:sz w:val="24"/>
          <w:szCs w:val="24"/>
          <w:lang w:val="en-GB"/>
        </w:rPr>
        <w:t>compared to the teachers in the two other intermediate schools (</w:t>
      </w:r>
      <w:r w:rsidR="008C3A2A" w:rsidRPr="0046559C">
        <w:rPr>
          <w:rFonts w:ascii="Times New Roman" w:hAnsi="Times New Roman" w:cs="Times New Roman"/>
          <w:sz w:val="24"/>
          <w:szCs w:val="24"/>
          <w:lang w:val="en-GB"/>
        </w:rPr>
        <w:t>low</w:t>
      </w:r>
      <w:r w:rsidR="00C30A84" w:rsidRPr="0046559C">
        <w:rPr>
          <w:rFonts w:ascii="Times New Roman" w:hAnsi="Times New Roman" w:cs="Times New Roman"/>
          <w:sz w:val="24"/>
          <w:szCs w:val="24"/>
          <w:lang w:val="en-GB"/>
        </w:rPr>
        <w:t xml:space="preserve"> </w:t>
      </w:r>
      <w:r w:rsidR="00C30A84" w:rsidRPr="0046559C">
        <w:rPr>
          <w:rFonts w:ascii="Times New Roman" w:hAnsi="Times New Roman" w:cs="Times New Roman"/>
          <w:i/>
          <w:sz w:val="24"/>
          <w:szCs w:val="24"/>
          <w:lang w:val="en-GB"/>
        </w:rPr>
        <w:t>M</w:t>
      </w:r>
      <w:r w:rsidR="00C30A84" w:rsidRPr="0046559C">
        <w:rPr>
          <w:rFonts w:ascii="Times New Roman" w:hAnsi="Times New Roman" w:cs="Times New Roman"/>
          <w:sz w:val="24"/>
          <w:szCs w:val="24"/>
          <w:lang w:val="en-GB"/>
        </w:rPr>
        <w:t xml:space="preserve"> = 0.23, </w:t>
      </w:r>
      <w:r w:rsidR="00C30A84" w:rsidRPr="0046559C">
        <w:rPr>
          <w:rFonts w:ascii="Times New Roman" w:hAnsi="Times New Roman" w:cs="Times New Roman"/>
          <w:i/>
          <w:sz w:val="24"/>
          <w:szCs w:val="24"/>
          <w:lang w:val="en-GB"/>
        </w:rPr>
        <w:t>SD</w:t>
      </w:r>
      <w:r w:rsidR="00C30A84" w:rsidRPr="0046559C">
        <w:rPr>
          <w:rFonts w:ascii="Times New Roman" w:hAnsi="Times New Roman" w:cs="Times New Roman"/>
          <w:sz w:val="24"/>
          <w:szCs w:val="24"/>
          <w:lang w:val="en-GB"/>
        </w:rPr>
        <w:t xml:space="preserve"> = 0.27; middle </w:t>
      </w:r>
      <w:r w:rsidR="00C30A84" w:rsidRPr="0046559C">
        <w:rPr>
          <w:rFonts w:ascii="Times New Roman" w:hAnsi="Times New Roman" w:cs="Times New Roman"/>
          <w:i/>
          <w:sz w:val="24"/>
          <w:szCs w:val="24"/>
          <w:lang w:val="en-GB"/>
        </w:rPr>
        <w:t>M</w:t>
      </w:r>
      <w:r w:rsidR="00C30A84" w:rsidRPr="0046559C">
        <w:rPr>
          <w:rFonts w:ascii="Times New Roman" w:hAnsi="Times New Roman" w:cs="Times New Roman"/>
          <w:sz w:val="24"/>
          <w:szCs w:val="24"/>
          <w:lang w:val="en-GB"/>
        </w:rPr>
        <w:t xml:space="preserve"> = 0.29, </w:t>
      </w:r>
      <w:r w:rsidR="00C30A84" w:rsidRPr="0046559C">
        <w:rPr>
          <w:rFonts w:ascii="Times New Roman" w:hAnsi="Times New Roman" w:cs="Times New Roman"/>
          <w:i/>
          <w:sz w:val="24"/>
          <w:szCs w:val="24"/>
          <w:lang w:val="en-GB"/>
        </w:rPr>
        <w:t>SD</w:t>
      </w:r>
      <w:r w:rsidR="00C30A84" w:rsidRPr="0046559C">
        <w:rPr>
          <w:rFonts w:ascii="Times New Roman" w:hAnsi="Times New Roman" w:cs="Times New Roman"/>
          <w:sz w:val="24"/>
          <w:szCs w:val="24"/>
          <w:lang w:val="en-GB"/>
        </w:rPr>
        <w:t xml:space="preserve"> = 0.33</w:t>
      </w:r>
      <w:r w:rsidR="00632EA1" w:rsidRPr="0046559C">
        <w:rPr>
          <w:rFonts w:ascii="Times New Roman" w:hAnsi="Times New Roman" w:cs="Times New Roman"/>
          <w:sz w:val="24"/>
          <w:szCs w:val="24"/>
          <w:lang w:val="en-GB"/>
        </w:rPr>
        <w:t>).</w:t>
      </w:r>
      <w:r w:rsidR="008B4BA7" w:rsidRPr="0046559C">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BA13C4" w:rsidRPr="0046559C">
        <w:rPr>
          <w:rFonts w:ascii="Times New Roman" w:hAnsi="Times New Roman" w:cs="Times New Roman"/>
          <w:sz w:val="24"/>
          <w:szCs w:val="24"/>
          <w:lang w:val="en-GB"/>
        </w:rPr>
        <w:t>Although the teachers in the high SES school differentiated less in their expectations, the general association between performance and expectations was still positive (0.089</w:t>
      </w:r>
      <w:r w:rsidR="00BA13C4" w:rsidRPr="003F6327">
        <w:rPr>
          <w:rStyle w:val="FootnoteReference"/>
          <w:rFonts w:ascii="Times New Roman" w:hAnsi="Times New Roman" w:cs="Times New Roman"/>
          <w:sz w:val="24"/>
          <w:szCs w:val="24"/>
          <w:lang w:val="en-GB"/>
        </w:rPr>
        <w:footnoteReference w:id="3"/>
      </w:r>
      <w:r w:rsidR="00BA13C4" w:rsidRPr="003F6327">
        <w:rPr>
          <w:rFonts w:ascii="Times New Roman" w:hAnsi="Times New Roman" w:cs="Times New Roman"/>
          <w:sz w:val="24"/>
          <w:szCs w:val="24"/>
          <w:lang w:val="en-GB"/>
        </w:rPr>
        <w:t>), yet very close to zero.</w:t>
      </w:r>
      <w:r w:rsidR="001975EA">
        <w:rPr>
          <w:rFonts w:ascii="Times New Roman" w:hAnsi="Times New Roman" w:cs="Times New Roman"/>
          <w:sz w:val="24"/>
          <w:szCs w:val="24"/>
          <w:lang w:val="en-GB"/>
        </w:rPr>
        <w:t xml:space="preserve">  </w:t>
      </w:r>
      <w:r w:rsidR="00C30A84" w:rsidRPr="003F6327">
        <w:rPr>
          <w:rFonts w:ascii="Times New Roman" w:hAnsi="Times New Roman" w:cs="Times New Roman"/>
          <w:sz w:val="24"/>
          <w:szCs w:val="24"/>
          <w:lang w:val="en-GB"/>
        </w:rPr>
        <w:t xml:space="preserve">Consequently, the teachers from the intermediate school that </w:t>
      </w:r>
      <w:r w:rsidR="00D674C7" w:rsidRPr="003F6327">
        <w:rPr>
          <w:rFonts w:ascii="Times New Roman" w:hAnsi="Times New Roman" w:cs="Times New Roman"/>
          <w:sz w:val="24"/>
          <w:szCs w:val="24"/>
          <w:lang w:val="en-GB"/>
        </w:rPr>
        <w:t xml:space="preserve">drew </w:t>
      </w:r>
      <w:r w:rsidR="00C30A84" w:rsidRPr="003F6327">
        <w:rPr>
          <w:rFonts w:ascii="Times New Roman" w:hAnsi="Times New Roman" w:cs="Times New Roman"/>
          <w:sz w:val="24"/>
          <w:szCs w:val="24"/>
          <w:lang w:val="en-GB"/>
        </w:rPr>
        <w:t>most students from high socioeconomic neighbo</w:t>
      </w:r>
      <w:r w:rsidR="006050AC" w:rsidRPr="003F6327">
        <w:rPr>
          <w:rFonts w:ascii="Times New Roman" w:hAnsi="Times New Roman" w:cs="Times New Roman"/>
          <w:sz w:val="24"/>
          <w:szCs w:val="24"/>
          <w:lang w:val="en-GB"/>
        </w:rPr>
        <w:t>u</w:t>
      </w:r>
      <w:r w:rsidR="00C30A84" w:rsidRPr="003F6327">
        <w:rPr>
          <w:rFonts w:ascii="Times New Roman" w:hAnsi="Times New Roman" w:cs="Times New Roman"/>
          <w:sz w:val="24"/>
          <w:szCs w:val="24"/>
          <w:lang w:val="en-GB"/>
        </w:rPr>
        <w:t xml:space="preserve">rhoods </w:t>
      </w:r>
      <w:r w:rsidR="00D674C7" w:rsidRPr="003F6327">
        <w:rPr>
          <w:rFonts w:ascii="Times New Roman" w:hAnsi="Times New Roman" w:cs="Times New Roman"/>
          <w:sz w:val="24"/>
          <w:szCs w:val="24"/>
          <w:lang w:val="en-GB"/>
        </w:rPr>
        <w:t xml:space="preserve">had </w:t>
      </w:r>
      <w:r w:rsidR="00C30A84" w:rsidRPr="003F6327">
        <w:rPr>
          <w:rFonts w:ascii="Times New Roman" w:hAnsi="Times New Roman" w:cs="Times New Roman"/>
          <w:sz w:val="24"/>
          <w:szCs w:val="24"/>
          <w:lang w:val="en-GB"/>
        </w:rPr>
        <w:t>relatively high expectations for low performing students (</w:t>
      </w:r>
      <w:r w:rsidR="00C30A84" w:rsidRPr="003F6327">
        <w:rPr>
          <w:rFonts w:ascii="Times New Roman" w:hAnsi="Times New Roman" w:cs="Times New Roman"/>
          <w:i/>
          <w:sz w:val="24"/>
          <w:szCs w:val="24"/>
          <w:lang w:val="en-GB"/>
        </w:rPr>
        <w:t>M</w:t>
      </w:r>
      <w:r w:rsidR="00C30A84" w:rsidRPr="003F6327">
        <w:rPr>
          <w:rFonts w:ascii="Times New Roman" w:hAnsi="Times New Roman" w:cs="Times New Roman"/>
          <w:sz w:val="24"/>
          <w:szCs w:val="24"/>
          <w:lang w:val="en-GB"/>
        </w:rPr>
        <w:t xml:space="preserve"> = 0.31, </w:t>
      </w:r>
      <w:r w:rsidR="00C30A84" w:rsidRPr="003F6327">
        <w:rPr>
          <w:rFonts w:ascii="Times New Roman" w:hAnsi="Times New Roman" w:cs="Times New Roman"/>
          <w:i/>
          <w:sz w:val="24"/>
          <w:szCs w:val="24"/>
          <w:lang w:val="en-GB"/>
        </w:rPr>
        <w:t>SD</w:t>
      </w:r>
      <w:r w:rsidR="00C30A84" w:rsidRPr="003F6327">
        <w:rPr>
          <w:rFonts w:ascii="Times New Roman" w:hAnsi="Times New Roman" w:cs="Times New Roman"/>
          <w:sz w:val="24"/>
          <w:szCs w:val="24"/>
          <w:lang w:val="en-GB"/>
        </w:rPr>
        <w:t xml:space="preserve"> = 0.27) and relatively low expectation</w:t>
      </w:r>
      <w:r w:rsidR="00D674C7" w:rsidRPr="003F6327">
        <w:rPr>
          <w:rFonts w:ascii="Times New Roman" w:hAnsi="Times New Roman" w:cs="Times New Roman"/>
          <w:sz w:val="24"/>
          <w:szCs w:val="24"/>
          <w:lang w:val="en-GB"/>
        </w:rPr>
        <w:t>s</w:t>
      </w:r>
      <w:r w:rsidR="00C30A84" w:rsidRPr="003F6327">
        <w:rPr>
          <w:rFonts w:ascii="Times New Roman" w:hAnsi="Times New Roman" w:cs="Times New Roman"/>
          <w:sz w:val="24"/>
          <w:szCs w:val="24"/>
          <w:lang w:val="en-GB"/>
        </w:rPr>
        <w:t xml:space="preserve"> for high performing students (</w:t>
      </w:r>
      <w:r w:rsidR="00C30A84" w:rsidRPr="003F6327">
        <w:rPr>
          <w:rFonts w:ascii="Times New Roman" w:hAnsi="Times New Roman" w:cs="Times New Roman"/>
          <w:i/>
          <w:sz w:val="24"/>
          <w:szCs w:val="24"/>
          <w:lang w:val="en-GB"/>
        </w:rPr>
        <w:t>M</w:t>
      </w:r>
      <w:r w:rsidR="00C30A84" w:rsidRPr="003F6327">
        <w:rPr>
          <w:rFonts w:ascii="Times New Roman" w:hAnsi="Times New Roman" w:cs="Times New Roman"/>
          <w:sz w:val="24"/>
          <w:szCs w:val="24"/>
          <w:lang w:val="en-GB"/>
        </w:rPr>
        <w:t xml:space="preserve"> = -0.39, </w:t>
      </w:r>
      <w:r w:rsidR="00C30A84" w:rsidRPr="003F6327">
        <w:rPr>
          <w:rFonts w:ascii="Times New Roman" w:hAnsi="Times New Roman" w:cs="Times New Roman"/>
          <w:i/>
          <w:sz w:val="24"/>
          <w:szCs w:val="24"/>
          <w:lang w:val="en-GB"/>
        </w:rPr>
        <w:t>SD</w:t>
      </w:r>
      <w:r w:rsidR="00C30A84" w:rsidRPr="003F6327">
        <w:rPr>
          <w:rFonts w:ascii="Times New Roman" w:hAnsi="Times New Roman" w:cs="Times New Roman"/>
          <w:sz w:val="24"/>
          <w:szCs w:val="24"/>
          <w:lang w:val="en-GB"/>
        </w:rPr>
        <w:t xml:space="preserve"> = 0.35) compared to the teachers in the two other intermediate schools. </w:t>
      </w:r>
    </w:p>
    <w:p w14:paraId="0B253807" w14:textId="143AAB3B" w:rsidR="00E1050C" w:rsidRPr="0046559C" w:rsidRDefault="00E1050C" w:rsidP="00E1050C">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Table 3 near here ]</w:t>
      </w:r>
    </w:p>
    <w:p w14:paraId="2DE320A3" w14:textId="344431FE" w:rsidR="00E1050C" w:rsidRPr="0046559C" w:rsidRDefault="00E1050C" w:rsidP="00E1050C">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Figure 2 near here ]</w:t>
      </w:r>
    </w:p>
    <w:p w14:paraId="209CFF61" w14:textId="40D31D0A" w:rsidR="00DD11DC" w:rsidRPr="00E1050C" w:rsidRDefault="007D115A" w:rsidP="00E44F1F">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T</w:t>
      </w:r>
      <w:r w:rsidR="00E1050C">
        <w:rPr>
          <w:rFonts w:ascii="Times New Roman" w:hAnsi="Times New Roman" w:cs="Times New Roman"/>
          <w:b/>
          <w:i/>
          <w:sz w:val="24"/>
          <w:szCs w:val="24"/>
          <w:lang w:val="en-GB"/>
        </w:rPr>
        <w:t>eacher l</w:t>
      </w:r>
      <w:r w:rsidR="007A2104" w:rsidRPr="00E1050C">
        <w:rPr>
          <w:rFonts w:ascii="Times New Roman" w:hAnsi="Times New Roman" w:cs="Times New Roman"/>
          <w:b/>
          <w:i/>
          <w:sz w:val="24"/>
          <w:szCs w:val="24"/>
          <w:lang w:val="en-GB"/>
        </w:rPr>
        <w:t xml:space="preserve">evel </w:t>
      </w:r>
      <w:r w:rsidR="00E1050C">
        <w:rPr>
          <w:rFonts w:ascii="Times New Roman" w:hAnsi="Times New Roman" w:cs="Times New Roman"/>
          <w:b/>
          <w:i/>
          <w:sz w:val="24"/>
          <w:szCs w:val="24"/>
          <w:lang w:val="en-GB"/>
        </w:rPr>
        <w:t>e</w:t>
      </w:r>
      <w:r w:rsidR="007A2104" w:rsidRPr="00E1050C">
        <w:rPr>
          <w:rFonts w:ascii="Times New Roman" w:hAnsi="Times New Roman" w:cs="Times New Roman"/>
          <w:b/>
          <w:i/>
          <w:sz w:val="24"/>
          <w:szCs w:val="24"/>
          <w:lang w:val="en-GB"/>
        </w:rPr>
        <w:t xml:space="preserve">xpectations and </w:t>
      </w:r>
      <w:r w:rsidR="00E1050C">
        <w:rPr>
          <w:rFonts w:ascii="Times New Roman" w:hAnsi="Times New Roman" w:cs="Times New Roman"/>
          <w:b/>
          <w:i/>
          <w:sz w:val="24"/>
          <w:szCs w:val="24"/>
          <w:lang w:val="en-GB"/>
        </w:rPr>
        <w:t>t</w:t>
      </w:r>
      <w:r w:rsidR="007A2104" w:rsidRPr="00E1050C">
        <w:rPr>
          <w:rFonts w:ascii="Times New Roman" w:hAnsi="Times New Roman" w:cs="Times New Roman"/>
          <w:b/>
          <w:i/>
          <w:sz w:val="24"/>
          <w:szCs w:val="24"/>
          <w:lang w:val="en-GB"/>
        </w:rPr>
        <w:t xml:space="preserve">eacher </w:t>
      </w:r>
      <w:r w:rsidR="00E1050C">
        <w:rPr>
          <w:rFonts w:ascii="Times New Roman" w:hAnsi="Times New Roman" w:cs="Times New Roman"/>
          <w:b/>
          <w:i/>
          <w:sz w:val="24"/>
          <w:szCs w:val="24"/>
          <w:lang w:val="en-GB"/>
        </w:rPr>
        <w:t>b</w:t>
      </w:r>
      <w:r w:rsidR="007A2104" w:rsidRPr="00E1050C">
        <w:rPr>
          <w:rFonts w:ascii="Times New Roman" w:hAnsi="Times New Roman" w:cs="Times New Roman"/>
          <w:b/>
          <w:i/>
          <w:sz w:val="24"/>
          <w:szCs w:val="24"/>
          <w:lang w:val="en-GB"/>
        </w:rPr>
        <w:t>eliefs</w:t>
      </w:r>
    </w:p>
    <w:p w14:paraId="2FB0AEF4" w14:textId="552684BC" w:rsidR="00954384" w:rsidRDefault="00954384" w:rsidP="00E44F1F">
      <w:pPr>
        <w:spacing w:after="0" w:line="480" w:lineRule="auto"/>
        <w:ind w:firstLine="708"/>
        <w:rPr>
          <w:rFonts w:ascii="Times New Roman" w:hAnsi="Times New Roman" w:cs="Times New Roman"/>
          <w:sz w:val="24"/>
          <w:szCs w:val="24"/>
          <w:lang w:val="en-GB"/>
        </w:rPr>
      </w:pPr>
      <w:r w:rsidRPr="003F6327">
        <w:rPr>
          <w:rFonts w:ascii="Times New Roman" w:hAnsi="Times New Roman" w:cs="Times New Roman"/>
          <w:sz w:val="24"/>
          <w:szCs w:val="24"/>
          <w:lang w:val="en-GB"/>
        </w:rPr>
        <w:t xml:space="preserve">When differences between teachers in their expectations </w:t>
      </w:r>
      <w:r w:rsidR="00D674C7" w:rsidRPr="003F6327">
        <w:rPr>
          <w:rFonts w:ascii="Times New Roman" w:hAnsi="Times New Roman" w:cs="Times New Roman"/>
          <w:sz w:val="24"/>
          <w:szCs w:val="24"/>
          <w:lang w:val="en-GB"/>
        </w:rPr>
        <w:t xml:space="preserve">were </w:t>
      </w:r>
      <w:r w:rsidRPr="003F6327">
        <w:rPr>
          <w:rFonts w:ascii="Times New Roman" w:hAnsi="Times New Roman" w:cs="Times New Roman"/>
          <w:sz w:val="24"/>
          <w:szCs w:val="24"/>
          <w:lang w:val="en-GB"/>
        </w:rPr>
        <w:t>r</w:t>
      </w:r>
      <w:r w:rsidR="00313C52" w:rsidRPr="003F6327">
        <w:rPr>
          <w:rFonts w:ascii="Times New Roman" w:hAnsi="Times New Roman" w:cs="Times New Roman"/>
          <w:sz w:val="24"/>
          <w:szCs w:val="24"/>
          <w:lang w:val="en-GB"/>
        </w:rPr>
        <w:t xml:space="preserve">elated to their beliefs (Table </w:t>
      </w:r>
      <w:r w:rsidR="0051572D" w:rsidRPr="003F6327">
        <w:rPr>
          <w:rFonts w:ascii="Times New Roman" w:hAnsi="Times New Roman" w:cs="Times New Roman"/>
          <w:sz w:val="24"/>
          <w:szCs w:val="24"/>
          <w:lang w:val="en-GB"/>
        </w:rPr>
        <w:t>4</w:t>
      </w:r>
      <w:r w:rsidRPr="003F6327">
        <w:rPr>
          <w:rFonts w:ascii="Times New Roman" w:hAnsi="Times New Roman" w:cs="Times New Roman"/>
          <w:sz w:val="24"/>
          <w:szCs w:val="24"/>
          <w:lang w:val="en-GB"/>
        </w:rPr>
        <w:t>)</w:t>
      </w:r>
      <w:r w:rsidR="006050AC"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 xml:space="preserve"> it </w:t>
      </w:r>
      <w:r w:rsidR="00D674C7" w:rsidRPr="003F6327">
        <w:rPr>
          <w:rFonts w:ascii="Times New Roman" w:hAnsi="Times New Roman" w:cs="Times New Roman"/>
          <w:sz w:val="24"/>
          <w:szCs w:val="24"/>
          <w:lang w:val="en-GB"/>
        </w:rPr>
        <w:t xml:space="preserve">appeared </w:t>
      </w:r>
      <w:r w:rsidRPr="003F6327">
        <w:rPr>
          <w:rFonts w:ascii="Times New Roman" w:hAnsi="Times New Roman" w:cs="Times New Roman"/>
          <w:sz w:val="24"/>
          <w:szCs w:val="24"/>
          <w:lang w:val="en-GB"/>
        </w:rPr>
        <w:t xml:space="preserve">that most correlations </w:t>
      </w:r>
      <w:r w:rsidR="00D674C7" w:rsidRPr="003F6327">
        <w:rPr>
          <w:rFonts w:ascii="Times New Roman" w:hAnsi="Times New Roman" w:cs="Times New Roman"/>
          <w:sz w:val="24"/>
          <w:szCs w:val="24"/>
          <w:lang w:val="en-GB"/>
        </w:rPr>
        <w:t xml:space="preserve">were </w:t>
      </w:r>
      <w:r w:rsidRPr="003F6327">
        <w:rPr>
          <w:rFonts w:ascii="Times New Roman" w:hAnsi="Times New Roman" w:cs="Times New Roman"/>
          <w:sz w:val="24"/>
          <w:szCs w:val="24"/>
          <w:lang w:val="en-GB"/>
        </w:rPr>
        <w:t>only small and non-significant.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 xml:space="preserve">None of the variables concerning </w:t>
      </w:r>
      <w:r w:rsidR="00CC11CF" w:rsidRPr="003F6327">
        <w:rPr>
          <w:rFonts w:ascii="Times New Roman" w:hAnsi="Times New Roman" w:cs="Times New Roman"/>
          <w:sz w:val="24"/>
          <w:szCs w:val="24"/>
          <w:lang w:val="en-GB"/>
        </w:rPr>
        <w:t>T</w:t>
      </w:r>
      <w:r w:rsidRPr="003F6327">
        <w:rPr>
          <w:rFonts w:ascii="Times New Roman" w:hAnsi="Times New Roman" w:cs="Times New Roman"/>
          <w:sz w:val="24"/>
          <w:szCs w:val="24"/>
          <w:lang w:val="en-GB"/>
        </w:rPr>
        <w:t xml:space="preserve">eacher </w:t>
      </w:r>
      <w:r w:rsidR="00CC11CF" w:rsidRPr="003F6327">
        <w:rPr>
          <w:rFonts w:ascii="Times New Roman" w:hAnsi="Times New Roman" w:cs="Times New Roman"/>
          <w:sz w:val="24"/>
          <w:szCs w:val="24"/>
          <w:lang w:val="en-GB"/>
        </w:rPr>
        <w:t>E</w:t>
      </w:r>
      <w:r w:rsidRPr="003F6327">
        <w:rPr>
          <w:rFonts w:ascii="Times New Roman" w:hAnsi="Times New Roman" w:cs="Times New Roman"/>
          <w:sz w:val="24"/>
          <w:szCs w:val="24"/>
          <w:lang w:val="en-GB"/>
        </w:rPr>
        <w:t>fficacy</w:t>
      </w:r>
      <w:r w:rsidR="00533A7D" w:rsidRPr="003F6327">
        <w:rPr>
          <w:rFonts w:ascii="Times New Roman" w:hAnsi="Times New Roman" w:cs="Times New Roman"/>
          <w:sz w:val="24"/>
          <w:szCs w:val="24"/>
          <w:lang w:val="en-GB"/>
        </w:rPr>
        <w:t xml:space="preserve"> and</w:t>
      </w:r>
      <w:r w:rsidRPr="003F6327">
        <w:rPr>
          <w:rFonts w:ascii="Times New Roman" w:hAnsi="Times New Roman" w:cs="Times New Roman"/>
          <w:sz w:val="24"/>
          <w:szCs w:val="24"/>
          <w:lang w:val="en-GB"/>
        </w:rPr>
        <w:t xml:space="preserve"> </w:t>
      </w:r>
      <w:r w:rsidR="00CC11CF" w:rsidRPr="003F6327">
        <w:rPr>
          <w:rFonts w:ascii="Times New Roman" w:hAnsi="Times New Roman" w:cs="Times New Roman"/>
          <w:sz w:val="24"/>
          <w:szCs w:val="24"/>
          <w:lang w:val="en-GB"/>
        </w:rPr>
        <w:t>T</w:t>
      </w:r>
      <w:r w:rsidRPr="003F6327">
        <w:rPr>
          <w:rFonts w:ascii="Times New Roman" w:hAnsi="Times New Roman" w:cs="Times New Roman"/>
          <w:sz w:val="24"/>
          <w:szCs w:val="24"/>
          <w:lang w:val="en-GB"/>
        </w:rPr>
        <w:t xml:space="preserve">eacher </w:t>
      </w:r>
      <w:r w:rsidR="00CC11CF" w:rsidRPr="003F6327">
        <w:rPr>
          <w:rFonts w:ascii="Times New Roman" w:hAnsi="Times New Roman" w:cs="Times New Roman"/>
          <w:sz w:val="24"/>
          <w:szCs w:val="24"/>
          <w:lang w:val="en-GB"/>
        </w:rPr>
        <w:t>W</w:t>
      </w:r>
      <w:r w:rsidRPr="003F6327">
        <w:rPr>
          <w:rFonts w:ascii="Times New Roman" w:hAnsi="Times New Roman" w:cs="Times New Roman"/>
          <w:sz w:val="24"/>
          <w:szCs w:val="24"/>
          <w:lang w:val="en-GB"/>
        </w:rPr>
        <w:t xml:space="preserve">ork </w:t>
      </w:r>
      <w:r w:rsidR="00CC11CF" w:rsidRPr="003F6327">
        <w:rPr>
          <w:rFonts w:ascii="Times New Roman" w:hAnsi="Times New Roman" w:cs="Times New Roman"/>
          <w:sz w:val="24"/>
          <w:szCs w:val="24"/>
          <w:lang w:val="en-GB"/>
        </w:rPr>
        <w:t>E</w:t>
      </w:r>
      <w:r w:rsidRPr="003F6327">
        <w:rPr>
          <w:rFonts w:ascii="Times New Roman" w:hAnsi="Times New Roman" w:cs="Times New Roman"/>
          <w:sz w:val="24"/>
          <w:szCs w:val="24"/>
          <w:lang w:val="en-GB"/>
        </w:rPr>
        <w:t>ngagement were significantly related to teacher expectations.</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 xml:space="preserve">However, teachers who held relatively high expectations for the average performing students also perceived their students as being more competent </w:t>
      </w:r>
      <w:r w:rsidR="007D115A" w:rsidRPr="003F6327">
        <w:rPr>
          <w:rFonts w:ascii="Times New Roman" w:hAnsi="Times New Roman" w:cs="Times New Roman"/>
          <w:sz w:val="24"/>
          <w:szCs w:val="24"/>
          <w:lang w:val="en-GB"/>
        </w:rPr>
        <w:t>(</w:t>
      </w:r>
      <w:r w:rsidRPr="003F6327">
        <w:rPr>
          <w:rFonts w:ascii="Times New Roman" w:hAnsi="Times New Roman" w:cs="Times New Roman"/>
          <w:i/>
          <w:sz w:val="24"/>
          <w:szCs w:val="24"/>
          <w:lang w:val="en-GB"/>
        </w:rPr>
        <w:t>r</w:t>
      </w:r>
      <w:r w:rsidRPr="003F6327">
        <w:rPr>
          <w:rFonts w:ascii="Times New Roman" w:hAnsi="Times New Roman" w:cs="Times New Roman"/>
          <w:sz w:val="24"/>
          <w:szCs w:val="24"/>
          <w:lang w:val="en-GB"/>
        </w:rPr>
        <w:t xml:space="preserve"> = .420</w:t>
      </w:r>
      <w:r w:rsidR="007B662C" w:rsidRPr="003F6327">
        <w:rPr>
          <w:rFonts w:ascii="Times New Roman" w:hAnsi="Times New Roman" w:cs="Times New Roman"/>
          <w:sz w:val="24"/>
          <w:szCs w:val="24"/>
          <w:lang w:val="en-GB"/>
        </w:rPr>
        <w:t xml:space="preserve">, </w:t>
      </w:r>
      <w:r w:rsidR="007B662C" w:rsidRPr="003F6327">
        <w:rPr>
          <w:rFonts w:ascii="Times New Roman" w:hAnsi="Times New Roman" w:cs="Times New Roman"/>
          <w:i/>
          <w:sz w:val="24"/>
          <w:szCs w:val="24"/>
          <w:lang w:val="en-GB"/>
        </w:rPr>
        <w:t>p</w:t>
      </w:r>
      <w:r w:rsidR="007B662C" w:rsidRPr="003F6327">
        <w:rPr>
          <w:rFonts w:ascii="Times New Roman" w:hAnsi="Times New Roman" w:cs="Times New Roman"/>
          <w:sz w:val="24"/>
          <w:szCs w:val="24"/>
          <w:lang w:val="en-GB"/>
        </w:rPr>
        <w:t xml:space="preserve"> = .006</w:t>
      </w:r>
      <w:r w:rsidR="007D115A" w:rsidRPr="003F6327">
        <w:rPr>
          <w:rFonts w:ascii="Times New Roman" w:hAnsi="Times New Roman" w:cs="Times New Roman"/>
          <w:sz w:val="24"/>
          <w:szCs w:val="24"/>
          <w:lang w:val="en-GB"/>
        </w:rPr>
        <w:t xml:space="preserve">), and these teachers also described themselves as being more competent </w:t>
      </w:r>
      <w:r w:rsidR="004D4D67" w:rsidRPr="003F6327">
        <w:rPr>
          <w:rFonts w:ascii="Times New Roman" w:hAnsi="Times New Roman" w:cs="Times New Roman"/>
          <w:sz w:val="24"/>
          <w:szCs w:val="24"/>
          <w:lang w:val="en-GB"/>
        </w:rPr>
        <w:t xml:space="preserve">with </w:t>
      </w:r>
      <w:r w:rsidR="007D115A" w:rsidRPr="003F6327">
        <w:rPr>
          <w:rFonts w:ascii="Times New Roman" w:hAnsi="Times New Roman" w:cs="Times New Roman"/>
          <w:sz w:val="24"/>
          <w:szCs w:val="24"/>
          <w:lang w:val="en-GB"/>
        </w:rPr>
        <w:t>high scores o</w:t>
      </w:r>
      <w:r w:rsidR="00533A7D" w:rsidRPr="003F6327">
        <w:rPr>
          <w:rFonts w:ascii="Times New Roman" w:hAnsi="Times New Roman" w:cs="Times New Roman"/>
          <w:sz w:val="24"/>
          <w:szCs w:val="24"/>
          <w:lang w:val="en-GB"/>
        </w:rPr>
        <w:t>n</w:t>
      </w:r>
      <w:r w:rsidR="007D115A" w:rsidRPr="003F6327">
        <w:rPr>
          <w:rFonts w:ascii="Times New Roman" w:hAnsi="Times New Roman" w:cs="Times New Roman"/>
          <w:sz w:val="24"/>
          <w:szCs w:val="24"/>
          <w:lang w:val="en-GB"/>
        </w:rPr>
        <w:t xml:space="preserve"> Need for </w:t>
      </w:r>
      <w:r w:rsidR="00CC11CF" w:rsidRPr="003F6327">
        <w:rPr>
          <w:rFonts w:ascii="Times New Roman" w:hAnsi="Times New Roman" w:cs="Times New Roman"/>
          <w:sz w:val="24"/>
          <w:szCs w:val="24"/>
          <w:lang w:val="en-GB"/>
        </w:rPr>
        <w:t>C</w:t>
      </w:r>
      <w:r w:rsidR="007D115A" w:rsidRPr="003F6327">
        <w:rPr>
          <w:rFonts w:ascii="Times New Roman" w:hAnsi="Times New Roman" w:cs="Times New Roman"/>
          <w:sz w:val="24"/>
          <w:szCs w:val="24"/>
          <w:lang w:val="en-GB"/>
        </w:rPr>
        <w:t>ompetence (</w:t>
      </w:r>
      <w:r w:rsidRPr="003F6327">
        <w:rPr>
          <w:rFonts w:ascii="Times New Roman" w:hAnsi="Times New Roman" w:cs="Times New Roman"/>
          <w:i/>
          <w:sz w:val="24"/>
          <w:szCs w:val="24"/>
          <w:lang w:val="en-GB"/>
        </w:rPr>
        <w:t>r</w:t>
      </w:r>
      <w:r w:rsidRPr="003F6327">
        <w:rPr>
          <w:rFonts w:ascii="Times New Roman" w:hAnsi="Times New Roman" w:cs="Times New Roman"/>
          <w:sz w:val="24"/>
          <w:szCs w:val="24"/>
          <w:lang w:val="en-GB"/>
        </w:rPr>
        <w:t xml:space="preserve"> = .</w:t>
      </w:r>
      <w:r w:rsidR="007D115A" w:rsidRPr="003F6327">
        <w:rPr>
          <w:rFonts w:ascii="Times New Roman" w:hAnsi="Times New Roman" w:cs="Times New Roman"/>
          <w:sz w:val="24"/>
          <w:szCs w:val="24"/>
          <w:lang w:val="en-GB"/>
        </w:rPr>
        <w:t>313</w:t>
      </w:r>
      <w:r w:rsidR="007B662C" w:rsidRPr="003F6327">
        <w:rPr>
          <w:rFonts w:ascii="Times New Roman" w:hAnsi="Times New Roman" w:cs="Times New Roman"/>
          <w:sz w:val="24"/>
          <w:szCs w:val="24"/>
          <w:lang w:val="en-GB"/>
        </w:rPr>
        <w:t xml:space="preserve">, </w:t>
      </w:r>
      <w:r w:rsidR="007B662C" w:rsidRPr="003F6327">
        <w:rPr>
          <w:rFonts w:ascii="Times New Roman" w:hAnsi="Times New Roman" w:cs="Times New Roman"/>
          <w:i/>
          <w:sz w:val="24"/>
          <w:szCs w:val="24"/>
          <w:lang w:val="en-GB"/>
        </w:rPr>
        <w:t>p</w:t>
      </w:r>
      <w:r w:rsidR="007B662C" w:rsidRPr="003F6327">
        <w:rPr>
          <w:rFonts w:ascii="Times New Roman" w:hAnsi="Times New Roman" w:cs="Times New Roman"/>
          <w:sz w:val="24"/>
          <w:szCs w:val="24"/>
          <w:lang w:val="en-GB"/>
        </w:rPr>
        <w:t xml:space="preserve"> = .043</w:t>
      </w:r>
      <w:r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D115A" w:rsidRPr="003F6327">
        <w:rPr>
          <w:rFonts w:ascii="Times New Roman" w:hAnsi="Times New Roman" w:cs="Times New Roman"/>
          <w:sz w:val="24"/>
          <w:szCs w:val="24"/>
          <w:lang w:val="en-GB"/>
        </w:rPr>
        <w:t>Teachers who held relatively high expectations for the high performing students also perceived students as being more competent (</w:t>
      </w:r>
      <w:r w:rsidR="007D115A" w:rsidRPr="003F6327">
        <w:rPr>
          <w:rFonts w:ascii="Times New Roman" w:hAnsi="Times New Roman" w:cs="Times New Roman"/>
          <w:i/>
          <w:sz w:val="24"/>
          <w:szCs w:val="24"/>
          <w:lang w:val="en-GB"/>
        </w:rPr>
        <w:t>r</w:t>
      </w:r>
      <w:r w:rsidR="007D115A" w:rsidRPr="003F6327">
        <w:rPr>
          <w:rFonts w:ascii="Times New Roman" w:hAnsi="Times New Roman" w:cs="Times New Roman"/>
          <w:sz w:val="24"/>
          <w:szCs w:val="24"/>
          <w:lang w:val="en-GB"/>
        </w:rPr>
        <w:t xml:space="preserve"> = .444</w:t>
      </w:r>
      <w:r w:rsidR="007B662C" w:rsidRPr="003F6327">
        <w:rPr>
          <w:rFonts w:ascii="Times New Roman" w:hAnsi="Times New Roman" w:cs="Times New Roman"/>
          <w:sz w:val="24"/>
          <w:szCs w:val="24"/>
          <w:lang w:val="en-GB"/>
        </w:rPr>
        <w:t xml:space="preserve">, </w:t>
      </w:r>
      <w:r w:rsidR="007B662C" w:rsidRPr="003F6327">
        <w:rPr>
          <w:rFonts w:ascii="Times New Roman" w:hAnsi="Times New Roman" w:cs="Times New Roman"/>
          <w:i/>
          <w:sz w:val="24"/>
          <w:szCs w:val="24"/>
          <w:lang w:val="en-GB"/>
        </w:rPr>
        <w:t>p</w:t>
      </w:r>
      <w:r w:rsidR="007B662C" w:rsidRPr="003F6327">
        <w:rPr>
          <w:rFonts w:ascii="Times New Roman" w:hAnsi="Times New Roman" w:cs="Times New Roman"/>
          <w:sz w:val="24"/>
          <w:szCs w:val="24"/>
          <w:lang w:val="en-GB"/>
        </w:rPr>
        <w:t xml:space="preserve"> = .003</w:t>
      </w:r>
      <w:r w:rsidR="007D115A" w:rsidRPr="003F6327">
        <w:rPr>
          <w:rFonts w:ascii="Times New Roman" w:hAnsi="Times New Roman" w:cs="Times New Roman"/>
          <w:sz w:val="24"/>
          <w:szCs w:val="24"/>
          <w:lang w:val="en-GB"/>
        </w:rPr>
        <w:t>)</w:t>
      </w:r>
      <w:r w:rsidR="00533A7D"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533A7D" w:rsidRPr="003F6327">
        <w:rPr>
          <w:rFonts w:ascii="Times New Roman" w:hAnsi="Times New Roman" w:cs="Times New Roman"/>
          <w:sz w:val="24"/>
          <w:szCs w:val="24"/>
          <w:lang w:val="en-GB"/>
        </w:rPr>
        <w:t xml:space="preserve">These teachers </w:t>
      </w:r>
      <w:r w:rsidR="007D115A" w:rsidRPr="003F6327">
        <w:rPr>
          <w:rFonts w:ascii="Times New Roman" w:hAnsi="Times New Roman" w:cs="Times New Roman"/>
          <w:sz w:val="24"/>
          <w:szCs w:val="24"/>
          <w:lang w:val="en-GB"/>
        </w:rPr>
        <w:t xml:space="preserve">also reported higher levels of </w:t>
      </w:r>
      <w:r w:rsidR="00CC11CF" w:rsidRPr="003F6327">
        <w:rPr>
          <w:rFonts w:ascii="Times New Roman" w:hAnsi="Times New Roman" w:cs="Times New Roman"/>
          <w:sz w:val="24"/>
          <w:szCs w:val="24"/>
          <w:lang w:val="en-GB"/>
        </w:rPr>
        <w:t>C</w:t>
      </w:r>
      <w:r w:rsidR="007D115A" w:rsidRPr="003F6327">
        <w:rPr>
          <w:rFonts w:ascii="Times New Roman" w:hAnsi="Times New Roman" w:cs="Times New Roman"/>
          <w:sz w:val="24"/>
          <w:szCs w:val="24"/>
          <w:lang w:val="en-GB"/>
        </w:rPr>
        <w:t xml:space="preserve">lassroom </w:t>
      </w:r>
      <w:r w:rsidR="00CC11CF" w:rsidRPr="003F6327">
        <w:rPr>
          <w:rFonts w:ascii="Times New Roman" w:hAnsi="Times New Roman" w:cs="Times New Roman"/>
          <w:sz w:val="24"/>
          <w:szCs w:val="24"/>
          <w:lang w:val="en-GB"/>
        </w:rPr>
        <w:t>S</w:t>
      </w:r>
      <w:r w:rsidR="007D115A" w:rsidRPr="003F6327">
        <w:rPr>
          <w:rFonts w:ascii="Times New Roman" w:hAnsi="Times New Roman" w:cs="Times New Roman"/>
          <w:sz w:val="24"/>
          <w:szCs w:val="24"/>
          <w:lang w:val="en-GB"/>
        </w:rPr>
        <w:t>tress (</w:t>
      </w:r>
      <w:r w:rsidR="007D115A" w:rsidRPr="003F6327">
        <w:rPr>
          <w:rFonts w:ascii="Times New Roman" w:hAnsi="Times New Roman" w:cs="Times New Roman"/>
          <w:i/>
          <w:sz w:val="24"/>
          <w:szCs w:val="24"/>
          <w:lang w:val="en-GB"/>
        </w:rPr>
        <w:t>r</w:t>
      </w:r>
      <w:r w:rsidR="007D115A" w:rsidRPr="003F6327">
        <w:rPr>
          <w:rFonts w:ascii="Times New Roman" w:hAnsi="Times New Roman" w:cs="Times New Roman"/>
          <w:sz w:val="24"/>
          <w:szCs w:val="24"/>
          <w:lang w:val="en-GB"/>
        </w:rPr>
        <w:t xml:space="preserve"> = .305</w:t>
      </w:r>
      <w:r w:rsidR="007B662C" w:rsidRPr="003F6327">
        <w:rPr>
          <w:rFonts w:ascii="Times New Roman" w:hAnsi="Times New Roman" w:cs="Times New Roman"/>
          <w:sz w:val="24"/>
          <w:szCs w:val="24"/>
          <w:lang w:val="en-GB"/>
        </w:rPr>
        <w:t xml:space="preserve">, </w:t>
      </w:r>
      <w:r w:rsidR="007B662C" w:rsidRPr="003F6327">
        <w:rPr>
          <w:rFonts w:ascii="Times New Roman" w:hAnsi="Times New Roman" w:cs="Times New Roman"/>
          <w:i/>
          <w:sz w:val="24"/>
          <w:szCs w:val="24"/>
          <w:lang w:val="en-GB"/>
        </w:rPr>
        <w:t>p</w:t>
      </w:r>
      <w:r w:rsidR="007B662C" w:rsidRPr="003F6327">
        <w:rPr>
          <w:rFonts w:ascii="Times New Roman" w:hAnsi="Times New Roman" w:cs="Times New Roman"/>
          <w:sz w:val="24"/>
          <w:szCs w:val="24"/>
          <w:lang w:val="en-GB"/>
        </w:rPr>
        <w:t xml:space="preserve"> = .050</w:t>
      </w:r>
      <w:r w:rsidR="007D115A"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D115A" w:rsidRPr="003F6327">
        <w:rPr>
          <w:rFonts w:ascii="Times New Roman" w:hAnsi="Times New Roman" w:cs="Times New Roman"/>
          <w:sz w:val="24"/>
          <w:szCs w:val="24"/>
          <w:lang w:val="en-GB"/>
        </w:rPr>
        <w:t xml:space="preserve">Having </w:t>
      </w:r>
      <w:r w:rsidR="00533A7D" w:rsidRPr="003F6327">
        <w:rPr>
          <w:rFonts w:ascii="Times New Roman" w:hAnsi="Times New Roman" w:cs="Times New Roman"/>
          <w:sz w:val="24"/>
          <w:szCs w:val="24"/>
          <w:lang w:val="en-GB"/>
        </w:rPr>
        <w:t xml:space="preserve">relatively </w:t>
      </w:r>
      <w:r w:rsidR="007D115A" w:rsidRPr="003F6327">
        <w:rPr>
          <w:rFonts w:ascii="Times New Roman" w:hAnsi="Times New Roman" w:cs="Times New Roman"/>
          <w:sz w:val="24"/>
          <w:szCs w:val="24"/>
          <w:lang w:val="en-GB"/>
        </w:rPr>
        <w:t xml:space="preserve">high expectations for the low performing students was positively associated </w:t>
      </w:r>
      <w:r w:rsidR="000D6A00" w:rsidRPr="003F6327">
        <w:rPr>
          <w:rFonts w:ascii="Times New Roman" w:hAnsi="Times New Roman" w:cs="Times New Roman"/>
          <w:sz w:val="24"/>
          <w:szCs w:val="24"/>
          <w:lang w:val="en-GB"/>
        </w:rPr>
        <w:t xml:space="preserve">with </w:t>
      </w:r>
      <w:r w:rsidR="007D115A" w:rsidRPr="003F6327">
        <w:rPr>
          <w:rFonts w:ascii="Times New Roman" w:hAnsi="Times New Roman" w:cs="Times New Roman"/>
          <w:sz w:val="24"/>
          <w:szCs w:val="24"/>
          <w:lang w:val="en-GB"/>
        </w:rPr>
        <w:t xml:space="preserve">Need for </w:t>
      </w:r>
      <w:r w:rsidR="004D4D67" w:rsidRPr="003F6327">
        <w:rPr>
          <w:rFonts w:ascii="Times New Roman" w:hAnsi="Times New Roman" w:cs="Times New Roman"/>
          <w:sz w:val="24"/>
          <w:szCs w:val="24"/>
          <w:lang w:val="en-GB"/>
        </w:rPr>
        <w:t xml:space="preserve">Relatedness </w:t>
      </w:r>
      <w:r w:rsidR="007D115A" w:rsidRPr="003F6327">
        <w:rPr>
          <w:rFonts w:ascii="Times New Roman" w:hAnsi="Times New Roman" w:cs="Times New Roman"/>
          <w:sz w:val="24"/>
          <w:szCs w:val="24"/>
          <w:lang w:val="en-GB"/>
        </w:rPr>
        <w:t>(</w:t>
      </w:r>
      <w:r w:rsidR="007D115A" w:rsidRPr="003F6327">
        <w:rPr>
          <w:rFonts w:ascii="Times New Roman" w:hAnsi="Times New Roman" w:cs="Times New Roman"/>
          <w:i/>
          <w:sz w:val="24"/>
          <w:szCs w:val="24"/>
          <w:lang w:val="en-GB"/>
        </w:rPr>
        <w:t>r</w:t>
      </w:r>
      <w:r w:rsidR="007D115A" w:rsidRPr="003F6327">
        <w:rPr>
          <w:rFonts w:ascii="Times New Roman" w:hAnsi="Times New Roman" w:cs="Times New Roman"/>
          <w:sz w:val="24"/>
          <w:szCs w:val="24"/>
          <w:lang w:val="en-GB"/>
        </w:rPr>
        <w:t xml:space="preserve"> = .344</w:t>
      </w:r>
      <w:r w:rsidR="007B662C" w:rsidRPr="003F6327">
        <w:rPr>
          <w:rFonts w:ascii="Times New Roman" w:hAnsi="Times New Roman" w:cs="Times New Roman"/>
          <w:sz w:val="24"/>
          <w:szCs w:val="24"/>
          <w:lang w:val="en-GB"/>
        </w:rPr>
        <w:t xml:space="preserve">, </w:t>
      </w:r>
      <w:r w:rsidR="007B662C" w:rsidRPr="003F6327">
        <w:rPr>
          <w:rFonts w:ascii="Times New Roman" w:hAnsi="Times New Roman" w:cs="Times New Roman"/>
          <w:i/>
          <w:sz w:val="24"/>
          <w:szCs w:val="24"/>
          <w:lang w:val="en-GB"/>
        </w:rPr>
        <w:t>p</w:t>
      </w:r>
      <w:r w:rsidR="007B662C" w:rsidRPr="003F6327">
        <w:rPr>
          <w:rFonts w:ascii="Times New Roman" w:hAnsi="Times New Roman" w:cs="Times New Roman"/>
          <w:sz w:val="24"/>
          <w:szCs w:val="24"/>
          <w:lang w:val="en-GB"/>
        </w:rPr>
        <w:t xml:space="preserve"> = .026</w:t>
      </w:r>
      <w:r w:rsidR="007D115A" w:rsidRPr="003F6327">
        <w:rPr>
          <w:rFonts w:ascii="Times New Roman" w:hAnsi="Times New Roman" w:cs="Times New Roman"/>
          <w:sz w:val="24"/>
          <w:szCs w:val="24"/>
          <w:lang w:val="en-GB"/>
        </w:rPr>
        <w:t xml:space="preserve">) and </w:t>
      </w:r>
      <w:r w:rsidR="007D115A" w:rsidRPr="003F6327">
        <w:rPr>
          <w:rFonts w:ascii="Times New Roman" w:hAnsi="Times New Roman" w:cs="Times New Roman"/>
          <w:sz w:val="24"/>
          <w:szCs w:val="24"/>
          <w:lang w:val="en-GB"/>
        </w:rPr>
        <w:lastRenderedPageBreak/>
        <w:t xml:space="preserve">negatively to </w:t>
      </w:r>
      <w:r w:rsidR="00445F73" w:rsidRPr="003F6327">
        <w:rPr>
          <w:rFonts w:ascii="Times New Roman" w:hAnsi="Times New Roman" w:cs="Times New Roman"/>
          <w:sz w:val="24"/>
          <w:szCs w:val="24"/>
          <w:lang w:val="en-GB"/>
        </w:rPr>
        <w:t xml:space="preserve">Classroom Stress </w:t>
      </w:r>
      <w:r w:rsidR="007D115A" w:rsidRPr="003F6327">
        <w:rPr>
          <w:rFonts w:ascii="Times New Roman" w:hAnsi="Times New Roman" w:cs="Times New Roman"/>
          <w:sz w:val="24"/>
          <w:szCs w:val="24"/>
          <w:lang w:val="en-GB"/>
        </w:rPr>
        <w:t>(</w:t>
      </w:r>
      <w:r w:rsidR="007D115A" w:rsidRPr="003F6327">
        <w:rPr>
          <w:rFonts w:ascii="Times New Roman" w:hAnsi="Times New Roman" w:cs="Times New Roman"/>
          <w:i/>
          <w:sz w:val="24"/>
          <w:szCs w:val="24"/>
          <w:lang w:val="en-GB"/>
        </w:rPr>
        <w:t>r</w:t>
      </w:r>
      <w:r w:rsidR="007D115A" w:rsidRPr="003F6327">
        <w:rPr>
          <w:rFonts w:ascii="Times New Roman" w:hAnsi="Times New Roman" w:cs="Times New Roman"/>
          <w:sz w:val="24"/>
          <w:szCs w:val="24"/>
          <w:lang w:val="en-GB"/>
        </w:rPr>
        <w:t xml:space="preserve"> = -.437</w:t>
      </w:r>
      <w:r w:rsidR="007B662C" w:rsidRPr="003F6327">
        <w:rPr>
          <w:rFonts w:ascii="Times New Roman" w:hAnsi="Times New Roman" w:cs="Times New Roman"/>
          <w:sz w:val="24"/>
          <w:szCs w:val="24"/>
          <w:lang w:val="en-GB"/>
        </w:rPr>
        <w:t xml:space="preserve">, </w:t>
      </w:r>
      <w:r w:rsidR="007B662C" w:rsidRPr="003F6327">
        <w:rPr>
          <w:rFonts w:ascii="Times New Roman" w:hAnsi="Times New Roman" w:cs="Times New Roman"/>
          <w:i/>
          <w:sz w:val="24"/>
          <w:szCs w:val="24"/>
          <w:lang w:val="en-GB"/>
        </w:rPr>
        <w:t>p</w:t>
      </w:r>
      <w:r w:rsidR="007B662C" w:rsidRPr="003F6327">
        <w:rPr>
          <w:rFonts w:ascii="Times New Roman" w:hAnsi="Times New Roman" w:cs="Times New Roman"/>
          <w:sz w:val="24"/>
          <w:szCs w:val="24"/>
          <w:lang w:val="en-GB"/>
        </w:rPr>
        <w:t xml:space="preserve"> = .004</w:t>
      </w:r>
      <w:r w:rsidR="007D115A"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D115A" w:rsidRPr="003F6327">
        <w:rPr>
          <w:rFonts w:ascii="Times New Roman" w:hAnsi="Times New Roman" w:cs="Times New Roman"/>
          <w:sz w:val="24"/>
          <w:szCs w:val="24"/>
          <w:lang w:val="en-GB"/>
        </w:rPr>
        <w:t>The extent to which teachers differentiate</w:t>
      </w:r>
      <w:r w:rsidR="000D6A00" w:rsidRPr="003F6327">
        <w:rPr>
          <w:rFonts w:ascii="Times New Roman" w:hAnsi="Times New Roman" w:cs="Times New Roman"/>
          <w:sz w:val="24"/>
          <w:szCs w:val="24"/>
          <w:lang w:val="en-GB"/>
        </w:rPr>
        <w:t>d</w:t>
      </w:r>
      <w:r w:rsidR="007D115A" w:rsidRPr="003F6327">
        <w:rPr>
          <w:rFonts w:ascii="Times New Roman" w:hAnsi="Times New Roman" w:cs="Times New Roman"/>
          <w:sz w:val="24"/>
          <w:szCs w:val="24"/>
          <w:lang w:val="en-GB"/>
        </w:rPr>
        <w:t xml:space="preserve"> between high and low performing students in their expectations </w:t>
      </w:r>
      <w:r w:rsidR="000D6A00" w:rsidRPr="003F6327">
        <w:rPr>
          <w:rFonts w:ascii="Times New Roman" w:hAnsi="Times New Roman" w:cs="Times New Roman"/>
          <w:sz w:val="24"/>
          <w:szCs w:val="24"/>
          <w:lang w:val="en-GB"/>
        </w:rPr>
        <w:t xml:space="preserve">was </w:t>
      </w:r>
      <w:r w:rsidR="007D115A" w:rsidRPr="003F6327">
        <w:rPr>
          <w:rFonts w:ascii="Times New Roman" w:hAnsi="Times New Roman" w:cs="Times New Roman"/>
          <w:sz w:val="24"/>
          <w:szCs w:val="24"/>
          <w:lang w:val="en-GB"/>
        </w:rPr>
        <w:t xml:space="preserve">related to three teacher beliefs scales; that is </w:t>
      </w:r>
      <w:r w:rsidR="00445F73" w:rsidRPr="003F6327">
        <w:rPr>
          <w:rFonts w:ascii="Times New Roman" w:hAnsi="Times New Roman" w:cs="Times New Roman"/>
          <w:sz w:val="24"/>
          <w:szCs w:val="24"/>
          <w:lang w:val="en-GB"/>
        </w:rPr>
        <w:t xml:space="preserve">Perceived Student </w:t>
      </w:r>
      <w:r w:rsidR="009E35D8" w:rsidRPr="003F6327">
        <w:rPr>
          <w:rFonts w:ascii="Times New Roman" w:hAnsi="Times New Roman" w:cs="Times New Roman"/>
          <w:sz w:val="24"/>
          <w:szCs w:val="24"/>
          <w:lang w:val="en-GB"/>
        </w:rPr>
        <w:t xml:space="preserve">Academic </w:t>
      </w:r>
      <w:r w:rsidR="00445F73" w:rsidRPr="003F6327">
        <w:rPr>
          <w:rFonts w:ascii="Times New Roman" w:hAnsi="Times New Roman" w:cs="Times New Roman"/>
          <w:sz w:val="24"/>
          <w:szCs w:val="24"/>
          <w:lang w:val="en-GB"/>
        </w:rPr>
        <w:t xml:space="preserve">Competence </w:t>
      </w:r>
      <w:r w:rsidR="007D115A" w:rsidRPr="003F6327">
        <w:rPr>
          <w:rFonts w:ascii="Times New Roman" w:hAnsi="Times New Roman" w:cs="Times New Roman"/>
          <w:sz w:val="24"/>
          <w:szCs w:val="24"/>
          <w:lang w:val="en-GB"/>
        </w:rPr>
        <w:t>(</w:t>
      </w:r>
      <w:r w:rsidR="007D115A" w:rsidRPr="003F6327">
        <w:rPr>
          <w:rFonts w:ascii="Times New Roman" w:hAnsi="Times New Roman" w:cs="Times New Roman"/>
          <w:i/>
          <w:sz w:val="24"/>
          <w:szCs w:val="24"/>
          <w:lang w:val="en-GB"/>
        </w:rPr>
        <w:t>r</w:t>
      </w:r>
      <w:r w:rsidR="007D115A" w:rsidRPr="003F6327">
        <w:rPr>
          <w:rFonts w:ascii="Times New Roman" w:hAnsi="Times New Roman" w:cs="Times New Roman"/>
          <w:sz w:val="24"/>
          <w:szCs w:val="24"/>
          <w:lang w:val="en-GB"/>
        </w:rPr>
        <w:t xml:space="preserve"> = .344</w:t>
      </w:r>
      <w:r w:rsidR="00151BC7" w:rsidRPr="003F6327">
        <w:rPr>
          <w:rFonts w:ascii="Times New Roman" w:hAnsi="Times New Roman" w:cs="Times New Roman"/>
          <w:sz w:val="24"/>
          <w:szCs w:val="24"/>
          <w:lang w:val="en-GB"/>
        </w:rPr>
        <w:t xml:space="preserve">, </w:t>
      </w:r>
      <w:r w:rsidR="00151BC7" w:rsidRPr="003F6327">
        <w:rPr>
          <w:rFonts w:ascii="Times New Roman" w:hAnsi="Times New Roman" w:cs="Times New Roman"/>
          <w:i/>
          <w:sz w:val="24"/>
          <w:szCs w:val="24"/>
          <w:lang w:val="en-GB"/>
        </w:rPr>
        <w:t>p</w:t>
      </w:r>
      <w:r w:rsidR="00151BC7" w:rsidRPr="003F6327">
        <w:rPr>
          <w:rFonts w:ascii="Times New Roman" w:hAnsi="Times New Roman" w:cs="Times New Roman"/>
          <w:sz w:val="24"/>
          <w:szCs w:val="24"/>
          <w:lang w:val="en-GB"/>
        </w:rPr>
        <w:t xml:space="preserve"> = .026</w:t>
      </w:r>
      <w:r w:rsidR="007D115A" w:rsidRPr="003F6327">
        <w:rPr>
          <w:rFonts w:ascii="Times New Roman" w:hAnsi="Times New Roman" w:cs="Times New Roman"/>
          <w:sz w:val="24"/>
          <w:szCs w:val="24"/>
          <w:lang w:val="en-GB"/>
        </w:rPr>
        <w:t xml:space="preserve">), </w:t>
      </w:r>
      <w:r w:rsidR="00337390" w:rsidRPr="003F6327">
        <w:rPr>
          <w:rFonts w:ascii="Times New Roman" w:hAnsi="Times New Roman" w:cs="Times New Roman"/>
          <w:sz w:val="24"/>
          <w:szCs w:val="24"/>
          <w:lang w:val="en-GB"/>
        </w:rPr>
        <w:t xml:space="preserve">Need </w:t>
      </w:r>
      <w:r w:rsidR="007D115A" w:rsidRPr="003F6327">
        <w:rPr>
          <w:rFonts w:ascii="Times New Roman" w:hAnsi="Times New Roman" w:cs="Times New Roman"/>
          <w:sz w:val="24"/>
          <w:szCs w:val="24"/>
          <w:lang w:val="en-GB"/>
        </w:rPr>
        <w:t xml:space="preserve">for </w:t>
      </w:r>
      <w:r w:rsidR="00337390" w:rsidRPr="003F6327">
        <w:rPr>
          <w:rFonts w:ascii="Times New Roman" w:hAnsi="Times New Roman" w:cs="Times New Roman"/>
          <w:sz w:val="24"/>
          <w:szCs w:val="24"/>
          <w:lang w:val="en-GB"/>
        </w:rPr>
        <w:t xml:space="preserve">Relatedness </w:t>
      </w:r>
      <w:r w:rsidR="007D115A" w:rsidRPr="003F6327">
        <w:rPr>
          <w:rFonts w:ascii="Times New Roman" w:hAnsi="Times New Roman" w:cs="Times New Roman"/>
          <w:sz w:val="24"/>
          <w:szCs w:val="24"/>
          <w:lang w:val="en-GB"/>
        </w:rPr>
        <w:t>(</w:t>
      </w:r>
      <w:r w:rsidR="007D115A" w:rsidRPr="003F6327">
        <w:rPr>
          <w:rFonts w:ascii="Times New Roman" w:hAnsi="Times New Roman" w:cs="Times New Roman"/>
          <w:i/>
          <w:sz w:val="24"/>
          <w:szCs w:val="24"/>
          <w:lang w:val="en-GB"/>
        </w:rPr>
        <w:t>r</w:t>
      </w:r>
      <w:r w:rsidR="007D115A" w:rsidRPr="003F6327">
        <w:rPr>
          <w:rFonts w:ascii="Times New Roman" w:hAnsi="Times New Roman" w:cs="Times New Roman"/>
          <w:sz w:val="24"/>
          <w:szCs w:val="24"/>
          <w:lang w:val="en-GB"/>
        </w:rPr>
        <w:t xml:space="preserve"> = -.307</w:t>
      </w:r>
      <w:r w:rsidR="00151BC7" w:rsidRPr="003F6327">
        <w:rPr>
          <w:rFonts w:ascii="Times New Roman" w:hAnsi="Times New Roman" w:cs="Times New Roman"/>
          <w:sz w:val="24"/>
          <w:szCs w:val="24"/>
          <w:lang w:val="en-GB"/>
        </w:rPr>
        <w:t xml:space="preserve">, </w:t>
      </w:r>
      <w:r w:rsidR="00151BC7" w:rsidRPr="003F6327">
        <w:rPr>
          <w:rFonts w:ascii="Times New Roman" w:hAnsi="Times New Roman" w:cs="Times New Roman"/>
          <w:i/>
          <w:sz w:val="24"/>
          <w:szCs w:val="24"/>
          <w:lang w:val="en-GB"/>
        </w:rPr>
        <w:t>p</w:t>
      </w:r>
      <w:r w:rsidR="00151BC7" w:rsidRPr="003F6327">
        <w:rPr>
          <w:rFonts w:ascii="Times New Roman" w:hAnsi="Times New Roman" w:cs="Times New Roman"/>
          <w:sz w:val="24"/>
          <w:szCs w:val="24"/>
          <w:lang w:val="en-GB"/>
        </w:rPr>
        <w:t xml:space="preserve"> = .048</w:t>
      </w:r>
      <w:r w:rsidR="007D115A" w:rsidRPr="003F6327">
        <w:rPr>
          <w:rFonts w:ascii="Times New Roman" w:hAnsi="Times New Roman" w:cs="Times New Roman"/>
          <w:sz w:val="24"/>
          <w:szCs w:val="24"/>
          <w:lang w:val="en-GB"/>
        </w:rPr>
        <w:t xml:space="preserve">), and </w:t>
      </w:r>
      <w:r w:rsidR="00337390" w:rsidRPr="003F6327">
        <w:rPr>
          <w:rFonts w:ascii="Times New Roman" w:hAnsi="Times New Roman" w:cs="Times New Roman"/>
          <w:sz w:val="24"/>
          <w:szCs w:val="24"/>
          <w:lang w:val="en-GB"/>
        </w:rPr>
        <w:t xml:space="preserve">Classroom Stress </w:t>
      </w:r>
      <w:r w:rsidR="007D115A" w:rsidRPr="003F6327">
        <w:rPr>
          <w:rFonts w:ascii="Times New Roman" w:hAnsi="Times New Roman" w:cs="Times New Roman"/>
          <w:sz w:val="24"/>
          <w:szCs w:val="24"/>
          <w:lang w:val="en-GB"/>
        </w:rPr>
        <w:t>(</w:t>
      </w:r>
      <w:r w:rsidR="007D115A" w:rsidRPr="003F6327">
        <w:rPr>
          <w:rFonts w:ascii="Times New Roman" w:hAnsi="Times New Roman" w:cs="Times New Roman"/>
          <w:i/>
          <w:sz w:val="24"/>
          <w:szCs w:val="24"/>
          <w:lang w:val="en-GB"/>
        </w:rPr>
        <w:t>r</w:t>
      </w:r>
      <w:r w:rsidR="007D115A" w:rsidRPr="003F6327">
        <w:rPr>
          <w:rFonts w:ascii="Times New Roman" w:hAnsi="Times New Roman" w:cs="Times New Roman"/>
          <w:sz w:val="24"/>
          <w:szCs w:val="24"/>
          <w:lang w:val="en-GB"/>
        </w:rPr>
        <w:t xml:space="preserve"> = .395</w:t>
      </w:r>
      <w:r w:rsidR="00151BC7" w:rsidRPr="003F6327">
        <w:rPr>
          <w:rFonts w:ascii="Times New Roman" w:hAnsi="Times New Roman" w:cs="Times New Roman"/>
          <w:sz w:val="24"/>
          <w:szCs w:val="24"/>
          <w:lang w:val="en-GB"/>
        </w:rPr>
        <w:t xml:space="preserve">, </w:t>
      </w:r>
      <w:r w:rsidR="00151BC7" w:rsidRPr="003F6327">
        <w:rPr>
          <w:rFonts w:ascii="Times New Roman" w:hAnsi="Times New Roman" w:cs="Times New Roman"/>
          <w:i/>
          <w:sz w:val="24"/>
          <w:szCs w:val="24"/>
          <w:lang w:val="en-GB"/>
        </w:rPr>
        <w:t>p</w:t>
      </w:r>
      <w:r w:rsidR="00151BC7" w:rsidRPr="003F6327">
        <w:rPr>
          <w:rFonts w:ascii="Times New Roman" w:hAnsi="Times New Roman" w:cs="Times New Roman"/>
          <w:sz w:val="24"/>
          <w:szCs w:val="24"/>
          <w:lang w:val="en-GB"/>
        </w:rPr>
        <w:t xml:space="preserve"> = .010</w:t>
      </w:r>
      <w:r w:rsidR="007D115A"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7D115A" w:rsidRPr="003F6327">
        <w:rPr>
          <w:rFonts w:ascii="Times New Roman" w:hAnsi="Times New Roman" w:cs="Times New Roman"/>
          <w:sz w:val="24"/>
          <w:szCs w:val="24"/>
          <w:lang w:val="en-GB"/>
        </w:rPr>
        <w:t xml:space="preserve">Teachers </w:t>
      </w:r>
      <w:r w:rsidR="000D6A00" w:rsidRPr="003F6327">
        <w:rPr>
          <w:rFonts w:ascii="Times New Roman" w:hAnsi="Times New Roman" w:cs="Times New Roman"/>
          <w:sz w:val="24"/>
          <w:szCs w:val="24"/>
          <w:lang w:val="en-GB"/>
        </w:rPr>
        <w:t xml:space="preserve">who </w:t>
      </w:r>
      <w:r w:rsidR="007D115A" w:rsidRPr="003F6327">
        <w:rPr>
          <w:rFonts w:ascii="Times New Roman" w:hAnsi="Times New Roman" w:cs="Times New Roman"/>
          <w:sz w:val="24"/>
          <w:szCs w:val="24"/>
          <w:lang w:val="en-GB"/>
        </w:rPr>
        <w:t>differentiate</w:t>
      </w:r>
      <w:r w:rsidR="000D6A00" w:rsidRPr="003F6327">
        <w:rPr>
          <w:rFonts w:ascii="Times New Roman" w:hAnsi="Times New Roman" w:cs="Times New Roman"/>
          <w:sz w:val="24"/>
          <w:szCs w:val="24"/>
          <w:lang w:val="en-GB"/>
        </w:rPr>
        <w:t>d</w:t>
      </w:r>
      <w:r w:rsidR="007D115A" w:rsidRPr="003F6327">
        <w:rPr>
          <w:rFonts w:ascii="Times New Roman" w:hAnsi="Times New Roman" w:cs="Times New Roman"/>
          <w:sz w:val="24"/>
          <w:szCs w:val="24"/>
          <w:lang w:val="en-GB"/>
        </w:rPr>
        <w:t xml:space="preserve"> </w:t>
      </w:r>
      <w:r w:rsidR="00450666" w:rsidRPr="003F6327">
        <w:rPr>
          <w:rFonts w:ascii="Times New Roman" w:hAnsi="Times New Roman" w:cs="Times New Roman"/>
          <w:sz w:val="24"/>
          <w:szCs w:val="24"/>
          <w:lang w:val="en-GB"/>
        </w:rPr>
        <w:t xml:space="preserve">more </w:t>
      </w:r>
      <w:r w:rsidR="007D115A" w:rsidRPr="003F6327">
        <w:rPr>
          <w:rFonts w:ascii="Times New Roman" w:hAnsi="Times New Roman" w:cs="Times New Roman"/>
          <w:sz w:val="24"/>
          <w:szCs w:val="24"/>
          <w:lang w:val="en-GB"/>
        </w:rPr>
        <w:t>in their expectations perceive</w:t>
      </w:r>
      <w:r w:rsidR="000D6A00" w:rsidRPr="003F6327">
        <w:rPr>
          <w:rFonts w:ascii="Times New Roman" w:hAnsi="Times New Roman" w:cs="Times New Roman"/>
          <w:sz w:val="24"/>
          <w:szCs w:val="24"/>
          <w:lang w:val="en-GB"/>
        </w:rPr>
        <w:t>d</w:t>
      </w:r>
      <w:r w:rsidR="007D115A" w:rsidRPr="003F6327">
        <w:rPr>
          <w:rFonts w:ascii="Times New Roman" w:hAnsi="Times New Roman" w:cs="Times New Roman"/>
          <w:sz w:val="24"/>
          <w:szCs w:val="24"/>
          <w:lang w:val="en-GB"/>
        </w:rPr>
        <w:t xml:space="preserve"> students generally as </w:t>
      </w:r>
      <w:r w:rsidR="00450666" w:rsidRPr="003F6327">
        <w:rPr>
          <w:rFonts w:ascii="Times New Roman" w:hAnsi="Times New Roman" w:cs="Times New Roman"/>
          <w:sz w:val="24"/>
          <w:szCs w:val="24"/>
          <w:lang w:val="en-GB"/>
        </w:rPr>
        <w:t xml:space="preserve">more </w:t>
      </w:r>
      <w:r w:rsidR="007D115A" w:rsidRPr="003F6327">
        <w:rPr>
          <w:rFonts w:ascii="Times New Roman" w:hAnsi="Times New Roman" w:cs="Times New Roman"/>
          <w:sz w:val="24"/>
          <w:szCs w:val="24"/>
          <w:lang w:val="en-GB"/>
        </w:rPr>
        <w:t xml:space="preserve">competent, but they </w:t>
      </w:r>
      <w:r w:rsidR="000D6A00" w:rsidRPr="003F6327">
        <w:rPr>
          <w:rFonts w:ascii="Times New Roman" w:hAnsi="Times New Roman" w:cs="Times New Roman"/>
          <w:sz w:val="24"/>
          <w:szCs w:val="24"/>
          <w:lang w:val="en-GB"/>
        </w:rPr>
        <w:t xml:space="preserve">felt </w:t>
      </w:r>
      <w:r w:rsidR="00450666" w:rsidRPr="003F6327">
        <w:rPr>
          <w:rFonts w:ascii="Times New Roman" w:hAnsi="Times New Roman" w:cs="Times New Roman"/>
          <w:sz w:val="24"/>
          <w:szCs w:val="24"/>
          <w:lang w:val="en-GB"/>
        </w:rPr>
        <w:t xml:space="preserve">less </w:t>
      </w:r>
      <w:r w:rsidR="007D115A" w:rsidRPr="003F6327">
        <w:rPr>
          <w:rFonts w:ascii="Times New Roman" w:hAnsi="Times New Roman" w:cs="Times New Roman"/>
          <w:sz w:val="24"/>
          <w:szCs w:val="24"/>
          <w:lang w:val="en-GB"/>
        </w:rPr>
        <w:t>related to the school team</w:t>
      </w:r>
      <w:r w:rsidR="00D674C7" w:rsidRPr="003F6327">
        <w:rPr>
          <w:rFonts w:ascii="Times New Roman" w:hAnsi="Times New Roman" w:cs="Times New Roman"/>
          <w:sz w:val="24"/>
          <w:szCs w:val="24"/>
          <w:lang w:val="en-GB"/>
        </w:rPr>
        <w:t>,</w:t>
      </w:r>
      <w:r w:rsidR="007D115A" w:rsidRPr="003F6327">
        <w:rPr>
          <w:rFonts w:ascii="Times New Roman" w:hAnsi="Times New Roman" w:cs="Times New Roman"/>
          <w:sz w:val="24"/>
          <w:szCs w:val="24"/>
          <w:lang w:val="en-GB"/>
        </w:rPr>
        <w:t xml:space="preserve"> and </w:t>
      </w:r>
      <w:r w:rsidR="000D6A00" w:rsidRPr="003F6327">
        <w:rPr>
          <w:rFonts w:ascii="Times New Roman" w:hAnsi="Times New Roman" w:cs="Times New Roman"/>
          <w:sz w:val="24"/>
          <w:szCs w:val="24"/>
          <w:lang w:val="en-GB"/>
        </w:rPr>
        <w:t xml:space="preserve">felt </w:t>
      </w:r>
      <w:r w:rsidR="00450666" w:rsidRPr="003F6327">
        <w:rPr>
          <w:rFonts w:ascii="Times New Roman" w:hAnsi="Times New Roman" w:cs="Times New Roman"/>
          <w:sz w:val="24"/>
          <w:szCs w:val="24"/>
          <w:lang w:val="en-GB"/>
        </w:rPr>
        <w:t xml:space="preserve">more </w:t>
      </w:r>
      <w:r w:rsidR="007D115A" w:rsidRPr="003F6327">
        <w:rPr>
          <w:rFonts w:ascii="Times New Roman" w:hAnsi="Times New Roman" w:cs="Times New Roman"/>
          <w:sz w:val="24"/>
          <w:szCs w:val="24"/>
          <w:lang w:val="en-GB"/>
        </w:rPr>
        <w:t>classroom stress as opposed to teacher</w:t>
      </w:r>
      <w:r w:rsidR="00D674C7" w:rsidRPr="003F6327">
        <w:rPr>
          <w:rFonts w:ascii="Times New Roman" w:hAnsi="Times New Roman" w:cs="Times New Roman"/>
          <w:sz w:val="24"/>
          <w:szCs w:val="24"/>
          <w:lang w:val="en-GB"/>
        </w:rPr>
        <w:t>s</w:t>
      </w:r>
      <w:r w:rsidR="007D115A" w:rsidRPr="003F6327">
        <w:rPr>
          <w:rFonts w:ascii="Times New Roman" w:hAnsi="Times New Roman" w:cs="Times New Roman"/>
          <w:sz w:val="24"/>
          <w:szCs w:val="24"/>
          <w:lang w:val="en-GB"/>
        </w:rPr>
        <w:t xml:space="preserve"> who differentiate</w:t>
      </w:r>
      <w:r w:rsidR="000D6A00" w:rsidRPr="003F6327">
        <w:rPr>
          <w:rFonts w:ascii="Times New Roman" w:hAnsi="Times New Roman" w:cs="Times New Roman"/>
          <w:sz w:val="24"/>
          <w:szCs w:val="24"/>
          <w:lang w:val="en-GB"/>
        </w:rPr>
        <w:t>d</w:t>
      </w:r>
      <w:r w:rsidR="007D115A" w:rsidRPr="003F6327">
        <w:rPr>
          <w:rFonts w:ascii="Times New Roman" w:hAnsi="Times New Roman" w:cs="Times New Roman"/>
          <w:sz w:val="24"/>
          <w:szCs w:val="24"/>
          <w:lang w:val="en-GB"/>
        </w:rPr>
        <w:t xml:space="preserve"> </w:t>
      </w:r>
      <w:r w:rsidR="00450666" w:rsidRPr="003F6327">
        <w:rPr>
          <w:rFonts w:ascii="Times New Roman" w:hAnsi="Times New Roman" w:cs="Times New Roman"/>
          <w:sz w:val="24"/>
          <w:szCs w:val="24"/>
          <w:lang w:val="en-GB"/>
        </w:rPr>
        <w:t xml:space="preserve">less </w:t>
      </w:r>
      <w:r w:rsidR="007D115A" w:rsidRPr="003F6327">
        <w:rPr>
          <w:rFonts w:ascii="Times New Roman" w:hAnsi="Times New Roman" w:cs="Times New Roman"/>
          <w:sz w:val="24"/>
          <w:szCs w:val="24"/>
          <w:lang w:val="en-GB"/>
        </w:rPr>
        <w:t xml:space="preserve">in </w:t>
      </w:r>
      <w:r w:rsidR="000D6A00" w:rsidRPr="003F6327">
        <w:rPr>
          <w:rFonts w:ascii="Times New Roman" w:hAnsi="Times New Roman" w:cs="Times New Roman"/>
          <w:sz w:val="24"/>
          <w:szCs w:val="24"/>
          <w:lang w:val="en-GB"/>
        </w:rPr>
        <w:t xml:space="preserve">their </w:t>
      </w:r>
      <w:r w:rsidR="007D115A" w:rsidRPr="003F6327">
        <w:rPr>
          <w:rFonts w:ascii="Times New Roman" w:hAnsi="Times New Roman" w:cs="Times New Roman"/>
          <w:sz w:val="24"/>
          <w:szCs w:val="24"/>
          <w:lang w:val="en-GB"/>
        </w:rPr>
        <w:t>expectations</w:t>
      </w:r>
      <w:r w:rsidR="000D6A00" w:rsidRPr="003F6327">
        <w:rPr>
          <w:rFonts w:ascii="Times New Roman" w:hAnsi="Times New Roman" w:cs="Times New Roman"/>
          <w:sz w:val="24"/>
          <w:szCs w:val="24"/>
          <w:lang w:val="en-GB"/>
        </w:rPr>
        <w:t xml:space="preserve"> for students</w:t>
      </w:r>
      <w:r w:rsidR="007D115A" w:rsidRPr="003F6327">
        <w:rPr>
          <w:rFonts w:ascii="Times New Roman" w:hAnsi="Times New Roman" w:cs="Times New Roman"/>
          <w:sz w:val="24"/>
          <w:szCs w:val="24"/>
          <w:lang w:val="en-GB"/>
        </w:rPr>
        <w:t xml:space="preserve">. </w:t>
      </w:r>
    </w:p>
    <w:p w14:paraId="21B7CE4E" w14:textId="70B34BA3" w:rsidR="00E1050C" w:rsidRPr="0046559C" w:rsidRDefault="00E1050C" w:rsidP="00E1050C">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Table 4 near here ]</w:t>
      </w:r>
    </w:p>
    <w:p w14:paraId="75A4EED4" w14:textId="7AFFF97B" w:rsidR="009727E9" w:rsidRPr="00E1050C" w:rsidRDefault="009727E9" w:rsidP="00E44F1F">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 xml:space="preserve">Teacher </w:t>
      </w:r>
      <w:r w:rsidR="00E1050C">
        <w:rPr>
          <w:rFonts w:ascii="Times New Roman" w:hAnsi="Times New Roman" w:cs="Times New Roman"/>
          <w:b/>
          <w:i/>
          <w:sz w:val="24"/>
          <w:szCs w:val="24"/>
          <w:lang w:val="en-GB"/>
        </w:rPr>
        <w:t>l</w:t>
      </w:r>
      <w:r w:rsidRPr="00E1050C">
        <w:rPr>
          <w:rFonts w:ascii="Times New Roman" w:hAnsi="Times New Roman" w:cs="Times New Roman"/>
          <w:b/>
          <w:i/>
          <w:sz w:val="24"/>
          <w:szCs w:val="24"/>
          <w:lang w:val="en-GB"/>
        </w:rPr>
        <w:t xml:space="preserve">evel </w:t>
      </w:r>
      <w:r w:rsidR="00E1050C">
        <w:rPr>
          <w:rFonts w:ascii="Times New Roman" w:hAnsi="Times New Roman" w:cs="Times New Roman"/>
          <w:b/>
          <w:i/>
          <w:sz w:val="24"/>
          <w:szCs w:val="24"/>
          <w:lang w:val="en-GB"/>
        </w:rPr>
        <w:t>expectations and end-of-y</w:t>
      </w:r>
      <w:r w:rsidRPr="00E1050C">
        <w:rPr>
          <w:rFonts w:ascii="Times New Roman" w:hAnsi="Times New Roman" w:cs="Times New Roman"/>
          <w:b/>
          <w:i/>
          <w:sz w:val="24"/>
          <w:szCs w:val="24"/>
          <w:lang w:val="en-GB"/>
        </w:rPr>
        <w:t xml:space="preserve">ear </w:t>
      </w:r>
      <w:r w:rsidR="00E1050C">
        <w:rPr>
          <w:rFonts w:ascii="Times New Roman" w:hAnsi="Times New Roman" w:cs="Times New Roman"/>
          <w:b/>
          <w:i/>
          <w:sz w:val="24"/>
          <w:szCs w:val="24"/>
          <w:lang w:val="en-GB"/>
        </w:rPr>
        <w:t>m</w:t>
      </w:r>
      <w:r w:rsidRPr="00E1050C">
        <w:rPr>
          <w:rFonts w:ascii="Times New Roman" w:hAnsi="Times New Roman" w:cs="Times New Roman"/>
          <w:b/>
          <w:i/>
          <w:sz w:val="24"/>
          <w:szCs w:val="24"/>
          <w:lang w:val="en-GB"/>
        </w:rPr>
        <w:t xml:space="preserve">athematics </w:t>
      </w:r>
      <w:r w:rsidR="00E1050C">
        <w:rPr>
          <w:rFonts w:ascii="Times New Roman" w:hAnsi="Times New Roman" w:cs="Times New Roman"/>
          <w:b/>
          <w:i/>
          <w:sz w:val="24"/>
          <w:szCs w:val="24"/>
          <w:lang w:val="en-GB"/>
        </w:rPr>
        <w:t>p</w:t>
      </w:r>
      <w:r w:rsidRPr="00E1050C">
        <w:rPr>
          <w:rFonts w:ascii="Times New Roman" w:hAnsi="Times New Roman" w:cs="Times New Roman"/>
          <w:b/>
          <w:i/>
          <w:sz w:val="24"/>
          <w:szCs w:val="24"/>
          <w:lang w:val="en-GB"/>
        </w:rPr>
        <w:t>erformance</w:t>
      </w:r>
    </w:p>
    <w:p w14:paraId="0F2D3538" w14:textId="4A88B0EE" w:rsidR="00995313" w:rsidRDefault="00995313" w:rsidP="00E44F1F">
      <w:pPr>
        <w:spacing w:after="0" w:line="480" w:lineRule="auto"/>
        <w:ind w:firstLine="720"/>
        <w:rPr>
          <w:rFonts w:ascii="Times New Roman" w:hAnsi="Times New Roman" w:cs="Times New Roman"/>
          <w:sz w:val="24"/>
          <w:szCs w:val="24"/>
          <w:lang w:val="en-GB"/>
        </w:rPr>
      </w:pPr>
      <w:r w:rsidRPr="003F6327">
        <w:rPr>
          <w:rFonts w:ascii="Times New Roman" w:hAnsi="Times New Roman" w:cs="Times New Roman"/>
          <w:sz w:val="24"/>
          <w:szCs w:val="24"/>
          <w:lang w:val="en-GB"/>
        </w:rPr>
        <w:t xml:space="preserve">In Table 5, the results are presented </w:t>
      </w:r>
      <w:r w:rsidR="00244867" w:rsidRPr="003F6327">
        <w:rPr>
          <w:rFonts w:ascii="Times New Roman" w:hAnsi="Times New Roman" w:cs="Times New Roman"/>
          <w:sz w:val="24"/>
          <w:szCs w:val="24"/>
          <w:lang w:val="en-GB"/>
        </w:rPr>
        <w:t xml:space="preserve">for </w:t>
      </w:r>
      <w:r w:rsidRPr="003F6327">
        <w:rPr>
          <w:rFonts w:ascii="Times New Roman" w:hAnsi="Times New Roman" w:cs="Times New Roman"/>
          <w:sz w:val="24"/>
          <w:szCs w:val="24"/>
          <w:lang w:val="en-GB"/>
        </w:rPr>
        <w:t>the prediction of end-of-year mathematics performance.</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 xml:space="preserve">Model 3 </w:t>
      </w:r>
      <w:r w:rsidR="00244867" w:rsidRPr="003F6327">
        <w:rPr>
          <w:rFonts w:ascii="Times New Roman" w:hAnsi="Times New Roman" w:cs="Times New Roman"/>
          <w:sz w:val="24"/>
          <w:szCs w:val="24"/>
          <w:lang w:val="en-GB"/>
        </w:rPr>
        <w:t xml:space="preserve">indicated </w:t>
      </w:r>
      <w:r w:rsidRPr="003F6327">
        <w:rPr>
          <w:rFonts w:ascii="Times New Roman" w:hAnsi="Times New Roman" w:cs="Times New Roman"/>
          <w:sz w:val="24"/>
          <w:szCs w:val="24"/>
          <w:lang w:val="en-GB"/>
        </w:rPr>
        <w:t>that math</w:t>
      </w:r>
      <w:r w:rsidR="006050AC" w:rsidRPr="003F6327">
        <w:rPr>
          <w:rFonts w:ascii="Times New Roman" w:hAnsi="Times New Roman" w:cs="Times New Roman"/>
          <w:sz w:val="24"/>
          <w:szCs w:val="24"/>
          <w:lang w:val="en-GB"/>
        </w:rPr>
        <w:t>ematics</w:t>
      </w:r>
      <w:r w:rsidRPr="003F6327">
        <w:rPr>
          <w:rFonts w:ascii="Times New Roman" w:hAnsi="Times New Roman" w:cs="Times New Roman"/>
          <w:sz w:val="24"/>
          <w:szCs w:val="24"/>
          <w:lang w:val="en-GB"/>
        </w:rPr>
        <w:t xml:space="preserve"> end-of-year performance was positively related to both the </w:t>
      </w:r>
      <w:r w:rsidR="00244867" w:rsidRPr="003F6327">
        <w:rPr>
          <w:rFonts w:ascii="Times New Roman" w:hAnsi="Times New Roman" w:cs="Times New Roman"/>
          <w:sz w:val="24"/>
          <w:szCs w:val="24"/>
          <w:lang w:val="en-GB"/>
        </w:rPr>
        <w:t>class-</w:t>
      </w:r>
      <w:r w:rsidRPr="003F6327">
        <w:rPr>
          <w:rFonts w:ascii="Times New Roman" w:hAnsi="Times New Roman" w:cs="Times New Roman"/>
          <w:sz w:val="24"/>
          <w:szCs w:val="24"/>
          <w:lang w:val="en-GB"/>
        </w:rPr>
        <w:t>level average beginning</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of</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 xml:space="preserve">year mathematics; </w:t>
      </w:r>
      <w:r w:rsidRPr="003F6327">
        <w:rPr>
          <w:rFonts w:ascii="Times New Roman" w:hAnsi="Times New Roman" w:cs="Times New Roman"/>
          <w:i/>
          <w:iCs/>
          <w:sz w:val="24"/>
          <w:szCs w:val="24"/>
          <w:shd w:val="clear" w:color="auto" w:fill="FFFFFF"/>
          <w:lang w:val="en-GB"/>
        </w:rPr>
        <w:t>b</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sz w:val="24"/>
          <w:szCs w:val="24"/>
          <w:shd w:val="clear" w:color="auto" w:fill="FFFFFF"/>
          <w:lang w:val="en-GB"/>
        </w:rPr>
        <w:t>= .801,</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i/>
          <w:iCs/>
          <w:sz w:val="24"/>
          <w:szCs w:val="24"/>
          <w:shd w:val="clear" w:color="auto" w:fill="FFFFFF"/>
          <w:lang w:val="en-GB"/>
        </w:rPr>
        <w:t>t</w:t>
      </w:r>
      <w:r w:rsidRPr="003F6327">
        <w:rPr>
          <w:rFonts w:ascii="Times New Roman" w:hAnsi="Times New Roman" w:cs="Times New Roman"/>
          <w:sz w:val="24"/>
          <w:szCs w:val="24"/>
          <w:shd w:val="clear" w:color="auto" w:fill="FFFFFF"/>
          <w:lang w:val="en-GB"/>
        </w:rPr>
        <w:t>(1323) = 47.12,</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i/>
          <w:iCs/>
          <w:sz w:val="24"/>
          <w:szCs w:val="24"/>
          <w:shd w:val="clear" w:color="auto" w:fill="FFFFFF"/>
          <w:lang w:val="en-GB"/>
        </w:rPr>
        <w:t>p</w:t>
      </w:r>
      <w:r w:rsidRPr="003F6327">
        <w:rPr>
          <w:rStyle w:val="apple-converted-space"/>
          <w:rFonts w:ascii="Times New Roman" w:hAnsi="Times New Roman" w:cs="Times New Roman"/>
          <w:sz w:val="24"/>
          <w:szCs w:val="24"/>
          <w:shd w:val="clear" w:color="auto" w:fill="FFFFFF"/>
          <w:lang w:val="en-GB"/>
        </w:rPr>
        <w:t xml:space="preserve"> &lt;</w:t>
      </w:r>
      <w:r w:rsidR="000523E6">
        <w:rPr>
          <w:rFonts w:ascii="Times New Roman" w:hAnsi="Times New Roman" w:cs="Times New Roman"/>
          <w:sz w:val="24"/>
          <w:szCs w:val="24"/>
          <w:shd w:val="clear" w:color="auto" w:fill="FFFFFF"/>
          <w:lang w:val="en-GB"/>
        </w:rPr>
        <w:t xml:space="preserve"> .001,</w:t>
      </w:r>
      <w:r w:rsidRPr="003F6327">
        <w:rPr>
          <w:rFonts w:ascii="Times New Roman" w:hAnsi="Times New Roman" w:cs="Times New Roman"/>
          <w:sz w:val="24"/>
          <w:szCs w:val="24"/>
          <w:lang w:val="en-GB"/>
        </w:rPr>
        <w:t xml:space="preserve"> as well as the student within</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class beginning</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of</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 xml:space="preserve">year mathematics performance; </w:t>
      </w:r>
      <w:r w:rsidRPr="003F6327">
        <w:rPr>
          <w:rFonts w:ascii="Times New Roman" w:hAnsi="Times New Roman" w:cs="Times New Roman"/>
          <w:i/>
          <w:iCs/>
          <w:sz w:val="24"/>
          <w:szCs w:val="24"/>
          <w:shd w:val="clear" w:color="auto" w:fill="FFFFFF"/>
          <w:lang w:val="en-GB"/>
        </w:rPr>
        <w:t>b</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sz w:val="24"/>
          <w:szCs w:val="24"/>
          <w:shd w:val="clear" w:color="auto" w:fill="FFFFFF"/>
          <w:lang w:val="en-GB"/>
        </w:rPr>
        <w:t>= .910,</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i/>
          <w:iCs/>
          <w:sz w:val="24"/>
          <w:szCs w:val="24"/>
          <w:shd w:val="clear" w:color="auto" w:fill="FFFFFF"/>
          <w:lang w:val="en-GB"/>
        </w:rPr>
        <w:t>t</w:t>
      </w:r>
      <w:r w:rsidRPr="003F6327">
        <w:rPr>
          <w:rFonts w:ascii="Times New Roman" w:hAnsi="Times New Roman" w:cs="Times New Roman"/>
          <w:sz w:val="24"/>
          <w:szCs w:val="24"/>
          <w:shd w:val="clear" w:color="auto" w:fill="FFFFFF"/>
          <w:lang w:val="en-GB"/>
        </w:rPr>
        <w:t>(1323) = 16.55,</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i/>
          <w:iCs/>
          <w:sz w:val="24"/>
          <w:szCs w:val="24"/>
          <w:shd w:val="clear" w:color="auto" w:fill="FFFFFF"/>
          <w:lang w:val="en-GB"/>
        </w:rPr>
        <w:t>p</w:t>
      </w:r>
      <w:r w:rsidRPr="003F6327">
        <w:rPr>
          <w:rStyle w:val="apple-converted-space"/>
          <w:rFonts w:ascii="Times New Roman" w:hAnsi="Times New Roman" w:cs="Times New Roman"/>
          <w:sz w:val="24"/>
          <w:szCs w:val="24"/>
          <w:shd w:val="clear" w:color="auto" w:fill="FFFFFF"/>
          <w:lang w:val="en-GB"/>
        </w:rPr>
        <w:t xml:space="preserve"> &lt;</w:t>
      </w:r>
      <w:r w:rsidRPr="003F6327">
        <w:rPr>
          <w:rFonts w:ascii="Times New Roman" w:hAnsi="Times New Roman" w:cs="Times New Roman"/>
          <w:sz w:val="24"/>
          <w:szCs w:val="24"/>
          <w:shd w:val="clear" w:color="auto" w:fill="FFFFFF"/>
          <w:lang w:val="en-GB"/>
        </w:rPr>
        <w:t xml:space="preserve"> .001</w:t>
      </w:r>
      <w:r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This indicate</w:t>
      </w:r>
      <w:r w:rsidR="00337390" w:rsidRPr="003F6327">
        <w:rPr>
          <w:rFonts w:ascii="Times New Roman" w:hAnsi="Times New Roman" w:cs="Times New Roman"/>
          <w:sz w:val="24"/>
          <w:szCs w:val="24"/>
          <w:lang w:val="en-GB"/>
        </w:rPr>
        <w:t>d</w:t>
      </w:r>
      <w:r w:rsidRPr="003F6327">
        <w:rPr>
          <w:rFonts w:ascii="Times New Roman" w:hAnsi="Times New Roman" w:cs="Times New Roman"/>
          <w:sz w:val="24"/>
          <w:szCs w:val="24"/>
          <w:lang w:val="en-GB"/>
        </w:rPr>
        <w:t xml:space="preserve"> that the end</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of</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 xml:space="preserve">year mathematics scores </w:t>
      </w:r>
      <w:r w:rsidR="00337390" w:rsidRPr="003F6327">
        <w:rPr>
          <w:rFonts w:ascii="Times New Roman" w:hAnsi="Times New Roman" w:cs="Times New Roman"/>
          <w:sz w:val="24"/>
          <w:szCs w:val="24"/>
          <w:lang w:val="en-GB"/>
        </w:rPr>
        <w:t>we</w:t>
      </w:r>
      <w:r w:rsidRPr="003F6327">
        <w:rPr>
          <w:rFonts w:ascii="Times New Roman" w:hAnsi="Times New Roman" w:cs="Times New Roman"/>
          <w:sz w:val="24"/>
          <w:szCs w:val="24"/>
          <w:lang w:val="en-GB"/>
        </w:rPr>
        <w:t xml:space="preserve">re higher </w:t>
      </w:r>
      <w:r w:rsidR="00CC11CF" w:rsidRPr="003F6327">
        <w:rPr>
          <w:rFonts w:ascii="Times New Roman" w:hAnsi="Times New Roman" w:cs="Times New Roman"/>
          <w:sz w:val="24"/>
          <w:szCs w:val="24"/>
          <w:lang w:val="en-GB"/>
        </w:rPr>
        <w:t>if</w:t>
      </w:r>
      <w:r w:rsidRPr="003F6327">
        <w:rPr>
          <w:rFonts w:ascii="Times New Roman" w:hAnsi="Times New Roman" w:cs="Times New Roman"/>
          <w:sz w:val="24"/>
          <w:szCs w:val="24"/>
          <w:lang w:val="en-GB"/>
        </w:rPr>
        <w:t xml:space="preserve"> the class was already performing well at the beginning of the year.</w:t>
      </w:r>
      <w:r w:rsidR="001975EA">
        <w:rPr>
          <w:rFonts w:ascii="Times New Roman" w:hAnsi="Times New Roman" w:cs="Times New Roman"/>
          <w:sz w:val="24"/>
          <w:szCs w:val="24"/>
          <w:lang w:val="en-GB"/>
        </w:rPr>
        <w:t xml:space="preserve"> </w:t>
      </w:r>
      <w:r w:rsidR="008B4BA7" w:rsidRPr="003F6327">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Furthermore, if a student had a higher than the class average score at the beginning of the year this was predictive of higher end</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of</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 xml:space="preserve">year scores. </w:t>
      </w:r>
    </w:p>
    <w:p w14:paraId="0F594320" w14:textId="7C33D9B2" w:rsidR="00E1050C" w:rsidRPr="0046559C" w:rsidRDefault="00E1050C" w:rsidP="00E1050C">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Table 5 near here ]</w:t>
      </w:r>
    </w:p>
    <w:p w14:paraId="57476DF5" w14:textId="15C29DDD" w:rsidR="00337390" w:rsidRPr="003F6327" w:rsidRDefault="00011D7E" w:rsidP="00E44F1F">
      <w:pPr>
        <w:spacing w:after="0" w:line="480" w:lineRule="auto"/>
        <w:ind w:firstLine="709"/>
        <w:rPr>
          <w:rFonts w:ascii="Times New Roman" w:hAnsi="Times New Roman" w:cs="Times New Roman"/>
          <w:sz w:val="24"/>
          <w:szCs w:val="24"/>
          <w:lang w:val="en-GB"/>
        </w:rPr>
      </w:pPr>
      <w:r w:rsidRPr="003F6327">
        <w:rPr>
          <w:rFonts w:ascii="Times New Roman" w:hAnsi="Times New Roman" w:cs="Times New Roman"/>
          <w:sz w:val="24"/>
          <w:szCs w:val="24"/>
          <w:lang w:val="en-GB"/>
        </w:rPr>
        <w:t>In Model 4, it appeared that the three teacher</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level variables explain</w:t>
      </w:r>
      <w:r w:rsidR="00337390" w:rsidRPr="003F6327">
        <w:rPr>
          <w:rFonts w:ascii="Times New Roman" w:hAnsi="Times New Roman" w:cs="Times New Roman"/>
          <w:sz w:val="24"/>
          <w:szCs w:val="24"/>
          <w:lang w:val="en-GB"/>
        </w:rPr>
        <w:t>ed</w:t>
      </w:r>
      <w:r w:rsidRPr="003F6327">
        <w:rPr>
          <w:rFonts w:ascii="Times New Roman" w:hAnsi="Times New Roman" w:cs="Times New Roman"/>
          <w:sz w:val="24"/>
          <w:szCs w:val="24"/>
          <w:lang w:val="en-GB"/>
        </w:rPr>
        <w:t xml:space="preserve"> a significant amount of variance in end</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of</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 xml:space="preserve">year mathematics scores </w:t>
      </w:r>
      <w:r w:rsidR="00CC11CF" w:rsidRPr="003F6327">
        <w:rPr>
          <w:rFonts w:ascii="Times New Roman" w:hAnsi="Times New Roman" w:cs="Times New Roman"/>
          <w:sz w:val="24"/>
          <w:szCs w:val="24"/>
          <w:lang w:val="en-GB"/>
        </w:rPr>
        <w:t>in addition to</w:t>
      </w:r>
      <w:r w:rsidRPr="003F6327">
        <w:rPr>
          <w:rFonts w:ascii="Times New Roman" w:hAnsi="Times New Roman" w:cs="Times New Roman"/>
          <w:sz w:val="24"/>
          <w:szCs w:val="24"/>
          <w:lang w:val="en-GB"/>
        </w:rPr>
        <w:t xml:space="preserve"> the beginning</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of</w:t>
      </w:r>
      <w:r w:rsidR="00337390" w:rsidRPr="003F6327">
        <w:rPr>
          <w:rFonts w:ascii="Times New Roman" w:hAnsi="Times New Roman" w:cs="Times New Roman"/>
          <w:sz w:val="24"/>
          <w:szCs w:val="24"/>
          <w:lang w:val="en-GB"/>
        </w:rPr>
        <w:t>-</w:t>
      </w:r>
      <w:r w:rsidRPr="003F6327">
        <w:rPr>
          <w:rFonts w:ascii="Times New Roman" w:hAnsi="Times New Roman" w:cs="Times New Roman"/>
          <w:sz w:val="24"/>
          <w:szCs w:val="24"/>
          <w:lang w:val="en-GB"/>
        </w:rPr>
        <w:t>year performance in mathematics.</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Adding these variables led to a signif</w:t>
      </w:r>
      <w:r w:rsidR="00CB684C" w:rsidRPr="003F6327">
        <w:rPr>
          <w:rFonts w:ascii="Times New Roman" w:hAnsi="Times New Roman" w:cs="Times New Roman"/>
          <w:sz w:val="24"/>
          <w:szCs w:val="24"/>
          <w:lang w:val="en-GB"/>
        </w:rPr>
        <w:t xml:space="preserve">icant decrease of model misfit; </w:t>
      </w:r>
      <w:r w:rsidRPr="003F6327">
        <w:rPr>
          <w:rFonts w:ascii="Times New Roman" w:hAnsi="Times New Roman" w:cs="Times New Roman"/>
          <w:sz w:val="24"/>
          <w:szCs w:val="24"/>
          <w:lang w:val="en-GB"/>
        </w:rPr>
        <w:t xml:space="preserve">Deviance = 13.859, </w:t>
      </w:r>
      <w:r w:rsidRPr="003F6327">
        <w:rPr>
          <w:rFonts w:ascii="Times New Roman" w:hAnsi="Times New Roman" w:cs="Times New Roman"/>
          <w:i/>
          <w:sz w:val="24"/>
          <w:szCs w:val="24"/>
          <w:lang w:val="en-GB"/>
        </w:rPr>
        <w:t>df</w:t>
      </w:r>
      <w:r w:rsidRPr="003F6327">
        <w:rPr>
          <w:rFonts w:ascii="Times New Roman" w:hAnsi="Times New Roman" w:cs="Times New Roman"/>
          <w:sz w:val="24"/>
          <w:szCs w:val="24"/>
          <w:lang w:val="en-GB"/>
        </w:rPr>
        <w:t xml:space="preserve"> = 3, </w:t>
      </w:r>
      <w:r w:rsidRPr="003F6327">
        <w:rPr>
          <w:rFonts w:ascii="Times New Roman" w:hAnsi="Times New Roman" w:cs="Times New Roman"/>
          <w:i/>
          <w:sz w:val="24"/>
          <w:szCs w:val="24"/>
          <w:lang w:val="en-GB"/>
        </w:rPr>
        <w:t>p</w:t>
      </w:r>
      <w:r w:rsidRPr="003F6327">
        <w:rPr>
          <w:rFonts w:ascii="Times New Roman" w:hAnsi="Times New Roman" w:cs="Times New Roman"/>
          <w:sz w:val="24"/>
          <w:szCs w:val="24"/>
          <w:lang w:val="en-GB"/>
        </w:rPr>
        <w:t xml:space="preserve"> = .003.</w:t>
      </w:r>
      <w:r w:rsidR="001975EA">
        <w:rPr>
          <w:rFonts w:ascii="Times New Roman" w:hAnsi="Times New Roman" w:cs="Times New Roman"/>
          <w:sz w:val="24"/>
          <w:szCs w:val="24"/>
          <w:lang w:val="en-GB"/>
        </w:rPr>
        <w:t xml:space="preserve"> </w:t>
      </w:r>
      <w:r w:rsidR="008B4BA7" w:rsidRPr="003F6327">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Two of the teacher expectation variables showed significant associations with end-of-year mathematics performance, that is the slope of the</w:t>
      </w:r>
      <w:r w:rsidR="00CC11CF" w:rsidRPr="003F6327">
        <w:rPr>
          <w:rFonts w:ascii="Times New Roman" w:hAnsi="Times New Roman" w:cs="Times New Roman"/>
          <w:sz w:val="24"/>
          <w:szCs w:val="24"/>
          <w:lang w:val="en-GB"/>
        </w:rPr>
        <w:t xml:space="preserve"> teacher level expectation (</w:t>
      </w:r>
      <w:r w:rsidRPr="003F6327">
        <w:rPr>
          <w:rFonts w:ascii="Times New Roman" w:hAnsi="Times New Roman" w:cs="Times New Roman"/>
          <w:sz w:val="24"/>
          <w:szCs w:val="24"/>
          <w:lang w:val="en-GB"/>
        </w:rPr>
        <w:t xml:space="preserve">the </w:t>
      </w:r>
      <w:r w:rsidRPr="003F6327">
        <w:rPr>
          <w:rFonts w:ascii="Times New Roman" w:hAnsi="Times New Roman" w:cs="Times New Roman"/>
          <w:sz w:val="24"/>
          <w:szCs w:val="24"/>
          <w:lang w:val="en-GB" w:eastAsia="zh-CN"/>
        </w:rPr>
        <w:t>extent of differentiation in expectations</w:t>
      </w:r>
      <w:r w:rsidR="00CC11CF" w:rsidRPr="003F6327">
        <w:rPr>
          <w:rFonts w:ascii="Times New Roman" w:hAnsi="Times New Roman" w:cs="Times New Roman"/>
          <w:sz w:val="24"/>
          <w:szCs w:val="24"/>
          <w:lang w:val="en-GB" w:eastAsia="zh-CN"/>
        </w:rPr>
        <w:t>)</w:t>
      </w:r>
      <w:r w:rsidRPr="003F6327">
        <w:rPr>
          <w:rFonts w:ascii="Times New Roman" w:hAnsi="Times New Roman" w:cs="Times New Roman"/>
          <w:sz w:val="24"/>
          <w:szCs w:val="24"/>
          <w:lang w:val="en-GB" w:eastAsia="zh-CN"/>
        </w:rPr>
        <w:t xml:space="preserve"> and the within class expectations for individual students.</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t xml:space="preserve">The extent of differentiation in expectations </w:t>
      </w:r>
      <w:r w:rsidR="00337390" w:rsidRPr="003F6327">
        <w:rPr>
          <w:rFonts w:ascii="Times New Roman" w:hAnsi="Times New Roman" w:cs="Times New Roman"/>
          <w:sz w:val="24"/>
          <w:szCs w:val="24"/>
          <w:lang w:val="en-GB" w:eastAsia="zh-CN"/>
        </w:rPr>
        <w:t>was</w:t>
      </w:r>
      <w:r w:rsidRPr="003F6327">
        <w:rPr>
          <w:rFonts w:ascii="Times New Roman" w:hAnsi="Times New Roman" w:cs="Times New Roman"/>
          <w:sz w:val="24"/>
          <w:szCs w:val="24"/>
          <w:lang w:val="en-GB" w:eastAsia="zh-CN"/>
        </w:rPr>
        <w:t xml:space="preserve"> </w:t>
      </w:r>
      <w:r w:rsidRPr="003F6327">
        <w:rPr>
          <w:rFonts w:ascii="Times New Roman" w:hAnsi="Times New Roman" w:cs="Times New Roman"/>
          <w:sz w:val="24"/>
          <w:szCs w:val="24"/>
          <w:lang w:val="en-GB" w:eastAsia="zh-CN"/>
        </w:rPr>
        <w:lastRenderedPageBreak/>
        <w:t>negatively related to end</w:t>
      </w:r>
      <w:r w:rsidR="00337390" w:rsidRPr="003D07DF">
        <w:rPr>
          <w:rFonts w:ascii="Times New Roman" w:hAnsi="Times New Roman" w:cs="Times New Roman"/>
          <w:sz w:val="24"/>
          <w:szCs w:val="24"/>
          <w:lang w:val="en-GB" w:eastAsia="zh-CN"/>
        </w:rPr>
        <w:t>-</w:t>
      </w:r>
      <w:r w:rsidRPr="004D1699">
        <w:rPr>
          <w:rFonts w:ascii="Times New Roman" w:hAnsi="Times New Roman" w:cs="Times New Roman"/>
          <w:sz w:val="24"/>
          <w:szCs w:val="24"/>
          <w:lang w:val="en-GB" w:eastAsia="zh-CN"/>
        </w:rPr>
        <w:t>of</w:t>
      </w:r>
      <w:r w:rsidR="00337390" w:rsidRPr="006F4E79">
        <w:rPr>
          <w:rFonts w:ascii="Times New Roman" w:hAnsi="Times New Roman" w:cs="Times New Roman"/>
          <w:sz w:val="24"/>
          <w:szCs w:val="24"/>
          <w:lang w:val="en-GB" w:eastAsia="zh-CN"/>
        </w:rPr>
        <w:t>-y</w:t>
      </w:r>
      <w:r w:rsidRPr="006F4E79">
        <w:rPr>
          <w:rFonts w:ascii="Times New Roman" w:hAnsi="Times New Roman" w:cs="Times New Roman"/>
          <w:sz w:val="24"/>
          <w:szCs w:val="24"/>
          <w:lang w:val="en-GB" w:eastAsia="zh-CN"/>
        </w:rPr>
        <w:t>ear performance (</w:t>
      </w:r>
      <w:r w:rsidRPr="003F6327">
        <w:rPr>
          <w:rFonts w:ascii="Times New Roman" w:hAnsi="Times New Roman" w:cs="Times New Roman"/>
          <w:i/>
          <w:iCs/>
          <w:sz w:val="24"/>
          <w:szCs w:val="24"/>
          <w:shd w:val="clear" w:color="auto" w:fill="FFFFFF"/>
          <w:lang w:val="en-GB"/>
        </w:rPr>
        <w:t>b</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sz w:val="24"/>
          <w:szCs w:val="24"/>
          <w:shd w:val="clear" w:color="auto" w:fill="FFFFFF"/>
          <w:lang w:val="en-GB"/>
        </w:rPr>
        <w:t>= -.259,</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i/>
          <w:iCs/>
          <w:sz w:val="24"/>
          <w:szCs w:val="24"/>
          <w:shd w:val="clear" w:color="auto" w:fill="FFFFFF"/>
          <w:lang w:val="en-GB"/>
        </w:rPr>
        <w:t>t</w:t>
      </w:r>
      <w:r w:rsidRPr="003F6327">
        <w:rPr>
          <w:rFonts w:ascii="Times New Roman" w:hAnsi="Times New Roman" w:cs="Times New Roman"/>
          <w:sz w:val="24"/>
          <w:szCs w:val="24"/>
          <w:shd w:val="clear" w:color="auto" w:fill="FFFFFF"/>
          <w:lang w:val="en-GB"/>
        </w:rPr>
        <w:t>(132</w:t>
      </w:r>
      <w:r w:rsidR="000B51F7" w:rsidRPr="003F6327">
        <w:rPr>
          <w:rFonts w:ascii="Times New Roman" w:hAnsi="Times New Roman" w:cs="Times New Roman"/>
          <w:sz w:val="24"/>
          <w:szCs w:val="24"/>
          <w:shd w:val="clear" w:color="auto" w:fill="FFFFFF"/>
          <w:lang w:val="en-GB"/>
        </w:rPr>
        <w:t>0</w:t>
      </w:r>
      <w:r w:rsidRPr="003F6327">
        <w:rPr>
          <w:rFonts w:ascii="Times New Roman" w:hAnsi="Times New Roman" w:cs="Times New Roman"/>
          <w:sz w:val="24"/>
          <w:szCs w:val="24"/>
          <w:shd w:val="clear" w:color="auto" w:fill="FFFFFF"/>
          <w:lang w:val="en-GB"/>
        </w:rPr>
        <w:t>) = 2.70,</w:t>
      </w:r>
      <w:r w:rsidRPr="003F6327">
        <w:rPr>
          <w:rStyle w:val="apple-converted-space"/>
          <w:rFonts w:ascii="Times New Roman" w:hAnsi="Times New Roman" w:cs="Times New Roman"/>
          <w:sz w:val="24"/>
          <w:szCs w:val="24"/>
          <w:shd w:val="clear" w:color="auto" w:fill="FFFFFF"/>
          <w:lang w:val="en-GB"/>
        </w:rPr>
        <w:t xml:space="preserve"> </w:t>
      </w:r>
      <w:r w:rsidRPr="003F6327">
        <w:rPr>
          <w:rFonts w:ascii="Times New Roman" w:hAnsi="Times New Roman" w:cs="Times New Roman"/>
          <w:i/>
          <w:iCs/>
          <w:sz w:val="24"/>
          <w:szCs w:val="24"/>
          <w:shd w:val="clear" w:color="auto" w:fill="FFFFFF"/>
          <w:lang w:val="en-GB"/>
        </w:rPr>
        <w:t>p</w:t>
      </w:r>
      <w:r w:rsidRPr="003F6327">
        <w:rPr>
          <w:rStyle w:val="apple-converted-space"/>
          <w:rFonts w:ascii="Times New Roman" w:hAnsi="Times New Roman" w:cs="Times New Roman"/>
          <w:sz w:val="24"/>
          <w:szCs w:val="24"/>
          <w:shd w:val="clear" w:color="auto" w:fill="FFFFFF"/>
          <w:lang w:val="en-GB"/>
        </w:rPr>
        <w:t xml:space="preserve"> &lt;</w:t>
      </w:r>
      <w:r w:rsidRPr="003F6327">
        <w:rPr>
          <w:rFonts w:ascii="Times New Roman" w:hAnsi="Times New Roman" w:cs="Times New Roman"/>
          <w:sz w:val="24"/>
          <w:szCs w:val="24"/>
          <w:shd w:val="clear" w:color="auto" w:fill="FFFFFF"/>
          <w:lang w:val="en-GB"/>
        </w:rPr>
        <w:t xml:space="preserve"> .007</w:t>
      </w:r>
      <w:r w:rsidRPr="003F6327">
        <w:rPr>
          <w:rFonts w:ascii="Times New Roman" w:hAnsi="Times New Roman" w:cs="Times New Roman"/>
          <w:sz w:val="24"/>
          <w:szCs w:val="24"/>
          <w:lang w:val="en-GB" w:eastAsia="zh-CN"/>
        </w:rPr>
        <w:t>) indicating that the more teachers differentiate</w:t>
      </w:r>
      <w:r w:rsidR="00337390" w:rsidRPr="003F6327">
        <w:rPr>
          <w:rFonts w:ascii="Times New Roman" w:hAnsi="Times New Roman" w:cs="Times New Roman"/>
          <w:sz w:val="24"/>
          <w:szCs w:val="24"/>
          <w:lang w:val="en-GB" w:eastAsia="zh-CN"/>
        </w:rPr>
        <w:t>d</w:t>
      </w:r>
      <w:r w:rsidRPr="003F6327">
        <w:rPr>
          <w:rFonts w:ascii="Times New Roman" w:hAnsi="Times New Roman" w:cs="Times New Roman"/>
          <w:sz w:val="24"/>
          <w:szCs w:val="24"/>
          <w:lang w:val="en-GB" w:eastAsia="zh-CN"/>
        </w:rPr>
        <w:t xml:space="preserve"> in expectations</w:t>
      </w:r>
      <w:r w:rsidR="00FC4EDA">
        <w:rPr>
          <w:rFonts w:ascii="Times New Roman" w:hAnsi="Times New Roman" w:cs="Times New Roman"/>
          <w:sz w:val="24"/>
          <w:szCs w:val="24"/>
          <w:lang w:val="en-GB" w:eastAsia="zh-CN"/>
        </w:rPr>
        <w:t>,</w:t>
      </w:r>
      <w:r w:rsidRPr="003F6327">
        <w:rPr>
          <w:rFonts w:ascii="Times New Roman" w:hAnsi="Times New Roman" w:cs="Times New Roman"/>
          <w:sz w:val="24"/>
          <w:szCs w:val="24"/>
          <w:lang w:val="en-GB" w:eastAsia="zh-CN"/>
        </w:rPr>
        <w:t xml:space="preserve"> the lower the expected end-of year mathematics scores.</w:t>
      </w:r>
      <w:r w:rsidR="008B4BA7" w:rsidRPr="003D07DF">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0B51F7" w:rsidRPr="004D1699">
        <w:rPr>
          <w:rFonts w:ascii="Times New Roman" w:hAnsi="Times New Roman" w:cs="Times New Roman"/>
          <w:sz w:val="24"/>
          <w:szCs w:val="24"/>
          <w:lang w:val="en-GB" w:eastAsia="zh-CN"/>
        </w:rPr>
        <w:t>If within a class a teacher had a particularly</w:t>
      </w:r>
      <w:r w:rsidR="000B51F7" w:rsidRPr="006F4E79">
        <w:rPr>
          <w:rFonts w:ascii="Times New Roman" w:hAnsi="Times New Roman" w:cs="Times New Roman"/>
          <w:sz w:val="24"/>
          <w:szCs w:val="24"/>
          <w:lang w:val="en-GB" w:eastAsia="zh-CN"/>
        </w:rPr>
        <w:t xml:space="preserve"> high expectation for a specific student this was positively related to end-of-year mathematics; </w:t>
      </w:r>
      <w:r w:rsidR="000B51F7" w:rsidRPr="003F6327">
        <w:rPr>
          <w:rFonts w:ascii="Times New Roman" w:hAnsi="Times New Roman" w:cs="Times New Roman"/>
          <w:i/>
          <w:iCs/>
          <w:sz w:val="24"/>
          <w:szCs w:val="24"/>
          <w:shd w:val="clear" w:color="auto" w:fill="FFFFFF"/>
          <w:lang w:val="en-GB"/>
        </w:rPr>
        <w:t>b</w:t>
      </w:r>
      <w:r w:rsidR="000B51F7" w:rsidRPr="003F6327">
        <w:rPr>
          <w:rStyle w:val="apple-converted-space"/>
          <w:rFonts w:ascii="Times New Roman" w:hAnsi="Times New Roman" w:cs="Times New Roman"/>
          <w:sz w:val="24"/>
          <w:szCs w:val="24"/>
          <w:shd w:val="clear" w:color="auto" w:fill="FFFFFF"/>
          <w:lang w:val="en-GB"/>
        </w:rPr>
        <w:t xml:space="preserve"> </w:t>
      </w:r>
      <w:r w:rsidR="000B51F7" w:rsidRPr="003F6327">
        <w:rPr>
          <w:rFonts w:ascii="Times New Roman" w:hAnsi="Times New Roman" w:cs="Times New Roman"/>
          <w:sz w:val="24"/>
          <w:szCs w:val="24"/>
          <w:shd w:val="clear" w:color="auto" w:fill="FFFFFF"/>
          <w:lang w:val="en-GB"/>
        </w:rPr>
        <w:t>= .029,</w:t>
      </w:r>
      <w:r w:rsidR="000B51F7" w:rsidRPr="003F6327">
        <w:rPr>
          <w:rStyle w:val="apple-converted-space"/>
          <w:rFonts w:ascii="Times New Roman" w:hAnsi="Times New Roman" w:cs="Times New Roman"/>
          <w:sz w:val="24"/>
          <w:szCs w:val="24"/>
          <w:shd w:val="clear" w:color="auto" w:fill="FFFFFF"/>
          <w:lang w:val="en-GB"/>
        </w:rPr>
        <w:t xml:space="preserve"> </w:t>
      </w:r>
      <w:r w:rsidR="000B51F7" w:rsidRPr="003F6327">
        <w:rPr>
          <w:rFonts w:ascii="Times New Roman" w:hAnsi="Times New Roman" w:cs="Times New Roman"/>
          <w:i/>
          <w:iCs/>
          <w:sz w:val="24"/>
          <w:szCs w:val="24"/>
          <w:shd w:val="clear" w:color="auto" w:fill="FFFFFF"/>
          <w:lang w:val="en-GB"/>
        </w:rPr>
        <w:t>t</w:t>
      </w:r>
      <w:r w:rsidR="000B51F7" w:rsidRPr="003F6327">
        <w:rPr>
          <w:rFonts w:ascii="Times New Roman" w:hAnsi="Times New Roman" w:cs="Times New Roman"/>
          <w:sz w:val="24"/>
          <w:szCs w:val="24"/>
          <w:shd w:val="clear" w:color="auto" w:fill="FFFFFF"/>
          <w:lang w:val="en-GB"/>
        </w:rPr>
        <w:t>(1320) = 2.07,</w:t>
      </w:r>
      <w:r w:rsidR="000B51F7" w:rsidRPr="003F6327">
        <w:rPr>
          <w:rStyle w:val="apple-converted-space"/>
          <w:rFonts w:ascii="Times New Roman" w:hAnsi="Times New Roman" w:cs="Times New Roman"/>
          <w:sz w:val="24"/>
          <w:szCs w:val="24"/>
          <w:shd w:val="clear" w:color="auto" w:fill="FFFFFF"/>
          <w:lang w:val="en-GB"/>
        </w:rPr>
        <w:t xml:space="preserve"> </w:t>
      </w:r>
      <w:r w:rsidR="000B51F7" w:rsidRPr="003F6327">
        <w:rPr>
          <w:rFonts w:ascii="Times New Roman" w:hAnsi="Times New Roman" w:cs="Times New Roman"/>
          <w:i/>
          <w:iCs/>
          <w:sz w:val="24"/>
          <w:szCs w:val="24"/>
          <w:shd w:val="clear" w:color="auto" w:fill="FFFFFF"/>
          <w:lang w:val="en-GB"/>
        </w:rPr>
        <w:t>p</w:t>
      </w:r>
      <w:r w:rsidR="000B51F7" w:rsidRPr="003F6327">
        <w:rPr>
          <w:rStyle w:val="apple-converted-space"/>
          <w:rFonts w:ascii="Times New Roman" w:hAnsi="Times New Roman" w:cs="Times New Roman"/>
          <w:sz w:val="24"/>
          <w:szCs w:val="24"/>
          <w:shd w:val="clear" w:color="auto" w:fill="FFFFFF"/>
          <w:lang w:val="en-GB"/>
        </w:rPr>
        <w:t xml:space="preserve"> =</w:t>
      </w:r>
      <w:r w:rsidR="000B51F7" w:rsidRPr="003F6327">
        <w:rPr>
          <w:rFonts w:ascii="Times New Roman" w:hAnsi="Times New Roman" w:cs="Times New Roman"/>
          <w:sz w:val="24"/>
          <w:szCs w:val="24"/>
          <w:shd w:val="clear" w:color="auto" w:fill="FFFFFF"/>
          <w:lang w:val="en-GB"/>
        </w:rPr>
        <w:t xml:space="preserve"> .035, although this association can be described as weak at best. </w:t>
      </w:r>
    </w:p>
    <w:p w14:paraId="794244FA" w14:textId="14EF9B74" w:rsidR="00760AA6" w:rsidRPr="003F6327" w:rsidRDefault="00760AA6" w:rsidP="00E44F1F">
      <w:pPr>
        <w:spacing w:after="0" w:line="480" w:lineRule="auto"/>
        <w:jc w:val="center"/>
        <w:rPr>
          <w:rFonts w:ascii="Times New Roman" w:hAnsi="Times New Roman" w:cs="Times New Roman"/>
          <w:b/>
          <w:sz w:val="24"/>
          <w:szCs w:val="24"/>
          <w:lang w:val="en-GB"/>
        </w:rPr>
      </w:pPr>
      <w:r w:rsidRPr="003F6327">
        <w:rPr>
          <w:rFonts w:ascii="Times New Roman" w:hAnsi="Times New Roman" w:cs="Times New Roman"/>
          <w:b/>
          <w:sz w:val="24"/>
          <w:szCs w:val="24"/>
          <w:lang w:val="en-GB"/>
        </w:rPr>
        <w:t>Discussion</w:t>
      </w:r>
    </w:p>
    <w:p w14:paraId="6D4C219A" w14:textId="0D34B65C" w:rsidR="00330B8C" w:rsidRPr="003F6327" w:rsidRDefault="00151BC7" w:rsidP="00E44F1F">
      <w:pPr>
        <w:spacing w:after="0" w:line="480" w:lineRule="auto"/>
        <w:ind w:firstLine="708"/>
        <w:rPr>
          <w:rFonts w:ascii="Times New Roman" w:hAnsi="Times New Roman" w:cs="Times New Roman"/>
          <w:sz w:val="24"/>
          <w:szCs w:val="24"/>
          <w:lang w:val="en-GB" w:eastAsia="zh-CN"/>
        </w:rPr>
      </w:pPr>
      <w:r w:rsidRPr="003F6327">
        <w:rPr>
          <w:rFonts w:ascii="Times New Roman" w:hAnsi="Times New Roman" w:cs="Times New Roman"/>
          <w:sz w:val="24"/>
          <w:szCs w:val="24"/>
          <w:lang w:val="en-GB"/>
        </w:rPr>
        <w:t xml:space="preserve">In the current study, we aimed to explore </w:t>
      </w:r>
      <w:r w:rsidRPr="003F6327">
        <w:rPr>
          <w:rFonts w:ascii="Times New Roman" w:hAnsi="Times New Roman" w:cs="Times New Roman"/>
          <w:sz w:val="24"/>
          <w:szCs w:val="24"/>
          <w:lang w:val="en-GB" w:eastAsia="zh-CN"/>
        </w:rPr>
        <w:t>the variation among teachers in the association between students’ academic performance and the teachers’ expectations in the context of New Zealand intermediate schools</w:t>
      </w:r>
      <w:r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eastAsia="zh-CN"/>
        </w:rPr>
        <w:t>We considered two ways in which the association between students’ academic performance and the teachers’ expectations could differ between teachers</w:t>
      </w:r>
      <w:r w:rsidR="00244867"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244867" w:rsidRPr="003F6327">
        <w:rPr>
          <w:rFonts w:ascii="Times New Roman" w:hAnsi="Times New Roman" w:cs="Times New Roman"/>
          <w:sz w:val="24"/>
          <w:szCs w:val="24"/>
          <w:lang w:val="en-GB" w:eastAsia="zh-CN"/>
        </w:rPr>
        <w:t xml:space="preserve">These differences </w:t>
      </w:r>
      <w:r w:rsidR="00337390" w:rsidRPr="003F6327">
        <w:rPr>
          <w:rFonts w:ascii="Times New Roman" w:hAnsi="Times New Roman" w:cs="Times New Roman"/>
          <w:sz w:val="24"/>
          <w:szCs w:val="24"/>
          <w:lang w:val="en-GB" w:eastAsia="zh-CN"/>
        </w:rPr>
        <w:t xml:space="preserve">were </w:t>
      </w:r>
      <w:r w:rsidRPr="003F6327">
        <w:rPr>
          <w:rFonts w:ascii="Times New Roman" w:hAnsi="Times New Roman" w:cs="Times New Roman"/>
          <w:sz w:val="24"/>
          <w:szCs w:val="24"/>
          <w:lang w:val="en-GB" w:eastAsia="zh-CN"/>
        </w:rPr>
        <w:t>the degree of variation in class-level expectations and the extent of differentiation in expectations.</w:t>
      </w:r>
      <w:r w:rsidR="008B4BA7" w:rsidRPr="003D07DF">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Pr="004D1699">
        <w:rPr>
          <w:rFonts w:ascii="Times New Roman" w:hAnsi="Times New Roman" w:cs="Times New Roman"/>
          <w:sz w:val="24"/>
          <w:szCs w:val="24"/>
          <w:lang w:val="en-GB" w:eastAsia="zh-CN"/>
        </w:rPr>
        <w:t>Second</w:t>
      </w:r>
      <w:r w:rsidR="003057A8">
        <w:rPr>
          <w:rFonts w:ascii="Times New Roman" w:hAnsi="Times New Roman" w:cs="Times New Roman"/>
          <w:sz w:val="24"/>
          <w:szCs w:val="24"/>
          <w:lang w:val="en-GB" w:eastAsia="zh-CN"/>
        </w:rPr>
        <w:t>ly</w:t>
      </w:r>
      <w:r w:rsidRPr="004D1699">
        <w:rPr>
          <w:rFonts w:ascii="Times New Roman" w:hAnsi="Times New Roman" w:cs="Times New Roman"/>
          <w:sz w:val="24"/>
          <w:szCs w:val="24"/>
          <w:lang w:val="en-GB" w:eastAsia="zh-CN"/>
        </w:rPr>
        <w:t>, we aimed to investigate whether differences between these teachers i</w:t>
      </w:r>
      <w:r w:rsidRPr="006F4E79">
        <w:rPr>
          <w:rFonts w:ascii="Times New Roman" w:hAnsi="Times New Roman" w:cs="Times New Roman"/>
          <w:sz w:val="24"/>
          <w:szCs w:val="24"/>
          <w:lang w:val="en-GB" w:eastAsia="zh-CN"/>
        </w:rPr>
        <w:t>n their expectations were related to their background as well as their beliefs.</w:t>
      </w:r>
      <w:r w:rsidR="008B4BA7" w:rsidRPr="006F4E79">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9727E9" w:rsidRPr="003F6327">
        <w:rPr>
          <w:rFonts w:ascii="Times New Roman" w:hAnsi="Times New Roman" w:cs="Times New Roman"/>
          <w:sz w:val="24"/>
          <w:szCs w:val="24"/>
          <w:lang w:val="en-GB"/>
        </w:rPr>
        <w:t>The third aim of the current study was to investigate how b</w:t>
      </w:r>
      <w:r w:rsidR="00D802AF" w:rsidRPr="003F6327">
        <w:rPr>
          <w:rFonts w:ascii="Times New Roman" w:hAnsi="Times New Roman" w:cs="Times New Roman"/>
          <w:sz w:val="24"/>
          <w:szCs w:val="24"/>
          <w:lang w:val="en-GB"/>
        </w:rPr>
        <w:t>etween-</w:t>
      </w:r>
      <w:r w:rsidR="009727E9" w:rsidRPr="003F6327">
        <w:rPr>
          <w:rFonts w:ascii="Times New Roman" w:hAnsi="Times New Roman" w:cs="Times New Roman"/>
          <w:sz w:val="24"/>
          <w:szCs w:val="24"/>
          <w:lang w:val="en-GB"/>
        </w:rPr>
        <w:t xml:space="preserve">teacher differences in expectations </w:t>
      </w:r>
      <w:r w:rsidR="00337390" w:rsidRPr="003F6327">
        <w:rPr>
          <w:rFonts w:ascii="Times New Roman" w:hAnsi="Times New Roman" w:cs="Times New Roman"/>
          <w:sz w:val="24"/>
          <w:szCs w:val="24"/>
          <w:lang w:val="en-GB"/>
        </w:rPr>
        <w:t>we</w:t>
      </w:r>
      <w:r w:rsidR="009727E9" w:rsidRPr="003F6327">
        <w:rPr>
          <w:rFonts w:ascii="Times New Roman" w:hAnsi="Times New Roman" w:cs="Times New Roman"/>
          <w:sz w:val="24"/>
          <w:szCs w:val="24"/>
          <w:lang w:val="en-GB"/>
        </w:rPr>
        <w:t>re related to end-of-year mathematics.</w:t>
      </w:r>
    </w:p>
    <w:p w14:paraId="181C7B66" w14:textId="4E41F91F" w:rsidR="0026471C" w:rsidRPr="003F6327" w:rsidRDefault="00D802AF" w:rsidP="00E44F1F">
      <w:pPr>
        <w:spacing w:after="0" w:line="480" w:lineRule="auto"/>
        <w:ind w:firstLine="708"/>
        <w:rPr>
          <w:rFonts w:ascii="Times New Roman" w:hAnsi="Times New Roman" w:cs="Times New Roman"/>
          <w:sz w:val="24"/>
          <w:szCs w:val="24"/>
          <w:lang w:val="en-GB"/>
        </w:rPr>
      </w:pPr>
      <w:r w:rsidRPr="003F6327">
        <w:rPr>
          <w:rFonts w:ascii="Times New Roman" w:hAnsi="Times New Roman" w:cs="Times New Roman"/>
          <w:sz w:val="24"/>
          <w:szCs w:val="24"/>
          <w:lang w:val="en-GB"/>
        </w:rPr>
        <w:t>W</w:t>
      </w:r>
      <w:r w:rsidR="006520B7" w:rsidRPr="003F6327">
        <w:rPr>
          <w:rFonts w:ascii="Times New Roman" w:hAnsi="Times New Roman" w:cs="Times New Roman"/>
          <w:sz w:val="24"/>
          <w:szCs w:val="24"/>
          <w:lang w:val="en-GB"/>
        </w:rPr>
        <w:t xml:space="preserve">ith respect to </w:t>
      </w:r>
      <w:r w:rsidR="00337390" w:rsidRPr="003F6327">
        <w:rPr>
          <w:rFonts w:ascii="Times New Roman" w:hAnsi="Times New Roman" w:cs="Times New Roman"/>
          <w:sz w:val="24"/>
          <w:szCs w:val="24"/>
          <w:lang w:val="en-GB"/>
        </w:rPr>
        <w:t xml:space="preserve">the </w:t>
      </w:r>
      <w:r w:rsidR="006520B7" w:rsidRPr="003F6327">
        <w:rPr>
          <w:rFonts w:ascii="Times New Roman" w:hAnsi="Times New Roman" w:cs="Times New Roman"/>
          <w:sz w:val="24"/>
          <w:szCs w:val="24"/>
          <w:lang w:val="en-GB"/>
        </w:rPr>
        <w:t>first aim</w:t>
      </w:r>
      <w:r w:rsidR="00660343" w:rsidRPr="003F6327">
        <w:rPr>
          <w:rFonts w:ascii="Times New Roman" w:hAnsi="Times New Roman" w:cs="Times New Roman"/>
          <w:sz w:val="24"/>
          <w:szCs w:val="24"/>
          <w:lang w:val="en-GB"/>
        </w:rPr>
        <w:t>,</w:t>
      </w:r>
      <w:r w:rsidR="006520B7" w:rsidRPr="003F6327">
        <w:rPr>
          <w:rFonts w:ascii="Times New Roman" w:hAnsi="Times New Roman" w:cs="Times New Roman"/>
          <w:sz w:val="24"/>
          <w:szCs w:val="24"/>
          <w:lang w:val="en-GB"/>
        </w:rPr>
        <w:t xml:space="preserve"> </w:t>
      </w:r>
      <w:r w:rsidR="00660343" w:rsidRPr="003F6327">
        <w:rPr>
          <w:rFonts w:ascii="Times New Roman" w:hAnsi="Times New Roman" w:cs="Times New Roman"/>
          <w:sz w:val="24"/>
          <w:szCs w:val="24"/>
          <w:lang w:val="en-GB"/>
        </w:rPr>
        <w:t>the results indicated that speaking of high and low expectation teachers was too simple a representation of the complex interplay of expectations among teachers</w:t>
      </w:r>
      <w:r w:rsidR="00B8512B" w:rsidRPr="003F6327">
        <w:rPr>
          <w:rFonts w:ascii="Times New Roman" w:hAnsi="Times New Roman" w:cs="Times New Roman"/>
          <w:sz w:val="24"/>
          <w:szCs w:val="24"/>
          <w:lang w:val="en-GB"/>
        </w:rPr>
        <w:t xml:space="preserve"> when an entire group of teachers were included in the analyses</w:t>
      </w:r>
      <w:r w:rsidR="00660343"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B8512B" w:rsidRPr="003F6327">
        <w:rPr>
          <w:rFonts w:ascii="Times New Roman" w:hAnsi="Times New Roman" w:cs="Times New Roman"/>
          <w:sz w:val="24"/>
          <w:szCs w:val="24"/>
          <w:lang w:val="en-GB"/>
        </w:rPr>
        <w:t xml:space="preserve">It is worth noting that in all of Rubie-Davies’ previous work, studies regarding high and low expectation teachers have isolated those teachers whose expectations were very high or very low for all students from </w:t>
      </w:r>
      <w:r w:rsidR="00746164" w:rsidRPr="003F6327">
        <w:rPr>
          <w:rFonts w:ascii="Times New Roman" w:hAnsi="Times New Roman" w:cs="Times New Roman"/>
          <w:sz w:val="24"/>
          <w:szCs w:val="24"/>
          <w:lang w:val="en-GB"/>
        </w:rPr>
        <w:t xml:space="preserve">the teachers </w:t>
      </w:r>
      <w:r w:rsidR="00B8512B" w:rsidRPr="003F6327">
        <w:rPr>
          <w:rFonts w:ascii="Times New Roman" w:hAnsi="Times New Roman" w:cs="Times New Roman"/>
          <w:sz w:val="24"/>
          <w:szCs w:val="24"/>
          <w:lang w:val="en-GB"/>
        </w:rPr>
        <w:t>whose expectations could be said to be more accurate.</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B8512B" w:rsidRPr="003F6327">
        <w:rPr>
          <w:rFonts w:ascii="Times New Roman" w:hAnsi="Times New Roman" w:cs="Times New Roman"/>
          <w:sz w:val="24"/>
          <w:szCs w:val="24"/>
          <w:lang w:val="en-GB"/>
        </w:rPr>
        <w:t xml:space="preserve">When data pertaining to these separate groups </w:t>
      </w:r>
      <w:r w:rsidR="008B4BA7" w:rsidRPr="003F6327">
        <w:rPr>
          <w:rFonts w:ascii="Times New Roman" w:hAnsi="Times New Roman" w:cs="Times New Roman"/>
          <w:sz w:val="24"/>
          <w:szCs w:val="24"/>
          <w:lang w:val="en-GB"/>
        </w:rPr>
        <w:t xml:space="preserve">of </w:t>
      </w:r>
      <w:r w:rsidR="00B8512B" w:rsidRPr="003F6327">
        <w:rPr>
          <w:rFonts w:ascii="Times New Roman" w:hAnsi="Times New Roman" w:cs="Times New Roman"/>
          <w:sz w:val="24"/>
          <w:szCs w:val="24"/>
          <w:lang w:val="en-GB"/>
        </w:rPr>
        <w:t xml:space="preserve">teachers </w:t>
      </w:r>
      <w:r w:rsidR="00EC3C2A" w:rsidRPr="003F6327">
        <w:rPr>
          <w:rFonts w:ascii="Times New Roman" w:hAnsi="Times New Roman" w:cs="Times New Roman"/>
          <w:sz w:val="24"/>
          <w:szCs w:val="24"/>
          <w:lang w:val="en-GB"/>
        </w:rPr>
        <w:t>have been</w:t>
      </w:r>
      <w:r w:rsidR="00B8512B" w:rsidRPr="003F6327">
        <w:rPr>
          <w:rFonts w:ascii="Times New Roman" w:hAnsi="Times New Roman" w:cs="Times New Roman"/>
          <w:sz w:val="24"/>
          <w:szCs w:val="24"/>
          <w:lang w:val="en-GB"/>
        </w:rPr>
        <w:t xml:space="preserve"> analysed</w:t>
      </w:r>
      <w:r w:rsidR="00A10A32" w:rsidRPr="003F6327">
        <w:rPr>
          <w:rFonts w:ascii="Times New Roman" w:hAnsi="Times New Roman" w:cs="Times New Roman"/>
          <w:sz w:val="24"/>
          <w:szCs w:val="24"/>
          <w:lang w:val="en-GB"/>
        </w:rPr>
        <w:t>,</w:t>
      </w:r>
      <w:r w:rsidR="00B8512B" w:rsidRPr="003F6327">
        <w:rPr>
          <w:rFonts w:ascii="Times New Roman" w:hAnsi="Times New Roman" w:cs="Times New Roman"/>
          <w:sz w:val="24"/>
          <w:szCs w:val="24"/>
          <w:lang w:val="en-GB"/>
        </w:rPr>
        <w:t xml:space="preserve"> clear differences </w:t>
      </w:r>
      <w:r w:rsidR="00A10A32" w:rsidRPr="003F6327">
        <w:rPr>
          <w:rFonts w:ascii="Times New Roman" w:hAnsi="Times New Roman" w:cs="Times New Roman"/>
          <w:sz w:val="24"/>
          <w:szCs w:val="24"/>
          <w:lang w:val="en-GB"/>
        </w:rPr>
        <w:t xml:space="preserve">have </w:t>
      </w:r>
      <w:r w:rsidR="00B8512B" w:rsidRPr="003F6327">
        <w:rPr>
          <w:rFonts w:ascii="Times New Roman" w:hAnsi="Times New Roman" w:cs="Times New Roman"/>
          <w:sz w:val="24"/>
          <w:szCs w:val="24"/>
          <w:lang w:val="en-GB"/>
        </w:rPr>
        <w:t xml:space="preserve">become </w:t>
      </w:r>
      <w:r w:rsidR="00A10A32" w:rsidRPr="003F6327">
        <w:rPr>
          <w:rFonts w:ascii="Times New Roman" w:hAnsi="Times New Roman" w:cs="Times New Roman"/>
          <w:sz w:val="24"/>
          <w:szCs w:val="24"/>
          <w:lang w:val="en-GB"/>
        </w:rPr>
        <w:t>evident in terms of student outcomes and teacher beliefs and practices (e.g., Rubie-Davies, 2007; Rubie-Davies, 2008).</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A10A32" w:rsidRPr="003F6327">
        <w:rPr>
          <w:rFonts w:ascii="Times New Roman" w:hAnsi="Times New Roman" w:cs="Times New Roman"/>
          <w:sz w:val="24"/>
          <w:szCs w:val="24"/>
          <w:lang w:val="en-GB"/>
        </w:rPr>
        <w:t xml:space="preserve">However, these high and low expectation teachers are a </w:t>
      </w:r>
      <w:r w:rsidR="00A10A32" w:rsidRPr="003F6327">
        <w:rPr>
          <w:rFonts w:ascii="Times New Roman" w:hAnsi="Times New Roman" w:cs="Times New Roman"/>
          <w:sz w:val="24"/>
          <w:szCs w:val="24"/>
          <w:lang w:val="en-GB"/>
        </w:rPr>
        <w:lastRenderedPageBreak/>
        <w:t>minority</w:t>
      </w:r>
      <w:r w:rsidR="00EC3C2A" w:rsidRPr="003F6327">
        <w:rPr>
          <w:rFonts w:ascii="Times New Roman" w:hAnsi="Times New Roman" w:cs="Times New Roman"/>
          <w:sz w:val="24"/>
          <w:szCs w:val="24"/>
          <w:lang w:val="en-GB"/>
        </w:rPr>
        <w:t xml:space="preserve"> with approximately one-quarter able to be identified as high expectation teachers and approximately one-eighth as low expectation teachers (Rubie-Davies, 2015)</w:t>
      </w:r>
      <w:r w:rsidR="00A10A32"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p>
    <w:p w14:paraId="35F829EC" w14:textId="47B53C30" w:rsidR="00956544" w:rsidRPr="003F6327" w:rsidRDefault="0026471C" w:rsidP="00E44F1F">
      <w:pPr>
        <w:spacing w:after="0" w:line="480" w:lineRule="auto"/>
        <w:ind w:firstLine="708"/>
        <w:rPr>
          <w:rFonts w:ascii="Times New Roman" w:hAnsi="Times New Roman" w:cs="Times New Roman"/>
          <w:sz w:val="24"/>
          <w:szCs w:val="24"/>
          <w:lang w:val="en-GB" w:eastAsia="zh-CN"/>
        </w:rPr>
      </w:pPr>
      <w:r w:rsidRPr="003F6327">
        <w:rPr>
          <w:rFonts w:ascii="Times New Roman" w:hAnsi="Times New Roman" w:cs="Times New Roman"/>
          <w:sz w:val="24"/>
          <w:szCs w:val="24"/>
          <w:lang w:val="en-GB"/>
        </w:rPr>
        <w:t>Nevertheless, t</w:t>
      </w:r>
      <w:r w:rsidR="00EC3C2A" w:rsidRPr="003F6327">
        <w:rPr>
          <w:rFonts w:ascii="Times New Roman" w:hAnsi="Times New Roman" w:cs="Times New Roman"/>
          <w:sz w:val="24"/>
          <w:szCs w:val="24"/>
          <w:lang w:val="en-GB"/>
        </w:rPr>
        <w:t xml:space="preserve">he </w:t>
      </w:r>
      <w:r w:rsidR="00660343" w:rsidRPr="003F6327">
        <w:rPr>
          <w:rFonts w:ascii="Times New Roman" w:hAnsi="Times New Roman" w:cs="Times New Roman"/>
          <w:sz w:val="24"/>
          <w:szCs w:val="24"/>
          <w:lang w:val="en-GB"/>
        </w:rPr>
        <w:t xml:space="preserve">data </w:t>
      </w:r>
      <w:r w:rsidR="00EC3C2A" w:rsidRPr="003F6327">
        <w:rPr>
          <w:rFonts w:ascii="Times New Roman" w:hAnsi="Times New Roman" w:cs="Times New Roman"/>
          <w:sz w:val="24"/>
          <w:szCs w:val="24"/>
          <w:lang w:val="en-GB"/>
        </w:rPr>
        <w:t xml:space="preserve">for all teachers in the current sample </w:t>
      </w:r>
      <w:r w:rsidR="00660343" w:rsidRPr="003F6327">
        <w:rPr>
          <w:rFonts w:ascii="Times New Roman" w:hAnsi="Times New Roman" w:cs="Times New Roman"/>
          <w:sz w:val="24"/>
          <w:szCs w:val="24"/>
          <w:lang w:val="en-GB"/>
        </w:rPr>
        <w:t>appeared more supportive of the notion that some teachers were differentiating more between students in their expectations than others</w:t>
      </w:r>
      <w:r w:rsidR="006F71CC" w:rsidRPr="003F6327">
        <w:rPr>
          <w:rFonts w:ascii="Times New Roman" w:hAnsi="Times New Roman" w:cs="Times New Roman"/>
          <w:sz w:val="24"/>
          <w:szCs w:val="24"/>
          <w:lang w:val="en-GB"/>
        </w:rPr>
        <w:t>, with teacher</w:t>
      </w:r>
      <w:r w:rsidR="00EC3C2A" w:rsidRPr="003F6327">
        <w:rPr>
          <w:rFonts w:ascii="Times New Roman" w:hAnsi="Times New Roman" w:cs="Times New Roman"/>
          <w:sz w:val="24"/>
          <w:szCs w:val="24"/>
          <w:lang w:val="en-GB"/>
        </w:rPr>
        <w:t>s</w:t>
      </w:r>
      <w:r w:rsidR="006F71CC" w:rsidRPr="003F6327">
        <w:rPr>
          <w:rFonts w:ascii="Times New Roman" w:hAnsi="Times New Roman" w:cs="Times New Roman"/>
          <w:sz w:val="24"/>
          <w:szCs w:val="24"/>
          <w:lang w:val="en-GB"/>
        </w:rPr>
        <w:t xml:space="preserve"> who differentiated less in expectations having </w:t>
      </w:r>
      <w:r w:rsidR="00660343" w:rsidRPr="003F6327">
        <w:rPr>
          <w:rFonts w:ascii="Times New Roman" w:hAnsi="Times New Roman" w:cs="Times New Roman"/>
          <w:sz w:val="24"/>
          <w:szCs w:val="24"/>
          <w:lang w:val="en-GB"/>
        </w:rPr>
        <w:t xml:space="preserve">relatively high expectations for low performing students </w:t>
      </w:r>
      <w:r w:rsidR="006F71CC" w:rsidRPr="003F6327">
        <w:rPr>
          <w:rFonts w:ascii="Times New Roman" w:hAnsi="Times New Roman" w:cs="Times New Roman"/>
          <w:sz w:val="24"/>
          <w:szCs w:val="24"/>
          <w:lang w:val="en-GB"/>
        </w:rPr>
        <w:t xml:space="preserve">and low </w:t>
      </w:r>
      <w:r w:rsidR="00660343" w:rsidRPr="003F6327">
        <w:rPr>
          <w:rFonts w:ascii="Times New Roman" w:hAnsi="Times New Roman" w:cs="Times New Roman"/>
          <w:sz w:val="24"/>
          <w:szCs w:val="24"/>
          <w:lang w:val="en-GB"/>
        </w:rPr>
        <w:t>expectations for high performing students.</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8145CA" w:rsidRPr="003F6327">
        <w:rPr>
          <w:rFonts w:ascii="Times New Roman" w:hAnsi="Times New Roman" w:cs="Times New Roman"/>
          <w:sz w:val="24"/>
          <w:szCs w:val="24"/>
          <w:lang w:val="en-GB"/>
        </w:rPr>
        <w:t xml:space="preserve">Although a different approach was </w:t>
      </w:r>
      <w:r w:rsidR="00D849E1" w:rsidRPr="003F6327">
        <w:rPr>
          <w:rFonts w:ascii="Times New Roman" w:hAnsi="Times New Roman" w:cs="Times New Roman"/>
          <w:sz w:val="24"/>
          <w:szCs w:val="24"/>
          <w:lang w:val="en-GB"/>
        </w:rPr>
        <w:t>applied</w:t>
      </w:r>
      <w:r w:rsidR="008145CA" w:rsidRPr="003F6327">
        <w:rPr>
          <w:rFonts w:ascii="Times New Roman" w:hAnsi="Times New Roman" w:cs="Times New Roman"/>
          <w:sz w:val="24"/>
          <w:szCs w:val="24"/>
          <w:lang w:val="en-GB"/>
        </w:rPr>
        <w:t>, the results are most in line with the findings of Weinstein and colleagues</w:t>
      </w:r>
      <w:r w:rsidR="00D802AF" w:rsidRPr="003F6327">
        <w:rPr>
          <w:rFonts w:ascii="Times New Roman" w:hAnsi="Times New Roman" w:cs="Times New Roman"/>
          <w:sz w:val="24"/>
          <w:szCs w:val="24"/>
          <w:lang w:val="en-GB"/>
        </w:rPr>
        <w:t xml:space="preserve"> identifying high differentiating teachers who provided distinctly different work for students for whom they had high or low expectations and who constantly provided students with messages about their abilities</w:t>
      </w:r>
      <w:r w:rsidR="008145CA" w:rsidRPr="003F6327">
        <w:rPr>
          <w:rFonts w:ascii="Times New Roman" w:hAnsi="Times New Roman" w:cs="Times New Roman"/>
          <w:sz w:val="24"/>
          <w:szCs w:val="24"/>
          <w:lang w:val="en-GB"/>
        </w:rPr>
        <w:t xml:space="preserve"> (Brattesani et al., 1984; Kuklinski &amp; Weinstein, 2000; Weinstein, Marshall, Brattesani, &amp; Middlestadt, 1982; Weinstein, Marshall, Sharp, &amp; Botkin, 1987; Weinstein &amp; Middlestadt, 1979).</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Further, although our results indicated that the expectations of low differentiating teachers were low for high achievers, Weinstein has shown, in several studies (e.g., McKown &amp; Weinstein, 2008), that all students benefit when they are in classes of low differentiating teachers.</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66366" w:rsidRPr="003F6327">
        <w:rPr>
          <w:rFonts w:ascii="Times New Roman" w:hAnsi="Times New Roman" w:cs="Times New Roman"/>
          <w:sz w:val="24"/>
          <w:szCs w:val="24"/>
          <w:lang w:val="en-GB"/>
        </w:rPr>
        <w:t xml:space="preserve">The results are also in line with the notion </w:t>
      </w:r>
      <w:r w:rsidR="00B15848" w:rsidRPr="003F6327">
        <w:rPr>
          <w:rFonts w:ascii="Times New Roman" w:hAnsi="Times New Roman" w:cs="Times New Roman"/>
          <w:sz w:val="24"/>
          <w:szCs w:val="24"/>
          <w:lang w:val="en-GB"/>
        </w:rPr>
        <w:t>that teachers differ in the weights they give to student attributes when forming expectations</w:t>
      </w:r>
      <w:r w:rsidR="00B15848" w:rsidRPr="003F6327">
        <w:rPr>
          <w:rFonts w:ascii="Times New Roman" w:hAnsi="Times New Roman" w:cs="Times New Roman"/>
          <w:sz w:val="24"/>
          <w:szCs w:val="24"/>
          <w:lang w:val="en-GB" w:eastAsia="zh-CN"/>
        </w:rPr>
        <w:t xml:space="preserve"> </w:t>
      </w:r>
      <w:r w:rsidR="00C66366" w:rsidRPr="003F6327">
        <w:rPr>
          <w:rFonts w:ascii="Times New Roman" w:hAnsi="Times New Roman" w:cs="Times New Roman"/>
          <w:sz w:val="24"/>
          <w:szCs w:val="24"/>
          <w:lang w:val="en-GB" w:eastAsia="zh-CN"/>
        </w:rPr>
        <w:t>(Timmermans et al., 2015, 2016).</w:t>
      </w:r>
      <w:r w:rsidR="008B4BA7" w:rsidRPr="003F6327">
        <w:rPr>
          <w:rFonts w:ascii="Times New Roman" w:hAnsi="Times New Roman" w:cs="Times New Roman"/>
          <w:sz w:val="24"/>
          <w:szCs w:val="24"/>
          <w:lang w:val="en-GB" w:eastAsia="zh-CN"/>
        </w:rPr>
        <w:t xml:space="preserve"> </w:t>
      </w:r>
    </w:p>
    <w:p w14:paraId="2B29C957" w14:textId="6C079D6F" w:rsidR="004D2081" w:rsidRPr="003F6327" w:rsidRDefault="00D849E1" w:rsidP="00E44F1F">
      <w:pPr>
        <w:autoSpaceDE w:val="0"/>
        <w:autoSpaceDN w:val="0"/>
        <w:adjustRightInd w:val="0"/>
        <w:spacing w:after="0" w:line="480" w:lineRule="auto"/>
        <w:ind w:firstLine="720"/>
        <w:rPr>
          <w:rFonts w:ascii="Times New Roman" w:hAnsi="Times New Roman" w:cs="Times New Roman"/>
          <w:sz w:val="24"/>
          <w:szCs w:val="24"/>
          <w:lang w:val="en-GB"/>
        </w:rPr>
      </w:pPr>
      <w:r w:rsidRPr="003F6327">
        <w:rPr>
          <w:rFonts w:ascii="Times New Roman" w:hAnsi="Times New Roman" w:cs="Times New Roman"/>
          <w:sz w:val="24"/>
          <w:szCs w:val="24"/>
          <w:lang w:val="en-GB"/>
        </w:rPr>
        <w:t>R</w:t>
      </w:r>
      <w:r w:rsidR="006520B7" w:rsidRPr="003F6327">
        <w:rPr>
          <w:rFonts w:ascii="Times New Roman" w:hAnsi="Times New Roman" w:cs="Times New Roman"/>
          <w:sz w:val="24"/>
          <w:szCs w:val="24"/>
          <w:lang w:val="en-GB"/>
        </w:rPr>
        <w:t>esults with respect to teacher background</w:t>
      </w:r>
      <w:r w:rsidR="00660343" w:rsidRPr="003F6327">
        <w:rPr>
          <w:rFonts w:ascii="Times New Roman" w:hAnsi="Times New Roman" w:cs="Times New Roman"/>
          <w:sz w:val="24"/>
          <w:szCs w:val="24"/>
          <w:lang w:val="en-GB"/>
        </w:rPr>
        <w:t xml:space="preserve"> indicated</w:t>
      </w:r>
      <w:r w:rsidR="00527450" w:rsidRPr="003F6327">
        <w:rPr>
          <w:rFonts w:ascii="Times New Roman" w:hAnsi="Times New Roman" w:cs="Times New Roman"/>
          <w:sz w:val="24"/>
          <w:szCs w:val="24"/>
          <w:lang w:val="en-GB"/>
        </w:rPr>
        <w:t>, consistent with previous research on teacher</w:t>
      </w:r>
      <w:r w:rsidR="00337390" w:rsidRPr="003F6327">
        <w:rPr>
          <w:rFonts w:ascii="Times New Roman" w:hAnsi="Times New Roman" w:cs="Times New Roman"/>
          <w:sz w:val="24"/>
          <w:szCs w:val="24"/>
          <w:lang w:val="en-GB"/>
        </w:rPr>
        <w:t>-</w:t>
      </w:r>
      <w:r w:rsidR="00527450" w:rsidRPr="003F6327">
        <w:rPr>
          <w:rFonts w:ascii="Times New Roman" w:hAnsi="Times New Roman" w:cs="Times New Roman"/>
          <w:sz w:val="24"/>
          <w:szCs w:val="24"/>
          <w:lang w:val="en-GB"/>
        </w:rPr>
        <w:t>level expectation</w:t>
      </w:r>
      <w:r w:rsidR="00450666" w:rsidRPr="003F6327">
        <w:rPr>
          <w:rFonts w:ascii="Times New Roman" w:hAnsi="Times New Roman" w:cs="Times New Roman"/>
          <w:sz w:val="24"/>
          <w:szCs w:val="24"/>
          <w:lang w:val="en-GB"/>
        </w:rPr>
        <w:t>s</w:t>
      </w:r>
      <w:r w:rsidR="00527450" w:rsidRPr="003F6327">
        <w:rPr>
          <w:rFonts w:ascii="Times New Roman" w:hAnsi="Times New Roman" w:cs="Times New Roman"/>
          <w:sz w:val="24"/>
          <w:szCs w:val="24"/>
          <w:lang w:val="en-GB"/>
        </w:rPr>
        <w:t xml:space="preserve"> in New Zealand (Rubie-Davies et al., 2012),</w:t>
      </w:r>
      <w:r w:rsidR="006520B7" w:rsidRPr="003F6327">
        <w:rPr>
          <w:rFonts w:ascii="Times New Roman" w:hAnsi="Times New Roman" w:cs="Times New Roman"/>
          <w:sz w:val="24"/>
          <w:szCs w:val="24"/>
          <w:lang w:val="en-GB"/>
        </w:rPr>
        <w:t xml:space="preserve"> </w:t>
      </w:r>
      <w:r w:rsidR="00660343" w:rsidRPr="003F6327">
        <w:rPr>
          <w:rFonts w:ascii="Times New Roman" w:hAnsi="Times New Roman" w:cs="Times New Roman"/>
          <w:sz w:val="24"/>
          <w:szCs w:val="24"/>
          <w:lang w:val="en-GB"/>
        </w:rPr>
        <w:t>no statistically significant differences in</w:t>
      </w:r>
      <w:r w:rsidR="009B58A5" w:rsidRPr="003F6327">
        <w:rPr>
          <w:rFonts w:ascii="Times New Roman" w:hAnsi="Times New Roman" w:cs="Times New Roman"/>
          <w:sz w:val="24"/>
          <w:szCs w:val="24"/>
          <w:lang w:val="en-GB"/>
        </w:rPr>
        <w:t xml:space="preserve"> teacher</w:t>
      </w:r>
      <w:r w:rsidR="00337390" w:rsidRPr="003F6327">
        <w:rPr>
          <w:rFonts w:ascii="Times New Roman" w:hAnsi="Times New Roman" w:cs="Times New Roman"/>
          <w:sz w:val="24"/>
          <w:szCs w:val="24"/>
          <w:lang w:val="en-GB"/>
        </w:rPr>
        <w:t>-</w:t>
      </w:r>
      <w:r w:rsidR="009B58A5" w:rsidRPr="003F6327">
        <w:rPr>
          <w:rFonts w:ascii="Times New Roman" w:hAnsi="Times New Roman" w:cs="Times New Roman"/>
          <w:sz w:val="24"/>
          <w:szCs w:val="24"/>
          <w:lang w:val="en-GB"/>
        </w:rPr>
        <w:t>level</w:t>
      </w:r>
      <w:r w:rsidR="00660343" w:rsidRPr="003F6327">
        <w:rPr>
          <w:rFonts w:ascii="Times New Roman" w:hAnsi="Times New Roman" w:cs="Times New Roman"/>
          <w:sz w:val="24"/>
          <w:szCs w:val="24"/>
          <w:lang w:val="en-GB"/>
        </w:rPr>
        <w:t xml:space="preserve"> expectations between subgroups of teachers based on gender, ethnic background, years of teaching experience, and the grade level currently taught.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660343" w:rsidRPr="003F6327">
        <w:rPr>
          <w:rFonts w:ascii="Times New Roman" w:hAnsi="Times New Roman" w:cs="Times New Roman"/>
          <w:sz w:val="24"/>
          <w:szCs w:val="24"/>
          <w:lang w:val="en-GB"/>
        </w:rPr>
        <w:t>Differences, however, were apparent when considering the schools’ socioeconomic status; the teachers from the intermediate school that drew most students from high socioeconomic neighbo</w:t>
      </w:r>
      <w:r w:rsidR="00EC3C2A" w:rsidRPr="003F6327">
        <w:rPr>
          <w:rFonts w:ascii="Times New Roman" w:hAnsi="Times New Roman" w:cs="Times New Roman"/>
          <w:sz w:val="24"/>
          <w:szCs w:val="24"/>
          <w:lang w:val="en-GB"/>
        </w:rPr>
        <w:t>u</w:t>
      </w:r>
      <w:r w:rsidR="00660343" w:rsidRPr="003F6327">
        <w:rPr>
          <w:rFonts w:ascii="Times New Roman" w:hAnsi="Times New Roman" w:cs="Times New Roman"/>
          <w:sz w:val="24"/>
          <w:szCs w:val="24"/>
          <w:lang w:val="en-GB"/>
        </w:rPr>
        <w:t>rhoods differentiated far less in their expectations between low and high performing students compared to the teachers in the two other intermediate schools.</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DE36E7" w:rsidRPr="003F6327">
        <w:rPr>
          <w:rFonts w:ascii="Times New Roman" w:hAnsi="Times New Roman" w:cs="Times New Roman"/>
          <w:sz w:val="24"/>
          <w:szCs w:val="24"/>
          <w:lang w:val="en-GB"/>
        </w:rPr>
        <w:lastRenderedPageBreak/>
        <w:t xml:space="preserve">It should be noted that the results regarding the schools’ socioeconomic status </w:t>
      </w:r>
      <w:r w:rsidR="00BA2712" w:rsidRPr="003F6327">
        <w:rPr>
          <w:rFonts w:ascii="Times New Roman" w:hAnsi="Times New Roman" w:cs="Times New Roman"/>
          <w:sz w:val="24"/>
          <w:szCs w:val="24"/>
          <w:lang w:val="en-GB"/>
        </w:rPr>
        <w:t>may be</w:t>
      </w:r>
      <w:r w:rsidR="00DE36E7" w:rsidRPr="003F6327">
        <w:rPr>
          <w:rFonts w:ascii="Times New Roman" w:hAnsi="Times New Roman" w:cs="Times New Roman"/>
          <w:sz w:val="24"/>
          <w:szCs w:val="24"/>
          <w:lang w:val="en-GB"/>
        </w:rPr>
        <w:t xml:space="preserve"> confounded with other unobserved school characteristics, as only three schools participated</w:t>
      </w:r>
      <w:r w:rsidR="00BA2712" w:rsidRPr="003F6327">
        <w:rPr>
          <w:rFonts w:ascii="Times New Roman" w:hAnsi="Times New Roman" w:cs="Times New Roman"/>
          <w:sz w:val="24"/>
          <w:szCs w:val="24"/>
          <w:lang w:val="en-GB"/>
        </w:rPr>
        <w:t xml:space="preserve"> in the current study</w:t>
      </w:r>
      <w:r w:rsidR="00DE36E7"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B58A5" w:rsidRPr="003F6327">
        <w:rPr>
          <w:rFonts w:ascii="Times New Roman" w:hAnsi="Times New Roman" w:cs="Times New Roman"/>
          <w:sz w:val="24"/>
          <w:szCs w:val="24"/>
          <w:lang w:val="en-GB"/>
        </w:rPr>
        <w:t>How these results relate to previous research is complicated as the existing body of evidence is very inconsistent.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4025E9" w:rsidRPr="003F6327">
        <w:rPr>
          <w:rFonts w:ascii="Times New Roman" w:hAnsi="Times New Roman" w:cs="Times New Roman"/>
          <w:sz w:val="24"/>
          <w:szCs w:val="24"/>
          <w:lang w:val="en-GB"/>
        </w:rPr>
        <w:t xml:space="preserve">Although </w:t>
      </w:r>
      <w:r w:rsidR="00527450" w:rsidRPr="003F6327">
        <w:rPr>
          <w:rFonts w:ascii="Times New Roman" w:hAnsi="Times New Roman" w:cs="Times New Roman"/>
          <w:sz w:val="24"/>
          <w:szCs w:val="24"/>
          <w:lang w:val="en-GB"/>
        </w:rPr>
        <w:t xml:space="preserve">Solomon, Battistich, and Hom (1996) </w:t>
      </w:r>
      <w:r w:rsidR="009B58A5" w:rsidRPr="003F6327">
        <w:rPr>
          <w:rFonts w:ascii="Times New Roman" w:hAnsi="Times New Roman" w:cs="Times New Roman"/>
          <w:sz w:val="24"/>
          <w:szCs w:val="24"/>
          <w:lang w:val="en-GB"/>
        </w:rPr>
        <w:t xml:space="preserve">found </w:t>
      </w:r>
      <w:r w:rsidR="00527450" w:rsidRPr="003F6327">
        <w:rPr>
          <w:rFonts w:ascii="Times New Roman" w:hAnsi="Times New Roman" w:cs="Times New Roman"/>
          <w:sz w:val="24"/>
          <w:szCs w:val="24"/>
          <w:lang w:val="en-GB"/>
        </w:rPr>
        <w:t>that teachers working in low socioeconomic schools had lower expectations for their students than teachers working in middle-class schools, Rubie-Davies (2006)</w:t>
      </w:r>
      <w:r w:rsidR="009B58A5" w:rsidRPr="003F6327">
        <w:rPr>
          <w:rFonts w:ascii="Times New Roman" w:hAnsi="Times New Roman" w:cs="Times New Roman"/>
          <w:sz w:val="24"/>
          <w:szCs w:val="24"/>
          <w:lang w:val="en-GB"/>
        </w:rPr>
        <w:t xml:space="preserve"> showed </w:t>
      </w:r>
      <w:r w:rsidR="00527450" w:rsidRPr="003F6327">
        <w:rPr>
          <w:rFonts w:ascii="Times New Roman" w:hAnsi="Times New Roman" w:cs="Times New Roman"/>
          <w:sz w:val="24"/>
          <w:szCs w:val="24"/>
          <w:lang w:val="en-GB"/>
        </w:rPr>
        <w:t xml:space="preserve">that more teachers with high expectations for all students </w:t>
      </w:r>
      <w:r w:rsidR="00337390" w:rsidRPr="003F6327">
        <w:rPr>
          <w:rFonts w:ascii="Times New Roman" w:hAnsi="Times New Roman" w:cs="Times New Roman"/>
          <w:sz w:val="24"/>
          <w:szCs w:val="24"/>
          <w:lang w:val="en-GB"/>
        </w:rPr>
        <w:t>could</w:t>
      </w:r>
      <w:r w:rsidR="00527450" w:rsidRPr="003F6327">
        <w:rPr>
          <w:rFonts w:ascii="Times New Roman" w:hAnsi="Times New Roman" w:cs="Times New Roman"/>
          <w:sz w:val="24"/>
          <w:szCs w:val="24"/>
          <w:lang w:val="en-GB"/>
        </w:rPr>
        <w:t xml:space="preserve"> be found in </w:t>
      </w:r>
      <w:r w:rsidR="0006771D" w:rsidRPr="003F6327">
        <w:rPr>
          <w:rFonts w:ascii="Times New Roman" w:hAnsi="Times New Roman" w:cs="Times New Roman"/>
          <w:sz w:val="24"/>
          <w:szCs w:val="24"/>
          <w:lang w:val="en-GB"/>
        </w:rPr>
        <w:t xml:space="preserve">schools in </w:t>
      </w:r>
      <w:r w:rsidR="00527450" w:rsidRPr="003F6327">
        <w:rPr>
          <w:rFonts w:ascii="Times New Roman" w:hAnsi="Times New Roman" w:cs="Times New Roman"/>
          <w:sz w:val="24"/>
          <w:szCs w:val="24"/>
          <w:lang w:val="en-GB"/>
        </w:rPr>
        <w:t xml:space="preserve">low socioeconomic </w:t>
      </w:r>
      <w:r w:rsidR="0006771D" w:rsidRPr="003F6327">
        <w:rPr>
          <w:rFonts w:ascii="Times New Roman" w:hAnsi="Times New Roman" w:cs="Times New Roman"/>
          <w:sz w:val="24"/>
          <w:szCs w:val="24"/>
          <w:lang w:val="en-GB"/>
        </w:rPr>
        <w:t xml:space="preserve">areas </w:t>
      </w:r>
      <w:r w:rsidR="00450666" w:rsidRPr="003F6327">
        <w:rPr>
          <w:rFonts w:ascii="Times New Roman" w:hAnsi="Times New Roman" w:cs="Times New Roman"/>
          <w:sz w:val="24"/>
          <w:szCs w:val="24"/>
          <w:lang w:val="en-GB"/>
        </w:rPr>
        <w:t xml:space="preserve">more frequently </w:t>
      </w:r>
      <w:r w:rsidR="00527450" w:rsidRPr="003F6327">
        <w:rPr>
          <w:rFonts w:ascii="Times New Roman" w:hAnsi="Times New Roman" w:cs="Times New Roman"/>
          <w:sz w:val="24"/>
          <w:szCs w:val="24"/>
          <w:lang w:val="en-GB"/>
        </w:rPr>
        <w:t>than in middle-class schools</w:t>
      </w:r>
      <w:r w:rsidR="009B58A5" w:rsidRPr="003F6327">
        <w:rPr>
          <w:rFonts w:ascii="Times New Roman" w:hAnsi="Times New Roman" w:cs="Times New Roman"/>
          <w:sz w:val="24"/>
          <w:szCs w:val="24"/>
          <w:lang w:val="en-GB"/>
        </w:rPr>
        <w:t xml:space="preserve">, </w:t>
      </w:r>
      <w:r w:rsidR="00D802AF" w:rsidRPr="003F6327">
        <w:rPr>
          <w:rFonts w:ascii="Times New Roman" w:hAnsi="Times New Roman" w:cs="Times New Roman"/>
          <w:sz w:val="24"/>
          <w:szCs w:val="24"/>
          <w:lang w:val="en-GB"/>
        </w:rPr>
        <w:t>and</w:t>
      </w:r>
      <w:r w:rsidR="006050AC" w:rsidRPr="003F6327">
        <w:rPr>
          <w:rFonts w:ascii="Times New Roman" w:hAnsi="Times New Roman" w:cs="Times New Roman"/>
          <w:sz w:val="24"/>
          <w:szCs w:val="24"/>
          <w:lang w:val="en-GB"/>
        </w:rPr>
        <w:t>,</w:t>
      </w:r>
      <w:r w:rsidR="009B58A5" w:rsidRPr="003F6327">
        <w:rPr>
          <w:rFonts w:ascii="Times New Roman" w:hAnsi="Times New Roman" w:cs="Times New Roman"/>
          <w:sz w:val="24"/>
          <w:szCs w:val="24"/>
          <w:lang w:val="en-GB"/>
        </w:rPr>
        <w:t xml:space="preserve"> in a third study (Rubie-Davies et al., 2012)</w:t>
      </w:r>
      <w:r w:rsidR="006050AC" w:rsidRPr="003F6327">
        <w:rPr>
          <w:rFonts w:ascii="Times New Roman" w:hAnsi="Times New Roman" w:cs="Times New Roman"/>
          <w:sz w:val="24"/>
          <w:szCs w:val="24"/>
          <w:lang w:val="en-GB"/>
        </w:rPr>
        <w:t>,</w:t>
      </w:r>
      <w:r w:rsidR="009B58A5" w:rsidRPr="003F6327">
        <w:rPr>
          <w:rFonts w:ascii="Times New Roman" w:hAnsi="Times New Roman" w:cs="Times New Roman"/>
          <w:sz w:val="24"/>
          <w:szCs w:val="24"/>
          <w:lang w:val="en-GB"/>
        </w:rPr>
        <w:t xml:space="preserve"> no significant associations were present</w:t>
      </w:r>
      <w:r w:rsidR="00527450" w:rsidRPr="003F6327">
        <w:rPr>
          <w:rFonts w:ascii="Times New Roman" w:hAnsi="Times New Roman" w:cs="Times New Roman"/>
          <w:sz w:val="24"/>
          <w:szCs w:val="24"/>
          <w:lang w:val="en-GB"/>
        </w:rPr>
        <w:t>.</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How and why teacher expectations are related to the socioeconomic environment remains unclear and should, given the consequences concerning equity, remain on the research agenda.</w:t>
      </w:r>
      <w:r w:rsidR="008B4BA7" w:rsidRPr="003F6327">
        <w:rPr>
          <w:rFonts w:ascii="Times New Roman" w:hAnsi="Times New Roman" w:cs="Times New Roman"/>
          <w:sz w:val="24"/>
          <w:szCs w:val="24"/>
          <w:lang w:val="en-GB"/>
        </w:rPr>
        <w:t xml:space="preserve"> </w:t>
      </w:r>
    </w:p>
    <w:p w14:paraId="4D1DB9F9" w14:textId="29215DA1" w:rsidR="006520B7" w:rsidRPr="003F6327" w:rsidRDefault="006520B7" w:rsidP="00E44F1F">
      <w:pPr>
        <w:autoSpaceDE w:val="0"/>
        <w:autoSpaceDN w:val="0"/>
        <w:adjustRightInd w:val="0"/>
        <w:spacing w:after="0" w:line="480" w:lineRule="auto"/>
        <w:ind w:firstLine="720"/>
        <w:rPr>
          <w:rFonts w:ascii="Times New Roman" w:hAnsi="Times New Roman" w:cs="Times New Roman"/>
          <w:sz w:val="24"/>
          <w:szCs w:val="24"/>
          <w:lang w:val="en-GB"/>
        </w:rPr>
      </w:pPr>
      <w:r w:rsidRPr="003F6327">
        <w:rPr>
          <w:rFonts w:ascii="Times New Roman" w:hAnsi="Times New Roman" w:cs="Times New Roman"/>
          <w:sz w:val="24"/>
          <w:szCs w:val="24"/>
          <w:lang w:val="en-GB"/>
        </w:rPr>
        <w:t xml:space="preserve">Results with respect to </w:t>
      </w:r>
      <w:r w:rsidR="00660343" w:rsidRPr="003F6327">
        <w:rPr>
          <w:rFonts w:ascii="Times New Roman" w:hAnsi="Times New Roman" w:cs="Times New Roman"/>
          <w:sz w:val="24"/>
          <w:szCs w:val="24"/>
          <w:lang w:val="en-GB"/>
        </w:rPr>
        <w:t>the association between teacher</w:t>
      </w:r>
      <w:r w:rsidR="00337390" w:rsidRPr="003F6327">
        <w:rPr>
          <w:rFonts w:ascii="Times New Roman" w:hAnsi="Times New Roman" w:cs="Times New Roman"/>
          <w:sz w:val="24"/>
          <w:szCs w:val="24"/>
          <w:lang w:val="en-GB"/>
        </w:rPr>
        <w:t>-</w:t>
      </w:r>
      <w:r w:rsidR="00660343" w:rsidRPr="003F6327">
        <w:rPr>
          <w:rFonts w:ascii="Times New Roman" w:hAnsi="Times New Roman" w:cs="Times New Roman"/>
          <w:sz w:val="24"/>
          <w:szCs w:val="24"/>
          <w:lang w:val="en-GB"/>
        </w:rPr>
        <w:t>level expectation</w:t>
      </w:r>
      <w:r w:rsidR="00337390" w:rsidRPr="003F6327">
        <w:rPr>
          <w:rFonts w:ascii="Times New Roman" w:hAnsi="Times New Roman" w:cs="Times New Roman"/>
          <w:sz w:val="24"/>
          <w:szCs w:val="24"/>
          <w:lang w:val="en-GB"/>
        </w:rPr>
        <w:t>s</w:t>
      </w:r>
      <w:r w:rsidR="00660343" w:rsidRPr="003F6327">
        <w:rPr>
          <w:rFonts w:ascii="Times New Roman" w:hAnsi="Times New Roman" w:cs="Times New Roman"/>
          <w:sz w:val="24"/>
          <w:szCs w:val="24"/>
          <w:lang w:val="en-GB"/>
        </w:rPr>
        <w:t xml:space="preserve"> and </w:t>
      </w:r>
      <w:r w:rsidRPr="003F6327">
        <w:rPr>
          <w:rFonts w:ascii="Times New Roman" w:hAnsi="Times New Roman" w:cs="Times New Roman"/>
          <w:sz w:val="24"/>
          <w:szCs w:val="24"/>
          <w:lang w:val="en-GB"/>
        </w:rPr>
        <w:t xml:space="preserve">teacher beliefs generally </w:t>
      </w:r>
      <w:r w:rsidR="00660343" w:rsidRPr="003F6327">
        <w:rPr>
          <w:rFonts w:ascii="Times New Roman" w:hAnsi="Times New Roman" w:cs="Times New Roman"/>
          <w:sz w:val="24"/>
          <w:szCs w:val="24"/>
          <w:lang w:val="en-GB"/>
        </w:rPr>
        <w:t xml:space="preserve">showed </w:t>
      </w:r>
      <w:r w:rsidRPr="003F6327">
        <w:rPr>
          <w:rFonts w:ascii="Times New Roman" w:hAnsi="Times New Roman" w:cs="Times New Roman"/>
          <w:sz w:val="24"/>
          <w:szCs w:val="24"/>
          <w:lang w:val="en-GB"/>
        </w:rPr>
        <w:t>weak associations</w:t>
      </w:r>
      <w:r w:rsidR="00DE5673"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D849E1" w:rsidRPr="003F6327">
        <w:rPr>
          <w:rFonts w:ascii="Times New Roman" w:hAnsi="Times New Roman" w:cs="Times New Roman"/>
          <w:sz w:val="24"/>
          <w:szCs w:val="24"/>
          <w:lang w:val="en-GB"/>
        </w:rPr>
        <w:t>That most correlations were only small and non-significant is</w:t>
      </w:r>
      <w:r w:rsidR="004025E9" w:rsidRPr="003F6327">
        <w:rPr>
          <w:rFonts w:ascii="Times New Roman" w:hAnsi="Times New Roman" w:cs="Times New Roman"/>
          <w:sz w:val="24"/>
          <w:szCs w:val="24"/>
          <w:lang w:val="en-GB"/>
        </w:rPr>
        <w:t>,</w:t>
      </w:r>
      <w:r w:rsidR="00D849E1" w:rsidRPr="003F6327">
        <w:rPr>
          <w:rFonts w:ascii="Times New Roman" w:hAnsi="Times New Roman" w:cs="Times New Roman"/>
          <w:sz w:val="24"/>
          <w:szCs w:val="24"/>
          <w:lang w:val="en-GB"/>
        </w:rPr>
        <w:t xml:space="preserve"> on the one hand</w:t>
      </w:r>
      <w:r w:rsidR="004025E9" w:rsidRPr="003F6327">
        <w:rPr>
          <w:rFonts w:ascii="Times New Roman" w:hAnsi="Times New Roman" w:cs="Times New Roman"/>
          <w:sz w:val="24"/>
          <w:szCs w:val="24"/>
          <w:lang w:val="en-GB"/>
        </w:rPr>
        <w:t>,</w:t>
      </w:r>
      <w:r w:rsidR="00D849E1" w:rsidRPr="003F6327">
        <w:rPr>
          <w:rFonts w:ascii="Times New Roman" w:hAnsi="Times New Roman" w:cs="Times New Roman"/>
          <w:sz w:val="24"/>
          <w:szCs w:val="24"/>
          <w:lang w:val="en-GB"/>
        </w:rPr>
        <w:t xml:space="preserve"> in correspondence </w:t>
      </w:r>
      <w:r w:rsidR="00D802AF" w:rsidRPr="003F6327">
        <w:rPr>
          <w:rFonts w:ascii="Times New Roman" w:hAnsi="Times New Roman" w:cs="Times New Roman"/>
          <w:sz w:val="24"/>
          <w:szCs w:val="24"/>
          <w:lang w:val="en-GB"/>
        </w:rPr>
        <w:t>with</w:t>
      </w:r>
      <w:r w:rsidR="00D849E1" w:rsidRPr="003F6327">
        <w:rPr>
          <w:rFonts w:ascii="Times New Roman" w:hAnsi="Times New Roman" w:cs="Times New Roman"/>
          <w:sz w:val="24"/>
          <w:szCs w:val="24"/>
          <w:lang w:val="en-GB"/>
        </w:rPr>
        <w:t xml:space="preserve"> previous research in which teacher</w:t>
      </w:r>
      <w:r w:rsidR="00337390" w:rsidRPr="003F6327">
        <w:rPr>
          <w:rFonts w:ascii="Times New Roman" w:hAnsi="Times New Roman" w:cs="Times New Roman"/>
          <w:sz w:val="24"/>
          <w:szCs w:val="24"/>
          <w:lang w:val="en-GB"/>
        </w:rPr>
        <w:t>-</w:t>
      </w:r>
      <w:r w:rsidR="00D849E1" w:rsidRPr="003F6327">
        <w:rPr>
          <w:rFonts w:ascii="Times New Roman" w:hAnsi="Times New Roman" w:cs="Times New Roman"/>
          <w:sz w:val="24"/>
          <w:szCs w:val="24"/>
          <w:lang w:val="en-GB"/>
        </w:rPr>
        <w:t>level expectations were related to a set of teacher beliefs measured by questionnaires (Rubie-Davies et al., 2012)</w:t>
      </w:r>
      <w:r w:rsidR="00D802AF"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D802AF" w:rsidRPr="003F6327">
        <w:rPr>
          <w:rFonts w:ascii="Times New Roman" w:hAnsi="Times New Roman" w:cs="Times New Roman"/>
          <w:sz w:val="24"/>
          <w:szCs w:val="24"/>
          <w:lang w:val="en-GB"/>
        </w:rPr>
        <w:t>O</w:t>
      </w:r>
      <w:r w:rsidR="00D849E1" w:rsidRPr="003F6327">
        <w:rPr>
          <w:rFonts w:ascii="Times New Roman" w:hAnsi="Times New Roman" w:cs="Times New Roman"/>
          <w:sz w:val="24"/>
          <w:szCs w:val="24"/>
          <w:lang w:val="en-GB"/>
        </w:rPr>
        <w:t>n the other hand</w:t>
      </w:r>
      <w:r w:rsidR="00D802AF" w:rsidRPr="003F6327">
        <w:rPr>
          <w:rFonts w:ascii="Times New Roman" w:hAnsi="Times New Roman" w:cs="Times New Roman"/>
          <w:sz w:val="24"/>
          <w:szCs w:val="24"/>
          <w:lang w:val="en-GB"/>
        </w:rPr>
        <w:t>,</w:t>
      </w:r>
      <w:r w:rsidR="00D849E1" w:rsidRPr="003F6327">
        <w:rPr>
          <w:rFonts w:ascii="Times New Roman" w:hAnsi="Times New Roman" w:cs="Times New Roman"/>
          <w:sz w:val="24"/>
          <w:szCs w:val="24"/>
          <w:lang w:val="en-GB"/>
        </w:rPr>
        <w:t xml:space="preserve"> studies based on classroom observations and interviews generally </w:t>
      </w:r>
      <w:r w:rsidR="00D849E1" w:rsidRPr="003F6327">
        <w:rPr>
          <w:rFonts w:ascii="Times New Roman" w:hAnsi="Times New Roman" w:cs="Times New Roman"/>
          <w:sz w:val="24"/>
          <w:szCs w:val="24"/>
          <w:lang w:val="en-GB" w:eastAsia="zh-CN"/>
        </w:rPr>
        <w:t xml:space="preserve">have shown quite distinctive patterns between high </w:t>
      </w:r>
      <w:r w:rsidR="008A579A">
        <w:rPr>
          <w:rFonts w:ascii="Times New Roman" w:hAnsi="Times New Roman" w:cs="Times New Roman"/>
          <w:sz w:val="24"/>
          <w:szCs w:val="24"/>
          <w:lang w:val="en-GB" w:eastAsia="zh-CN"/>
        </w:rPr>
        <w:t>and</w:t>
      </w:r>
      <w:r w:rsidR="008A579A" w:rsidRPr="003F6327">
        <w:rPr>
          <w:rFonts w:ascii="Times New Roman" w:hAnsi="Times New Roman" w:cs="Times New Roman"/>
          <w:sz w:val="24"/>
          <w:szCs w:val="24"/>
          <w:lang w:val="en-GB" w:eastAsia="zh-CN"/>
        </w:rPr>
        <w:t xml:space="preserve"> </w:t>
      </w:r>
      <w:r w:rsidR="00D849E1" w:rsidRPr="003F6327">
        <w:rPr>
          <w:rFonts w:ascii="Times New Roman" w:hAnsi="Times New Roman" w:cs="Times New Roman"/>
          <w:sz w:val="24"/>
          <w:szCs w:val="24"/>
          <w:lang w:val="en-GB" w:eastAsia="zh-CN"/>
        </w:rPr>
        <w:t xml:space="preserve">low expectation teachers (Rubie-Davies, 2015), or high </w:t>
      </w:r>
      <w:r w:rsidR="008A579A">
        <w:rPr>
          <w:rFonts w:ascii="Times New Roman" w:hAnsi="Times New Roman" w:cs="Times New Roman"/>
          <w:sz w:val="24"/>
          <w:szCs w:val="24"/>
          <w:lang w:val="en-GB" w:eastAsia="zh-CN"/>
        </w:rPr>
        <w:t>and</w:t>
      </w:r>
      <w:r w:rsidR="008A579A" w:rsidRPr="003F6327">
        <w:rPr>
          <w:rFonts w:ascii="Times New Roman" w:hAnsi="Times New Roman" w:cs="Times New Roman"/>
          <w:sz w:val="24"/>
          <w:szCs w:val="24"/>
          <w:lang w:val="en-GB" w:eastAsia="zh-CN"/>
        </w:rPr>
        <w:t xml:space="preserve"> </w:t>
      </w:r>
      <w:r w:rsidR="00D849E1" w:rsidRPr="003F6327">
        <w:rPr>
          <w:rFonts w:ascii="Times New Roman" w:hAnsi="Times New Roman" w:cs="Times New Roman"/>
          <w:sz w:val="24"/>
          <w:szCs w:val="24"/>
          <w:lang w:val="en-GB" w:eastAsia="zh-CN"/>
        </w:rPr>
        <w:t xml:space="preserve">low differentiating teachers (Weinstein, 2002) </w:t>
      </w:r>
      <w:r w:rsidR="00BD6B6B" w:rsidRPr="003F6327">
        <w:rPr>
          <w:rFonts w:ascii="Times New Roman" w:hAnsi="Times New Roman" w:cs="Times New Roman"/>
          <w:sz w:val="24"/>
          <w:szCs w:val="24"/>
          <w:lang w:val="en-GB" w:eastAsia="zh-CN"/>
        </w:rPr>
        <w:t>on</w:t>
      </w:r>
      <w:r w:rsidR="00D849E1" w:rsidRPr="003F6327">
        <w:rPr>
          <w:rFonts w:ascii="Times New Roman" w:hAnsi="Times New Roman" w:cs="Times New Roman"/>
          <w:sz w:val="24"/>
          <w:szCs w:val="24"/>
          <w:lang w:val="en-GB" w:eastAsia="zh-CN"/>
        </w:rPr>
        <w:t xml:space="preserve"> key ped</w:t>
      </w:r>
      <w:r w:rsidR="00D849E1" w:rsidRPr="003D07DF">
        <w:rPr>
          <w:rFonts w:ascii="Times New Roman" w:hAnsi="Times New Roman" w:cs="Times New Roman"/>
          <w:sz w:val="24"/>
          <w:szCs w:val="24"/>
          <w:lang w:val="en-GB" w:eastAsia="zh-CN"/>
        </w:rPr>
        <w:t xml:space="preserve">agogical </w:t>
      </w:r>
      <w:r w:rsidR="00BD6B6B" w:rsidRPr="004D1699">
        <w:rPr>
          <w:rFonts w:ascii="Times New Roman" w:hAnsi="Times New Roman" w:cs="Times New Roman"/>
          <w:sz w:val="24"/>
          <w:szCs w:val="24"/>
          <w:lang w:val="en-GB" w:eastAsia="zh-CN"/>
        </w:rPr>
        <w:t>issues</w:t>
      </w:r>
      <w:r w:rsidR="00CF7346" w:rsidRPr="006F4E79">
        <w:rPr>
          <w:rFonts w:ascii="Times New Roman" w:hAnsi="Times New Roman" w:cs="Times New Roman"/>
          <w:sz w:val="24"/>
          <w:szCs w:val="24"/>
          <w:lang w:val="en-GB" w:eastAsia="zh-CN"/>
        </w:rPr>
        <w:t xml:space="preserve"> </w:t>
      </w:r>
      <w:r w:rsidR="00D849E1" w:rsidRPr="006F4E79">
        <w:rPr>
          <w:rFonts w:ascii="Times New Roman" w:hAnsi="Times New Roman" w:cs="Times New Roman"/>
          <w:sz w:val="24"/>
          <w:szCs w:val="24"/>
          <w:lang w:val="en-GB" w:eastAsia="zh-CN"/>
        </w:rPr>
        <w:t>r</w:t>
      </w:r>
      <w:r w:rsidR="00BD6B6B" w:rsidRPr="006F4E79">
        <w:rPr>
          <w:rFonts w:ascii="Times New Roman" w:hAnsi="Times New Roman" w:cs="Times New Roman"/>
          <w:sz w:val="24"/>
          <w:szCs w:val="24"/>
          <w:lang w:val="en-GB" w:eastAsia="zh-CN"/>
        </w:rPr>
        <w:t>e</w:t>
      </w:r>
      <w:r w:rsidR="00D849E1" w:rsidRPr="006F4E79">
        <w:rPr>
          <w:rFonts w:ascii="Times New Roman" w:hAnsi="Times New Roman" w:cs="Times New Roman"/>
          <w:sz w:val="24"/>
          <w:szCs w:val="24"/>
          <w:lang w:val="en-GB" w:eastAsia="zh-CN"/>
        </w:rPr>
        <w:t>lated to teacher beliefs about providing for student learning.</w:t>
      </w:r>
      <w:r w:rsidR="008B4BA7" w:rsidRPr="006F4E79">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DE5673" w:rsidRPr="006F4E79">
        <w:rPr>
          <w:rFonts w:ascii="Times New Roman" w:hAnsi="Times New Roman" w:cs="Times New Roman"/>
          <w:sz w:val="24"/>
          <w:szCs w:val="24"/>
          <w:lang w:val="en-GB" w:eastAsia="zh-CN"/>
        </w:rPr>
        <w:t>However</w:t>
      </w:r>
      <w:r w:rsidR="00337390" w:rsidRPr="006F4E79">
        <w:rPr>
          <w:rFonts w:ascii="Times New Roman" w:hAnsi="Times New Roman" w:cs="Times New Roman"/>
          <w:sz w:val="24"/>
          <w:szCs w:val="24"/>
          <w:lang w:val="en-GB" w:eastAsia="zh-CN"/>
        </w:rPr>
        <w:t>,</w:t>
      </w:r>
      <w:r w:rsidR="00DE5673" w:rsidRPr="003F6327">
        <w:rPr>
          <w:rFonts w:ascii="Times New Roman" w:hAnsi="Times New Roman" w:cs="Times New Roman"/>
          <w:sz w:val="24"/>
          <w:szCs w:val="24"/>
          <w:lang w:val="en-GB"/>
        </w:rPr>
        <w:t xml:space="preserve"> some beliefs stood out in the current study.</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660343" w:rsidRPr="003F6327">
        <w:rPr>
          <w:rFonts w:ascii="Times New Roman" w:hAnsi="Times New Roman" w:cs="Times New Roman"/>
          <w:sz w:val="24"/>
          <w:szCs w:val="24"/>
          <w:lang w:val="en-GB"/>
        </w:rPr>
        <w:t>Teachers who held relatively high expectations for the average performing students also perceived their students as being more competent, and these teachers also described themselves as being more competent.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BD6B6B" w:rsidRPr="003F6327">
        <w:rPr>
          <w:rFonts w:ascii="Times New Roman" w:hAnsi="Times New Roman" w:cs="Times New Roman"/>
          <w:sz w:val="24"/>
          <w:szCs w:val="24"/>
          <w:lang w:val="en-GB"/>
        </w:rPr>
        <w:t xml:space="preserve">The first association was expected, as previous research </w:t>
      </w:r>
      <w:r w:rsidR="004025E9" w:rsidRPr="003F6327">
        <w:rPr>
          <w:rFonts w:ascii="Times New Roman" w:hAnsi="Times New Roman" w:cs="Times New Roman"/>
          <w:sz w:val="24"/>
          <w:szCs w:val="24"/>
          <w:lang w:val="en-GB"/>
        </w:rPr>
        <w:t xml:space="preserve">has shown </w:t>
      </w:r>
      <w:r w:rsidR="00BD6B6B" w:rsidRPr="003F6327">
        <w:rPr>
          <w:rFonts w:ascii="Times New Roman" w:hAnsi="Times New Roman" w:cs="Times New Roman"/>
          <w:sz w:val="24"/>
          <w:szCs w:val="24"/>
          <w:lang w:val="en-GB"/>
        </w:rPr>
        <w:t xml:space="preserve">that </w:t>
      </w:r>
      <w:r w:rsidR="007C2753" w:rsidRPr="003F6327">
        <w:rPr>
          <w:rFonts w:ascii="Times New Roman" w:hAnsi="Times New Roman" w:cs="Times New Roman"/>
          <w:sz w:val="24"/>
          <w:szCs w:val="24"/>
          <w:lang w:val="en-GB"/>
        </w:rPr>
        <w:t>high expectation</w:t>
      </w:r>
      <w:r w:rsidR="00BD6B6B" w:rsidRPr="003F6327">
        <w:rPr>
          <w:rFonts w:ascii="Times New Roman" w:hAnsi="Times New Roman" w:cs="Times New Roman"/>
          <w:sz w:val="24"/>
          <w:szCs w:val="24"/>
          <w:lang w:val="en-GB"/>
        </w:rPr>
        <w:t xml:space="preserve"> teachers positively perceived students </w:t>
      </w:r>
      <w:r w:rsidR="00DF30B6" w:rsidRPr="003F6327">
        <w:rPr>
          <w:rFonts w:ascii="Times New Roman" w:hAnsi="Times New Roman" w:cs="Times New Roman"/>
          <w:sz w:val="24"/>
          <w:szCs w:val="24"/>
          <w:lang w:val="en-GB"/>
        </w:rPr>
        <w:t xml:space="preserve">for </w:t>
      </w:r>
      <w:r w:rsidR="00BD6B6B" w:rsidRPr="003F6327">
        <w:rPr>
          <w:rFonts w:ascii="Times New Roman" w:hAnsi="Times New Roman" w:cs="Times New Roman"/>
          <w:sz w:val="24"/>
          <w:szCs w:val="24"/>
          <w:lang w:val="en-GB"/>
        </w:rPr>
        <w:t>a range of attributes (Rubie-Davies et al., 2010) often associated with success at school (Patrick, Anderman, &amp; Ryan, 2002).</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F7346" w:rsidRPr="003F6327">
        <w:rPr>
          <w:rFonts w:ascii="Times New Roman" w:hAnsi="Times New Roman" w:cs="Times New Roman"/>
          <w:sz w:val="24"/>
          <w:szCs w:val="24"/>
          <w:lang w:val="en-GB"/>
        </w:rPr>
        <w:t xml:space="preserve">That having </w:t>
      </w:r>
      <w:r w:rsidR="007C2753" w:rsidRPr="003F6327">
        <w:rPr>
          <w:rFonts w:ascii="Times New Roman" w:hAnsi="Times New Roman" w:cs="Times New Roman"/>
          <w:sz w:val="24"/>
          <w:szCs w:val="24"/>
          <w:lang w:val="en-GB"/>
        </w:rPr>
        <w:t>higher</w:t>
      </w:r>
      <w:r w:rsidR="00CF7346" w:rsidRPr="003F6327">
        <w:rPr>
          <w:rFonts w:ascii="Times New Roman" w:hAnsi="Times New Roman" w:cs="Times New Roman"/>
          <w:sz w:val="24"/>
          <w:szCs w:val="24"/>
          <w:lang w:val="en-GB"/>
        </w:rPr>
        <w:t xml:space="preserve"> </w:t>
      </w:r>
      <w:r w:rsidR="00CF7346" w:rsidRPr="003F6327">
        <w:rPr>
          <w:rFonts w:ascii="Times New Roman" w:hAnsi="Times New Roman" w:cs="Times New Roman"/>
          <w:sz w:val="24"/>
          <w:szCs w:val="24"/>
          <w:lang w:val="en-GB"/>
        </w:rPr>
        <w:lastRenderedPageBreak/>
        <w:t xml:space="preserve">expectations is associated with </w:t>
      </w:r>
      <w:r w:rsidR="007C2753" w:rsidRPr="003F6327">
        <w:rPr>
          <w:rFonts w:ascii="Times New Roman" w:hAnsi="Times New Roman" w:cs="Times New Roman"/>
          <w:sz w:val="24"/>
          <w:szCs w:val="24"/>
          <w:lang w:val="en-GB"/>
        </w:rPr>
        <w:t>greater</w:t>
      </w:r>
      <w:r w:rsidR="00CF7346" w:rsidRPr="003F6327">
        <w:rPr>
          <w:rFonts w:ascii="Times New Roman" w:hAnsi="Times New Roman" w:cs="Times New Roman"/>
          <w:sz w:val="24"/>
          <w:szCs w:val="24"/>
          <w:lang w:val="en-GB"/>
        </w:rPr>
        <w:t xml:space="preserve"> teacher competence may also not come as a surprise, although previous research has failed to detect this relationship (Rubie-Davies et al., 2010), as </w:t>
      </w:r>
      <w:r w:rsidR="001609F9" w:rsidRPr="003F6327">
        <w:rPr>
          <w:rFonts w:ascii="Times New Roman" w:hAnsi="Times New Roman" w:cs="Times New Roman"/>
          <w:sz w:val="24"/>
          <w:szCs w:val="24"/>
          <w:lang w:val="en-GB"/>
        </w:rPr>
        <w:t xml:space="preserve">feeling competent </w:t>
      </w:r>
      <w:r w:rsidR="00CB684C" w:rsidRPr="003F6327">
        <w:rPr>
          <w:rFonts w:ascii="Times New Roman" w:hAnsi="Times New Roman" w:cs="Times New Roman"/>
          <w:sz w:val="24"/>
          <w:szCs w:val="24"/>
          <w:lang w:val="en-GB"/>
        </w:rPr>
        <w:t>(or self-effic</w:t>
      </w:r>
      <w:r w:rsidR="00C66366" w:rsidRPr="003F6327">
        <w:rPr>
          <w:rFonts w:ascii="Times New Roman" w:hAnsi="Times New Roman" w:cs="Times New Roman"/>
          <w:sz w:val="24"/>
          <w:szCs w:val="24"/>
          <w:lang w:val="en-GB"/>
        </w:rPr>
        <w:t>acious</w:t>
      </w:r>
      <w:r w:rsidR="00CB684C" w:rsidRPr="003F6327">
        <w:rPr>
          <w:rFonts w:ascii="Times New Roman" w:hAnsi="Times New Roman" w:cs="Times New Roman"/>
          <w:sz w:val="24"/>
          <w:szCs w:val="24"/>
          <w:lang w:val="en-GB"/>
        </w:rPr>
        <w:t xml:space="preserve">) </w:t>
      </w:r>
      <w:r w:rsidR="001609F9" w:rsidRPr="003F6327">
        <w:rPr>
          <w:rFonts w:ascii="Times New Roman" w:hAnsi="Times New Roman" w:cs="Times New Roman"/>
          <w:sz w:val="24"/>
          <w:szCs w:val="24"/>
          <w:lang w:val="en-GB"/>
        </w:rPr>
        <w:t xml:space="preserve">may be a prerequisite of </w:t>
      </w:r>
      <w:r w:rsidR="00C66366" w:rsidRPr="003F6327">
        <w:rPr>
          <w:rFonts w:ascii="Times New Roman" w:hAnsi="Times New Roman" w:cs="Times New Roman"/>
          <w:sz w:val="24"/>
          <w:szCs w:val="24"/>
          <w:lang w:val="en-GB"/>
        </w:rPr>
        <w:t xml:space="preserve">having </w:t>
      </w:r>
      <w:r w:rsidR="001609F9" w:rsidRPr="003F6327">
        <w:rPr>
          <w:rFonts w:ascii="Times New Roman" w:hAnsi="Times New Roman" w:cs="Times New Roman"/>
          <w:sz w:val="24"/>
          <w:szCs w:val="24"/>
          <w:lang w:val="en-GB"/>
        </w:rPr>
        <w:t>high expectations</w:t>
      </w:r>
      <w:r w:rsidR="00C66366" w:rsidRPr="003F6327">
        <w:rPr>
          <w:rFonts w:ascii="Times New Roman" w:hAnsi="Times New Roman" w:cs="Times New Roman"/>
          <w:sz w:val="24"/>
          <w:szCs w:val="24"/>
          <w:lang w:val="en-GB"/>
        </w:rPr>
        <w:t xml:space="preserve"> for students</w:t>
      </w:r>
      <w:r w:rsidR="00CF7346" w:rsidRPr="003F6327">
        <w:rPr>
          <w:rFonts w:ascii="Times New Roman" w:hAnsi="Times New Roman" w:cs="Times New Roman"/>
          <w:sz w:val="24"/>
          <w:szCs w:val="24"/>
          <w:lang w:val="en-GB"/>
        </w:rPr>
        <w:t>.</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1609F9" w:rsidRPr="003F6327">
        <w:rPr>
          <w:rFonts w:ascii="Times New Roman" w:hAnsi="Times New Roman" w:cs="Times New Roman"/>
          <w:sz w:val="24"/>
          <w:szCs w:val="24"/>
          <w:lang w:val="en-GB"/>
        </w:rPr>
        <w:t>Furthermore, we found that t</w:t>
      </w:r>
      <w:r w:rsidR="00660343" w:rsidRPr="003F6327">
        <w:rPr>
          <w:rFonts w:ascii="Times New Roman" w:hAnsi="Times New Roman" w:cs="Times New Roman"/>
          <w:sz w:val="24"/>
          <w:szCs w:val="24"/>
          <w:lang w:val="en-GB"/>
        </w:rPr>
        <w:t xml:space="preserve">eachers who differentiated </w:t>
      </w:r>
      <w:r w:rsidR="00F16657" w:rsidRPr="003F6327">
        <w:rPr>
          <w:rFonts w:ascii="Times New Roman" w:hAnsi="Times New Roman" w:cs="Times New Roman"/>
          <w:sz w:val="24"/>
          <w:szCs w:val="24"/>
          <w:lang w:val="en-GB"/>
        </w:rPr>
        <w:t>more</w:t>
      </w:r>
      <w:r w:rsidR="00660343" w:rsidRPr="003F6327">
        <w:rPr>
          <w:rFonts w:ascii="Times New Roman" w:hAnsi="Times New Roman" w:cs="Times New Roman"/>
          <w:sz w:val="24"/>
          <w:szCs w:val="24"/>
          <w:lang w:val="en-GB"/>
        </w:rPr>
        <w:t xml:space="preserve"> in their expectations perceived students generally as </w:t>
      </w:r>
      <w:r w:rsidR="00F16657" w:rsidRPr="003F6327">
        <w:rPr>
          <w:rFonts w:ascii="Times New Roman" w:hAnsi="Times New Roman" w:cs="Times New Roman"/>
          <w:sz w:val="24"/>
          <w:szCs w:val="24"/>
          <w:lang w:val="en-GB"/>
        </w:rPr>
        <w:t>more</w:t>
      </w:r>
      <w:r w:rsidR="00660343" w:rsidRPr="003F6327">
        <w:rPr>
          <w:rFonts w:ascii="Times New Roman" w:hAnsi="Times New Roman" w:cs="Times New Roman"/>
          <w:sz w:val="24"/>
          <w:szCs w:val="24"/>
          <w:lang w:val="en-GB"/>
        </w:rPr>
        <w:t xml:space="preserve"> competent, but they felt </w:t>
      </w:r>
      <w:r w:rsidR="00F16657" w:rsidRPr="003F6327">
        <w:rPr>
          <w:rFonts w:ascii="Times New Roman" w:hAnsi="Times New Roman" w:cs="Times New Roman"/>
          <w:sz w:val="24"/>
          <w:szCs w:val="24"/>
          <w:lang w:val="en-GB"/>
        </w:rPr>
        <w:t xml:space="preserve">less </w:t>
      </w:r>
      <w:r w:rsidR="00660343" w:rsidRPr="003F6327">
        <w:rPr>
          <w:rFonts w:ascii="Times New Roman" w:hAnsi="Times New Roman" w:cs="Times New Roman"/>
          <w:sz w:val="24"/>
          <w:szCs w:val="24"/>
          <w:lang w:val="en-GB"/>
        </w:rPr>
        <w:t xml:space="preserve">related to the school team, and felt </w:t>
      </w:r>
      <w:r w:rsidR="00F16657" w:rsidRPr="003F6327">
        <w:rPr>
          <w:rFonts w:ascii="Times New Roman" w:hAnsi="Times New Roman" w:cs="Times New Roman"/>
          <w:sz w:val="24"/>
          <w:szCs w:val="24"/>
          <w:lang w:val="en-GB"/>
        </w:rPr>
        <w:t>more</w:t>
      </w:r>
      <w:r w:rsidR="00660343" w:rsidRPr="003F6327">
        <w:rPr>
          <w:rFonts w:ascii="Times New Roman" w:hAnsi="Times New Roman" w:cs="Times New Roman"/>
          <w:sz w:val="24"/>
          <w:szCs w:val="24"/>
          <w:lang w:val="en-GB"/>
        </w:rPr>
        <w:t xml:space="preserve"> classroom stress as opposed to teachers who </w:t>
      </w:r>
      <w:r w:rsidR="00F16657" w:rsidRPr="003F6327">
        <w:rPr>
          <w:rFonts w:ascii="Times New Roman" w:hAnsi="Times New Roman" w:cs="Times New Roman"/>
          <w:sz w:val="24"/>
          <w:szCs w:val="24"/>
          <w:lang w:val="en-GB"/>
        </w:rPr>
        <w:t xml:space="preserve">did not </w:t>
      </w:r>
      <w:r w:rsidR="00660343" w:rsidRPr="003F6327">
        <w:rPr>
          <w:rFonts w:ascii="Times New Roman" w:hAnsi="Times New Roman" w:cs="Times New Roman"/>
          <w:sz w:val="24"/>
          <w:szCs w:val="24"/>
          <w:lang w:val="en-GB"/>
        </w:rPr>
        <w:t>different</w:t>
      </w:r>
      <w:r w:rsidR="00F16657" w:rsidRPr="003F6327">
        <w:rPr>
          <w:rFonts w:ascii="Times New Roman" w:hAnsi="Times New Roman" w:cs="Times New Roman"/>
          <w:sz w:val="24"/>
          <w:szCs w:val="24"/>
          <w:lang w:val="en-GB"/>
        </w:rPr>
        <w:t>iate as much</w:t>
      </w:r>
      <w:r w:rsidR="00660343" w:rsidRPr="003F6327">
        <w:rPr>
          <w:rFonts w:ascii="Times New Roman" w:hAnsi="Times New Roman" w:cs="Times New Roman"/>
          <w:sz w:val="24"/>
          <w:szCs w:val="24"/>
          <w:lang w:val="en-GB"/>
        </w:rPr>
        <w:t xml:space="preserve"> in their expectations for students.</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DE5673" w:rsidRPr="003F6327">
        <w:rPr>
          <w:rFonts w:ascii="Times New Roman" w:hAnsi="Times New Roman" w:cs="Times New Roman"/>
          <w:sz w:val="24"/>
          <w:szCs w:val="24"/>
          <w:lang w:val="en-GB"/>
        </w:rPr>
        <w:t xml:space="preserve">The latter association has been studied and confirmed in previous research identifying challenges of </w:t>
      </w:r>
      <w:r w:rsidR="00CF7346" w:rsidRPr="003F6327">
        <w:rPr>
          <w:rFonts w:ascii="Times New Roman" w:hAnsi="Times New Roman" w:cs="Times New Roman"/>
          <w:sz w:val="24"/>
          <w:szCs w:val="24"/>
          <w:lang w:val="en-GB"/>
        </w:rPr>
        <w:t xml:space="preserve">providing </w:t>
      </w:r>
      <w:r w:rsidR="00DE5673" w:rsidRPr="003F6327">
        <w:rPr>
          <w:rFonts w:ascii="Times New Roman" w:hAnsi="Times New Roman" w:cs="Times New Roman"/>
          <w:sz w:val="24"/>
          <w:szCs w:val="24"/>
          <w:lang w:val="en-GB"/>
        </w:rPr>
        <w:t>differentiat</w:t>
      </w:r>
      <w:r w:rsidR="00CF7346" w:rsidRPr="003F6327">
        <w:rPr>
          <w:rFonts w:ascii="Times New Roman" w:hAnsi="Times New Roman" w:cs="Times New Roman"/>
          <w:sz w:val="24"/>
          <w:szCs w:val="24"/>
          <w:lang w:val="en-GB"/>
        </w:rPr>
        <w:t>ed and adaptive instruction</w:t>
      </w:r>
      <w:r w:rsidR="00DE5673" w:rsidRPr="003F6327">
        <w:rPr>
          <w:rFonts w:ascii="Times New Roman" w:hAnsi="Times New Roman" w:cs="Times New Roman"/>
          <w:sz w:val="24"/>
          <w:szCs w:val="24"/>
          <w:lang w:val="en-GB"/>
        </w:rPr>
        <w:t xml:space="preserve">; </w:t>
      </w:r>
      <w:r w:rsidR="007C2753" w:rsidRPr="003F6327">
        <w:rPr>
          <w:rFonts w:ascii="Times New Roman" w:hAnsi="Times New Roman" w:cs="Times New Roman"/>
          <w:sz w:val="24"/>
          <w:szCs w:val="24"/>
          <w:lang w:val="en-GB"/>
        </w:rPr>
        <w:t>that is,</w:t>
      </w:r>
      <w:r w:rsidR="00DE5673" w:rsidRPr="003F6327">
        <w:rPr>
          <w:rFonts w:ascii="Times New Roman" w:hAnsi="Times New Roman" w:cs="Times New Roman"/>
          <w:sz w:val="24"/>
          <w:szCs w:val="24"/>
          <w:lang w:val="en-GB"/>
        </w:rPr>
        <w:t xml:space="preserve"> limited preparation time, teachers’ heavy workload, </w:t>
      </w:r>
      <w:r w:rsidR="006F71CC" w:rsidRPr="003F6327">
        <w:rPr>
          <w:rFonts w:ascii="Times New Roman" w:hAnsi="Times New Roman" w:cs="Times New Roman"/>
          <w:sz w:val="24"/>
          <w:szCs w:val="24"/>
          <w:lang w:val="en-GB"/>
        </w:rPr>
        <w:t xml:space="preserve">and </w:t>
      </w:r>
      <w:r w:rsidR="00DE5673" w:rsidRPr="003F6327">
        <w:rPr>
          <w:rFonts w:ascii="Times New Roman" w:hAnsi="Times New Roman" w:cs="Times New Roman"/>
          <w:sz w:val="24"/>
          <w:szCs w:val="24"/>
          <w:lang w:val="en-GB"/>
        </w:rPr>
        <w:t>lack of resources</w:t>
      </w:r>
      <w:r w:rsidR="006F71CC" w:rsidRPr="003F6327">
        <w:rPr>
          <w:rFonts w:ascii="Times New Roman" w:hAnsi="Times New Roman" w:cs="Times New Roman"/>
          <w:sz w:val="24"/>
          <w:szCs w:val="24"/>
          <w:lang w:val="en-GB"/>
        </w:rPr>
        <w:t xml:space="preserve"> </w:t>
      </w:r>
      <w:r w:rsidR="00DE5673" w:rsidRPr="003F6327">
        <w:rPr>
          <w:rFonts w:ascii="Times New Roman" w:hAnsi="Times New Roman" w:cs="Times New Roman"/>
          <w:sz w:val="24"/>
          <w:szCs w:val="24"/>
          <w:lang w:val="en-GB"/>
        </w:rPr>
        <w:t>(Chan, Chang, Westwood, &amp; Yuen, 2002; Scott, Vitale, &amp; Masten, 1998).</w:t>
      </w:r>
    </w:p>
    <w:p w14:paraId="5122E316" w14:textId="71C23793" w:rsidR="00660343" w:rsidRPr="003F6327" w:rsidRDefault="00660343" w:rsidP="00E44F1F">
      <w:pPr>
        <w:spacing w:after="0" w:line="480" w:lineRule="auto"/>
        <w:ind w:firstLine="708"/>
        <w:rPr>
          <w:rFonts w:ascii="Times New Roman" w:hAnsi="Times New Roman" w:cs="Times New Roman"/>
          <w:sz w:val="24"/>
          <w:szCs w:val="24"/>
          <w:shd w:val="clear" w:color="auto" w:fill="FFFFFF"/>
          <w:lang w:val="en-GB"/>
        </w:rPr>
      </w:pPr>
      <w:r w:rsidRPr="003F6327">
        <w:rPr>
          <w:rFonts w:ascii="Times New Roman" w:hAnsi="Times New Roman" w:cs="Times New Roman"/>
          <w:sz w:val="24"/>
          <w:szCs w:val="24"/>
          <w:lang w:val="en-GB" w:eastAsia="zh-CN"/>
        </w:rPr>
        <w:t>The third aim of the study was the exploration of the association of between</w:t>
      </w:r>
      <w:r w:rsidR="007C2753" w:rsidRPr="003F6327">
        <w:rPr>
          <w:rFonts w:ascii="Times New Roman" w:hAnsi="Times New Roman" w:cs="Times New Roman"/>
          <w:sz w:val="24"/>
          <w:szCs w:val="24"/>
          <w:lang w:val="en-GB" w:eastAsia="zh-CN"/>
        </w:rPr>
        <w:t>-</w:t>
      </w:r>
      <w:r w:rsidRPr="003F6327">
        <w:rPr>
          <w:rFonts w:ascii="Times New Roman" w:hAnsi="Times New Roman" w:cs="Times New Roman"/>
          <w:sz w:val="24"/>
          <w:szCs w:val="24"/>
          <w:lang w:val="en-GB" w:eastAsia="zh-CN"/>
        </w:rPr>
        <w:t>teacher differences</w:t>
      </w:r>
      <w:r w:rsidRPr="003D07DF">
        <w:rPr>
          <w:rFonts w:ascii="Times New Roman" w:hAnsi="Times New Roman" w:cs="Times New Roman"/>
          <w:sz w:val="24"/>
          <w:szCs w:val="24"/>
          <w:lang w:val="en-GB" w:eastAsia="zh-CN"/>
        </w:rPr>
        <w:t xml:space="preserve"> in expectations with end</w:t>
      </w:r>
      <w:r w:rsidR="007C2753" w:rsidRPr="004D1699">
        <w:rPr>
          <w:rFonts w:ascii="Times New Roman" w:hAnsi="Times New Roman" w:cs="Times New Roman"/>
          <w:sz w:val="24"/>
          <w:szCs w:val="24"/>
          <w:lang w:val="en-GB" w:eastAsia="zh-CN"/>
        </w:rPr>
        <w:t>-</w:t>
      </w:r>
      <w:r w:rsidRPr="006F4E79">
        <w:rPr>
          <w:rFonts w:ascii="Times New Roman" w:hAnsi="Times New Roman" w:cs="Times New Roman"/>
          <w:sz w:val="24"/>
          <w:szCs w:val="24"/>
          <w:lang w:val="en-GB" w:eastAsia="zh-CN"/>
        </w:rPr>
        <w:t>of</w:t>
      </w:r>
      <w:r w:rsidR="007C2753" w:rsidRPr="006F4E79">
        <w:rPr>
          <w:rFonts w:ascii="Times New Roman" w:hAnsi="Times New Roman" w:cs="Times New Roman"/>
          <w:sz w:val="24"/>
          <w:szCs w:val="24"/>
          <w:lang w:val="en-GB" w:eastAsia="zh-CN"/>
        </w:rPr>
        <w:t>-</w:t>
      </w:r>
      <w:r w:rsidRPr="006F4E79">
        <w:rPr>
          <w:rFonts w:ascii="Times New Roman" w:hAnsi="Times New Roman" w:cs="Times New Roman"/>
          <w:sz w:val="24"/>
          <w:szCs w:val="24"/>
          <w:lang w:val="en-GB" w:eastAsia="zh-CN"/>
        </w:rPr>
        <w:t>year mathematics performance.</w:t>
      </w:r>
      <w:r w:rsidR="008B4BA7" w:rsidRPr="006F4E79">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Pr="006F4E79">
        <w:rPr>
          <w:rFonts w:ascii="Times New Roman" w:hAnsi="Times New Roman" w:cs="Times New Roman"/>
          <w:sz w:val="24"/>
          <w:szCs w:val="24"/>
          <w:lang w:val="en-GB" w:eastAsia="zh-CN"/>
        </w:rPr>
        <w:t>First</w:t>
      </w:r>
      <w:r w:rsidR="001975EA">
        <w:rPr>
          <w:rFonts w:ascii="Times New Roman" w:hAnsi="Times New Roman" w:cs="Times New Roman"/>
          <w:sz w:val="24"/>
          <w:szCs w:val="24"/>
          <w:lang w:val="en-GB" w:eastAsia="zh-CN"/>
        </w:rPr>
        <w:t>ly</w:t>
      </w:r>
      <w:r w:rsidRPr="006F4E79">
        <w:rPr>
          <w:rFonts w:ascii="Times New Roman" w:hAnsi="Times New Roman" w:cs="Times New Roman"/>
          <w:sz w:val="24"/>
          <w:szCs w:val="24"/>
          <w:lang w:val="en-GB" w:eastAsia="zh-CN"/>
        </w:rPr>
        <w:t>, as expected</w:t>
      </w:r>
      <w:r w:rsidR="007C2753" w:rsidRPr="006F4E79">
        <w:rPr>
          <w:rFonts w:ascii="Times New Roman" w:hAnsi="Times New Roman" w:cs="Times New Roman"/>
          <w:sz w:val="24"/>
          <w:szCs w:val="24"/>
          <w:lang w:val="en-GB" w:eastAsia="zh-CN"/>
        </w:rPr>
        <w:t>,</w:t>
      </w:r>
      <w:r w:rsidRPr="006F4E79">
        <w:rPr>
          <w:rFonts w:ascii="Times New Roman" w:hAnsi="Times New Roman" w:cs="Times New Roman"/>
          <w:sz w:val="24"/>
          <w:szCs w:val="24"/>
          <w:lang w:val="en-GB" w:eastAsia="zh-CN"/>
        </w:rPr>
        <w:t xml:space="preserve"> strong associations were found between beginning and end-of-year mathematics performance, both </w:t>
      </w:r>
      <w:r w:rsidR="007C2753" w:rsidRPr="001B5DD7">
        <w:rPr>
          <w:rFonts w:ascii="Times New Roman" w:hAnsi="Times New Roman" w:cs="Times New Roman"/>
          <w:sz w:val="24"/>
          <w:szCs w:val="24"/>
          <w:lang w:val="en-GB" w:eastAsia="zh-CN"/>
        </w:rPr>
        <w:t>at</w:t>
      </w:r>
      <w:r w:rsidRPr="00522ADB">
        <w:rPr>
          <w:rFonts w:ascii="Times New Roman" w:hAnsi="Times New Roman" w:cs="Times New Roman"/>
          <w:sz w:val="24"/>
          <w:szCs w:val="24"/>
          <w:lang w:val="en-GB" w:eastAsia="zh-CN"/>
        </w:rPr>
        <w:t xml:space="preserve"> the class</w:t>
      </w:r>
      <w:r w:rsidR="009D1B5C" w:rsidRPr="00522ADB">
        <w:rPr>
          <w:rFonts w:ascii="Times New Roman" w:hAnsi="Times New Roman" w:cs="Times New Roman"/>
          <w:sz w:val="24"/>
          <w:szCs w:val="24"/>
          <w:lang w:val="en-GB" w:eastAsia="zh-CN"/>
        </w:rPr>
        <w:t>,</w:t>
      </w:r>
      <w:r w:rsidRPr="0046559C">
        <w:rPr>
          <w:rFonts w:ascii="Times New Roman" w:hAnsi="Times New Roman" w:cs="Times New Roman"/>
          <w:sz w:val="24"/>
          <w:szCs w:val="24"/>
          <w:lang w:val="en-GB" w:eastAsia="zh-CN"/>
        </w:rPr>
        <w:t xml:space="preserve"> as well as </w:t>
      </w:r>
      <w:r w:rsidR="007C2753" w:rsidRPr="002557B3">
        <w:rPr>
          <w:rFonts w:ascii="Times New Roman" w:hAnsi="Times New Roman" w:cs="Times New Roman"/>
          <w:sz w:val="24"/>
          <w:szCs w:val="24"/>
          <w:lang w:val="en-GB" w:eastAsia="zh-CN"/>
        </w:rPr>
        <w:t>at</w:t>
      </w:r>
      <w:r w:rsidRPr="002557B3">
        <w:rPr>
          <w:rFonts w:ascii="Times New Roman" w:hAnsi="Times New Roman" w:cs="Times New Roman"/>
          <w:sz w:val="24"/>
          <w:szCs w:val="24"/>
          <w:lang w:val="en-GB" w:eastAsia="zh-CN"/>
        </w:rPr>
        <w:t xml:space="preserve"> the individual level.</w:t>
      </w:r>
      <w:r w:rsidR="008B4BA7" w:rsidRPr="001779A6">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FA1724" w:rsidRPr="00F974B0">
        <w:rPr>
          <w:rFonts w:ascii="Times New Roman" w:hAnsi="Times New Roman" w:cs="Times New Roman"/>
          <w:sz w:val="24"/>
          <w:szCs w:val="24"/>
          <w:lang w:val="en-GB" w:eastAsia="zh-CN"/>
        </w:rPr>
        <w:t>Teacher expectations explain</w:t>
      </w:r>
      <w:r w:rsidR="007C2753" w:rsidRPr="00F974B0">
        <w:rPr>
          <w:rFonts w:ascii="Times New Roman" w:hAnsi="Times New Roman" w:cs="Times New Roman"/>
          <w:sz w:val="24"/>
          <w:szCs w:val="24"/>
          <w:lang w:val="en-GB" w:eastAsia="zh-CN"/>
        </w:rPr>
        <w:t>ed</w:t>
      </w:r>
      <w:r w:rsidR="00FA1724" w:rsidRPr="003F6327">
        <w:rPr>
          <w:rFonts w:ascii="Times New Roman" w:hAnsi="Times New Roman" w:cs="Times New Roman"/>
          <w:sz w:val="24"/>
          <w:szCs w:val="24"/>
          <w:lang w:val="en-GB" w:eastAsia="zh-CN"/>
        </w:rPr>
        <w:t xml:space="preserve"> a significant amount of end-of-year mathematics performance </w:t>
      </w:r>
      <w:r w:rsidR="00D802AF" w:rsidRPr="003F6327">
        <w:rPr>
          <w:rFonts w:ascii="Times New Roman" w:hAnsi="Times New Roman" w:cs="Times New Roman"/>
          <w:sz w:val="24"/>
          <w:szCs w:val="24"/>
          <w:lang w:val="en-GB" w:eastAsia="zh-CN"/>
        </w:rPr>
        <w:t>in addition to</w:t>
      </w:r>
      <w:r w:rsidR="00FA1724" w:rsidRPr="003F6327">
        <w:rPr>
          <w:rFonts w:ascii="Times New Roman" w:hAnsi="Times New Roman" w:cs="Times New Roman"/>
          <w:sz w:val="24"/>
          <w:szCs w:val="24"/>
          <w:lang w:val="en-GB" w:eastAsia="zh-CN"/>
        </w:rPr>
        <w:t xml:space="preserve"> the prior performance.</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D802AF" w:rsidRPr="003F6327">
        <w:rPr>
          <w:rFonts w:ascii="Times New Roman" w:hAnsi="Times New Roman" w:cs="Times New Roman"/>
          <w:sz w:val="24"/>
          <w:szCs w:val="24"/>
          <w:lang w:val="en-GB" w:eastAsia="zh-CN"/>
        </w:rPr>
        <w:t>The</w:t>
      </w:r>
      <w:r w:rsidRPr="003F6327">
        <w:rPr>
          <w:rFonts w:ascii="Times New Roman" w:hAnsi="Times New Roman" w:cs="Times New Roman"/>
          <w:sz w:val="24"/>
          <w:szCs w:val="24"/>
          <w:lang w:val="en-GB" w:eastAsia="zh-CN"/>
        </w:rPr>
        <w:t xml:space="preserve"> more teachers differentiate</w:t>
      </w:r>
      <w:r w:rsidR="00FA1724" w:rsidRPr="003F6327">
        <w:rPr>
          <w:rFonts w:ascii="Times New Roman" w:hAnsi="Times New Roman" w:cs="Times New Roman"/>
          <w:sz w:val="24"/>
          <w:szCs w:val="24"/>
          <w:lang w:val="en-GB" w:eastAsia="zh-CN"/>
        </w:rPr>
        <w:t>d</w:t>
      </w:r>
      <w:r w:rsidRPr="003F6327">
        <w:rPr>
          <w:rFonts w:ascii="Times New Roman" w:hAnsi="Times New Roman" w:cs="Times New Roman"/>
          <w:sz w:val="24"/>
          <w:szCs w:val="24"/>
          <w:lang w:val="en-GB" w:eastAsia="zh-CN"/>
        </w:rPr>
        <w:t xml:space="preserve"> in expectations</w:t>
      </w:r>
      <w:r w:rsidR="007C2753" w:rsidRPr="003F6327">
        <w:rPr>
          <w:rFonts w:ascii="Times New Roman" w:hAnsi="Times New Roman" w:cs="Times New Roman"/>
          <w:sz w:val="24"/>
          <w:szCs w:val="24"/>
          <w:lang w:val="en-GB" w:eastAsia="zh-CN"/>
        </w:rPr>
        <w:t>,</w:t>
      </w:r>
      <w:r w:rsidRPr="003F6327">
        <w:rPr>
          <w:rFonts w:ascii="Times New Roman" w:hAnsi="Times New Roman" w:cs="Times New Roman"/>
          <w:sz w:val="24"/>
          <w:szCs w:val="24"/>
          <w:lang w:val="en-GB" w:eastAsia="zh-CN"/>
        </w:rPr>
        <w:t xml:space="preserve"> the lower the expected end-of year mathematics scores.</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2F5FCB" w:rsidRPr="003F6327">
        <w:rPr>
          <w:rFonts w:ascii="Times New Roman" w:hAnsi="Times New Roman" w:cs="Times New Roman"/>
          <w:sz w:val="24"/>
          <w:szCs w:val="24"/>
          <w:lang w:val="en-GB" w:eastAsia="zh-CN"/>
        </w:rPr>
        <w:t>This finding is</w:t>
      </w:r>
      <w:r w:rsidR="004025E9" w:rsidRPr="003F6327">
        <w:rPr>
          <w:rFonts w:ascii="Times New Roman" w:hAnsi="Times New Roman" w:cs="Times New Roman"/>
          <w:sz w:val="24"/>
          <w:szCs w:val="24"/>
          <w:lang w:val="en-GB" w:eastAsia="zh-CN"/>
        </w:rPr>
        <w:t>,</w:t>
      </w:r>
      <w:r w:rsidR="002F5FCB" w:rsidRPr="003F6327">
        <w:rPr>
          <w:rFonts w:ascii="Times New Roman" w:hAnsi="Times New Roman" w:cs="Times New Roman"/>
          <w:sz w:val="24"/>
          <w:szCs w:val="24"/>
          <w:lang w:val="en-GB" w:eastAsia="zh-CN"/>
        </w:rPr>
        <w:t xml:space="preserve"> </w:t>
      </w:r>
      <w:r w:rsidR="00C66366" w:rsidRPr="003F6327">
        <w:rPr>
          <w:rFonts w:ascii="Times New Roman" w:hAnsi="Times New Roman" w:cs="Times New Roman"/>
          <w:sz w:val="24"/>
          <w:szCs w:val="24"/>
          <w:lang w:val="en-GB" w:eastAsia="zh-CN"/>
        </w:rPr>
        <w:t>in general terms</w:t>
      </w:r>
      <w:r w:rsidR="004025E9" w:rsidRPr="003F6327">
        <w:rPr>
          <w:rFonts w:ascii="Times New Roman" w:hAnsi="Times New Roman" w:cs="Times New Roman"/>
          <w:sz w:val="24"/>
          <w:szCs w:val="24"/>
          <w:lang w:val="en-GB" w:eastAsia="zh-CN"/>
        </w:rPr>
        <w:t>,</w:t>
      </w:r>
      <w:r w:rsidR="00C66366" w:rsidRPr="003F6327">
        <w:rPr>
          <w:rFonts w:ascii="Times New Roman" w:hAnsi="Times New Roman" w:cs="Times New Roman"/>
          <w:sz w:val="24"/>
          <w:szCs w:val="24"/>
          <w:lang w:val="en-GB" w:eastAsia="zh-CN"/>
        </w:rPr>
        <w:t xml:space="preserve"> </w:t>
      </w:r>
      <w:r w:rsidR="002F5FCB" w:rsidRPr="003F6327">
        <w:rPr>
          <w:rFonts w:ascii="Times New Roman" w:hAnsi="Times New Roman" w:cs="Times New Roman"/>
          <w:sz w:val="24"/>
          <w:szCs w:val="24"/>
          <w:lang w:val="en-GB" w:eastAsia="zh-CN"/>
        </w:rPr>
        <w:t>consistent with the notion that teachers differ in expectation effects (Brophy, 1983; Rubie-Davies et al., 2007)</w:t>
      </w:r>
      <w:r w:rsidR="00C66366" w:rsidRPr="003F6327">
        <w:rPr>
          <w:rFonts w:ascii="Times New Roman" w:hAnsi="Times New Roman" w:cs="Times New Roman"/>
          <w:sz w:val="24"/>
          <w:szCs w:val="24"/>
          <w:lang w:val="en-GB" w:eastAsia="zh-CN"/>
        </w:rPr>
        <w:t>.</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C66366" w:rsidRPr="003F6327">
        <w:rPr>
          <w:rFonts w:ascii="Times New Roman" w:hAnsi="Times New Roman" w:cs="Times New Roman"/>
          <w:sz w:val="24"/>
          <w:szCs w:val="24"/>
          <w:lang w:val="en-GB" w:eastAsia="zh-CN"/>
        </w:rPr>
        <w:t>Moreover</w:t>
      </w:r>
      <w:r w:rsidR="00FC4EDA">
        <w:rPr>
          <w:rFonts w:ascii="Times New Roman" w:hAnsi="Times New Roman" w:cs="Times New Roman"/>
          <w:sz w:val="24"/>
          <w:szCs w:val="24"/>
          <w:lang w:val="en-GB" w:eastAsia="zh-CN"/>
        </w:rPr>
        <w:t>,</w:t>
      </w:r>
      <w:r w:rsidR="00C66366" w:rsidRPr="003F6327">
        <w:rPr>
          <w:rFonts w:ascii="Times New Roman" w:hAnsi="Times New Roman" w:cs="Times New Roman"/>
          <w:sz w:val="24"/>
          <w:szCs w:val="24"/>
          <w:lang w:val="en-GB" w:eastAsia="zh-CN"/>
        </w:rPr>
        <w:t xml:space="preserve"> it seems to correspond with the idea t</w:t>
      </w:r>
      <w:r w:rsidR="002F5FCB" w:rsidRPr="003F6327">
        <w:rPr>
          <w:rFonts w:ascii="Times New Roman" w:hAnsi="Times New Roman" w:cs="Times New Roman"/>
          <w:sz w:val="24"/>
          <w:szCs w:val="24"/>
          <w:lang w:val="en-GB" w:eastAsia="zh-CN"/>
        </w:rPr>
        <w:t>hat in classes where expectations are portrayed through a more structured class environment, where the focus is on performance, and learning activities are sharply differentiated (Rubie-Davies, 2015; Weinstein, 2002), overall student progress is likely to be constrained.</w:t>
      </w:r>
      <w:r w:rsidR="008B4BA7" w:rsidRPr="003F6327">
        <w:rPr>
          <w:rFonts w:ascii="Times New Roman" w:hAnsi="Times New Roman" w:cs="Times New Roman"/>
          <w:sz w:val="24"/>
          <w:szCs w:val="24"/>
          <w:lang w:val="en-GB" w:eastAsia="zh-CN"/>
        </w:rPr>
        <w:t xml:space="preserve"> </w:t>
      </w:r>
      <w:r w:rsidR="001975EA">
        <w:rPr>
          <w:rFonts w:ascii="Times New Roman" w:hAnsi="Times New Roman" w:cs="Times New Roman"/>
          <w:sz w:val="24"/>
          <w:szCs w:val="24"/>
          <w:lang w:val="en-GB" w:eastAsia="zh-CN"/>
        </w:rPr>
        <w:t xml:space="preserve"> </w:t>
      </w:r>
      <w:r w:rsidR="002F5FCB" w:rsidRPr="003F6327">
        <w:rPr>
          <w:rFonts w:ascii="Times New Roman" w:hAnsi="Times New Roman" w:cs="Times New Roman"/>
          <w:sz w:val="24"/>
          <w:szCs w:val="24"/>
          <w:lang w:val="en-GB" w:eastAsia="zh-CN"/>
        </w:rPr>
        <w:t>Additionally, if within a class a teacher had a particularly high expectation for a specific student</w:t>
      </w:r>
      <w:r w:rsidR="008A579A">
        <w:rPr>
          <w:rFonts w:ascii="Times New Roman" w:hAnsi="Times New Roman" w:cs="Times New Roman"/>
          <w:sz w:val="24"/>
          <w:szCs w:val="24"/>
          <w:lang w:val="en-GB" w:eastAsia="zh-CN"/>
        </w:rPr>
        <w:t>,</w:t>
      </w:r>
      <w:r w:rsidR="002F5FCB" w:rsidRPr="003F6327">
        <w:rPr>
          <w:rFonts w:ascii="Times New Roman" w:hAnsi="Times New Roman" w:cs="Times New Roman"/>
          <w:sz w:val="24"/>
          <w:szCs w:val="24"/>
          <w:lang w:val="en-GB" w:eastAsia="zh-CN"/>
        </w:rPr>
        <w:t xml:space="preserve"> this was positively related to end-of-year mathematics</w:t>
      </w:r>
      <w:r w:rsidR="002F5FCB" w:rsidRPr="003F6327">
        <w:rPr>
          <w:rFonts w:ascii="Times New Roman" w:hAnsi="Times New Roman" w:cs="Times New Roman"/>
          <w:sz w:val="24"/>
          <w:szCs w:val="24"/>
          <w:shd w:val="clear" w:color="auto" w:fill="FFFFFF"/>
          <w:lang w:val="en-GB"/>
        </w:rPr>
        <w:t>, although this association should be described as weak at best.</w:t>
      </w:r>
      <w:r w:rsidR="008B4BA7" w:rsidRPr="003F6327">
        <w:rPr>
          <w:rFonts w:ascii="Times New Roman" w:hAnsi="Times New Roman" w:cs="Times New Roman"/>
          <w:sz w:val="24"/>
          <w:szCs w:val="24"/>
          <w:shd w:val="clear" w:color="auto" w:fill="FFFFFF"/>
          <w:lang w:val="en-GB"/>
        </w:rPr>
        <w:t xml:space="preserve"> </w:t>
      </w:r>
    </w:p>
    <w:p w14:paraId="26C47632" w14:textId="4A999DE1" w:rsidR="00FA1724" w:rsidRPr="009C4578" w:rsidRDefault="00D802AF" w:rsidP="00E44F1F">
      <w:pPr>
        <w:spacing w:after="0" w:line="480" w:lineRule="auto"/>
        <w:rPr>
          <w:rFonts w:ascii="Times New Roman" w:hAnsi="Times New Roman" w:cs="Times New Roman"/>
          <w:b/>
          <w:i/>
          <w:sz w:val="24"/>
          <w:szCs w:val="24"/>
          <w:lang w:val="en-GB"/>
        </w:rPr>
      </w:pPr>
      <w:r w:rsidRPr="009C4578">
        <w:rPr>
          <w:rFonts w:ascii="Times New Roman" w:hAnsi="Times New Roman" w:cs="Times New Roman"/>
          <w:b/>
          <w:i/>
          <w:sz w:val="24"/>
          <w:szCs w:val="24"/>
          <w:shd w:val="clear" w:color="auto" w:fill="FFFFFF"/>
          <w:lang w:val="en-GB"/>
        </w:rPr>
        <w:t>L</w:t>
      </w:r>
      <w:r w:rsidR="00E1050C">
        <w:rPr>
          <w:rFonts w:ascii="Times New Roman" w:hAnsi="Times New Roman" w:cs="Times New Roman"/>
          <w:b/>
          <w:i/>
          <w:sz w:val="24"/>
          <w:szCs w:val="24"/>
          <w:shd w:val="clear" w:color="auto" w:fill="FFFFFF"/>
          <w:lang w:val="en-GB"/>
        </w:rPr>
        <w:t>imitations and s</w:t>
      </w:r>
      <w:r w:rsidRPr="009C4578">
        <w:rPr>
          <w:rFonts w:ascii="Times New Roman" w:hAnsi="Times New Roman" w:cs="Times New Roman"/>
          <w:b/>
          <w:i/>
          <w:sz w:val="24"/>
          <w:szCs w:val="24"/>
          <w:shd w:val="clear" w:color="auto" w:fill="FFFFFF"/>
          <w:lang w:val="en-GB"/>
        </w:rPr>
        <w:t xml:space="preserve">trengths </w:t>
      </w:r>
    </w:p>
    <w:p w14:paraId="2C5F3F09" w14:textId="574B4F75" w:rsidR="00237332" w:rsidRPr="003D07DF" w:rsidRDefault="00FA1724" w:rsidP="00E44F1F">
      <w:pPr>
        <w:spacing w:after="0" w:line="480" w:lineRule="auto"/>
        <w:ind w:firstLine="708"/>
        <w:rPr>
          <w:rFonts w:ascii="Times New Roman" w:hAnsi="Times New Roman" w:cs="Times New Roman"/>
          <w:sz w:val="24"/>
          <w:szCs w:val="24"/>
          <w:lang w:val="en-GB"/>
        </w:rPr>
      </w:pPr>
      <w:r w:rsidRPr="003F6327">
        <w:rPr>
          <w:rFonts w:ascii="Times New Roman" w:hAnsi="Times New Roman" w:cs="Times New Roman"/>
          <w:sz w:val="24"/>
          <w:szCs w:val="24"/>
          <w:lang w:val="en-GB"/>
        </w:rPr>
        <w:lastRenderedPageBreak/>
        <w:t>In interpreting the results of this study, a number of strengths and limitations need to be considered.</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Pr="003F6327">
        <w:rPr>
          <w:rFonts w:ascii="Times New Roman" w:hAnsi="Times New Roman" w:cs="Times New Roman"/>
          <w:sz w:val="24"/>
          <w:szCs w:val="24"/>
          <w:lang w:val="en-GB"/>
        </w:rPr>
        <w:t>First</w:t>
      </w:r>
      <w:r w:rsidR="003057A8">
        <w:rPr>
          <w:rFonts w:ascii="Times New Roman" w:hAnsi="Times New Roman" w:cs="Times New Roman"/>
          <w:sz w:val="24"/>
          <w:szCs w:val="24"/>
          <w:lang w:val="en-GB"/>
        </w:rPr>
        <w:t>ly</w:t>
      </w:r>
      <w:r w:rsidRPr="003F6327">
        <w:rPr>
          <w:rFonts w:ascii="Times New Roman" w:hAnsi="Times New Roman" w:cs="Times New Roman"/>
          <w:sz w:val="24"/>
          <w:szCs w:val="24"/>
          <w:lang w:val="en-GB"/>
        </w:rPr>
        <w:t xml:space="preserve">, </w:t>
      </w:r>
      <w:r w:rsidR="00237332" w:rsidRPr="003F6327">
        <w:rPr>
          <w:rFonts w:ascii="Times New Roman" w:hAnsi="Times New Roman" w:cs="Times New Roman"/>
          <w:sz w:val="24"/>
          <w:szCs w:val="24"/>
          <w:lang w:val="en-GB"/>
        </w:rPr>
        <w:t>the relatively small sample of 42 New Zealand teachers need</w:t>
      </w:r>
      <w:r w:rsidR="00B07E74" w:rsidRPr="003F6327">
        <w:rPr>
          <w:rFonts w:ascii="Times New Roman" w:hAnsi="Times New Roman" w:cs="Times New Roman"/>
          <w:sz w:val="24"/>
          <w:szCs w:val="24"/>
          <w:lang w:val="en-GB"/>
        </w:rPr>
        <w:t>s</w:t>
      </w:r>
      <w:r w:rsidR="00237332" w:rsidRPr="003F6327">
        <w:rPr>
          <w:rFonts w:ascii="Times New Roman" w:hAnsi="Times New Roman" w:cs="Times New Roman"/>
          <w:sz w:val="24"/>
          <w:szCs w:val="24"/>
          <w:lang w:val="en-GB"/>
        </w:rPr>
        <w:t xml:space="preserve"> to be considered.</w:t>
      </w:r>
      <w:r w:rsidR="008B4BA7" w:rsidRPr="003F6327">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37332" w:rsidRPr="003F6327">
        <w:rPr>
          <w:rFonts w:ascii="Times New Roman" w:hAnsi="Times New Roman" w:cs="Times New Roman"/>
          <w:sz w:val="24"/>
          <w:szCs w:val="24"/>
          <w:lang w:val="en-GB"/>
        </w:rPr>
        <w:t>Although the number of 42 teachers is considered to be sufficient to validly estimate between</w:t>
      </w:r>
      <w:r w:rsidR="00A72CA0">
        <w:rPr>
          <w:rFonts w:ascii="Times New Roman" w:hAnsi="Times New Roman" w:cs="Times New Roman"/>
          <w:sz w:val="24"/>
          <w:szCs w:val="24"/>
          <w:lang w:val="en-GB"/>
        </w:rPr>
        <w:t>-</w:t>
      </w:r>
      <w:r w:rsidR="00237332" w:rsidRPr="003F6327">
        <w:rPr>
          <w:rFonts w:ascii="Times New Roman" w:hAnsi="Times New Roman" w:cs="Times New Roman"/>
          <w:sz w:val="24"/>
          <w:szCs w:val="24"/>
          <w:lang w:val="en-GB"/>
        </w:rPr>
        <w:t xml:space="preserve">teacher differences in expectations, the sample is from the same context as several earlier studies on </w:t>
      </w:r>
      <w:r w:rsidR="00DF30B6" w:rsidRPr="003F6327">
        <w:rPr>
          <w:rFonts w:ascii="Times New Roman" w:hAnsi="Times New Roman" w:cs="Times New Roman"/>
          <w:sz w:val="24"/>
          <w:szCs w:val="24"/>
          <w:lang w:val="en-GB"/>
        </w:rPr>
        <w:t>teacher-</w:t>
      </w:r>
      <w:r w:rsidR="00237332" w:rsidRPr="003F6327">
        <w:rPr>
          <w:rFonts w:ascii="Times New Roman" w:hAnsi="Times New Roman" w:cs="Times New Roman"/>
          <w:sz w:val="24"/>
          <w:szCs w:val="24"/>
          <w:lang w:val="en-GB"/>
        </w:rPr>
        <w:t>level expectations (</w:t>
      </w:r>
      <w:r w:rsidR="00237332" w:rsidRPr="003F6327">
        <w:rPr>
          <w:rFonts w:ascii="Times New Roman" w:hAnsi="Times New Roman" w:cs="Times New Roman"/>
          <w:sz w:val="24"/>
          <w:szCs w:val="24"/>
          <w:lang w:val="en-GB" w:eastAsia="zh-CN"/>
        </w:rPr>
        <w:t>Rubie-Davies, 2004, 2007, 2010)</w:t>
      </w:r>
      <w:r w:rsidR="00237332" w:rsidRPr="003D07DF">
        <w:rPr>
          <w:rFonts w:ascii="Times New Roman" w:hAnsi="Times New Roman" w:cs="Times New Roman"/>
          <w:sz w:val="24"/>
          <w:szCs w:val="24"/>
          <w:lang w:val="en-GB"/>
        </w:rPr>
        <w:t>.</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It remains worthwhile to replicate teacher</w:t>
      </w:r>
      <w:r w:rsidR="00B07E74" w:rsidRPr="003D07DF">
        <w:rPr>
          <w:rFonts w:ascii="Times New Roman" w:hAnsi="Times New Roman" w:cs="Times New Roman"/>
          <w:sz w:val="24"/>
          <w:szCs w:val="24"/>
          <w:lang w:val="en-GB"/>
        </w:rPr>
        <w:t>-</w:t>
      </w:r>
      <w:r w:rsidR="00237332" w:rsidRPr="003D07DF">
        <w:rPr>
          <w:rFonts w:ascii="Times New Roman" w:hAnsi="Times New Roman" w:cs="Times New Roman"/>
          <w:sz w:val="24"/>
          <w:szCs w:val="24"/>
          <w:lang w:val="en-GB"/>
        </w:rPr>
        <w:t>level expectation studies in different contexts, educational systems, and for different age groups, in order to investigate the generali</w:t>
      </w:r>
      <w:r w:rsidR="00B07E74" w:rsidRPr="003D07DF">
        <w:rPr>
          <w:rFonts w:ascii="Times New Roman" w:hAnsi="Times New Roman" w:cs="Times New Roman"/>
          <w:sz w:val="24"/>
          <w:szCs w:val="24"/>
          <w:lang w:val="en-GB"/>
        </w:rPr>
        <w:t>s</w:t>
      </w:r>
      <w:r w:rsidR="00237332" w:rsidRPr="003D07DF">
        <w:rPr>
          <w:rFonts w:ascii="Times New Roman" w:hAnsi="Times New Roman" w:cs="Times New Roman"/>
          <w:sz w:val="24"/>
          <w:szCs w:val="24"/>
          <w:lang w:val="en-GB"/>
        </w:rPr>
        <w:t>ability of the findings.</w:t>
      </w:r>
      <w:r w:rsidR="001975EA">
        <w:rPr>
          <w:rFonts w:ascii="Times New Roman" w:hAnsi="Times New Roman" w:cs="Times New Roman"/>
          <w:sz w:val="24"/>
          <w:szCs w:val="24"/>
          <w:lang w:val="en-GB"/>
        </w:rPr>
        <w:t xml:space="preserve"> </w:t>
      </w:r>
      <w:r w:rsidR="008B4BA7" w:rsidRPr="003D07DF">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Second</w:t>
      </w:r>
      <w:r w:rsidR="003057A8">
        <w:rPr>
          <w:rFonts w:ascii="Times New Roman" w:hAnsi="Times New Roman" w:cs="Times New Roman"/>
          <w:sz w:val="24"/>
          <w:szCs w:val="24"/>
          <w:lang w:val="en-GB"/>
        </w:rPr>
        <w:t>ly</w:t>
      </w:r>
      <w:r w:rsidR="00237332" w:rsidRPr="003D07DF">
        <w:rPr>
          <w:rFonts w:ascii="Times New Roman" w:hAnsi="Times New Roman" w:cs="Times New Roman"/>
          <w:sz w:val="24"/>
          <w:szCs w:val="24"/>
          <w:lang w:val="en-GB"/>
        </w:rPr>
        <w:t>, information on teachers’ expectations and their beliefs were both based on teacher reports and were both measured by means of questionnaires.</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Although the relationships appeared very modest, because of measuring the constructs by the same method, the relations among these variables may have been accentuated.</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6F71CC" w:rsidRPr="003D07DF">
        <w:rPr>
          <w:rFonts w:ascii="Times New Roman" w:hAnsi="Times New Roman" w:cs="Times New Roman"/>
          <w:sz w:val="24"/>
          <w:szCs w:val="24"/>
          <w:lang w:val="en-GB"/>
        </w:rPr>
        <w:t>It should be noted that, although most of the teacher beliefs scales had good psychometric characteristics, for a few scales the reliability was relatively low (e.g., Workload Stress α = .65)</w:t>
      </w:r>
      <w:r w:rsidR="00BD3BE0" w:rsidRPr="003D07DF">
        <w:rPr>
          <w:rFonts w:ascii="Times New Roman" w:hAnsi="Times New Roman" w:cs="Times New Roman"/>
          <w:sz w:val="24"/>
          <w:szCs w:val="24"/>
          <w:lang w:val="en-GB"/>
        </w:rPr>
        <w:t>, which may have attenuated the associations between teacher-level expectations and teacher beliefs</w:t>
      </w:r>
      <w:r w:rsidR="006F71CC" w:rsidRPr="003D07DF">
        <w:rPr>
          <w:rFonts w:ascii="Times New Roman" w:hAnsi="Times New Roman" w:cs="Times New Roman"/>
          <w:sz w:val="24"/>
          <w:szCs w:val="24"/>
          <w:lang w:val="en-GB"/>
        </w:rPr>
        <w:t>.</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A third limitation also stems from the measurement method because the teacher reports did not allow us to distinguish between the beliefs as reported by the teachers and the actual behavio</w:t>
      </w:r>
      <w:r w:rsidR="00B07E74" w:rsidRPr="003D07DF">
        <w:rPr>
          <w:rFonts w:ascii="Times New Roman" w:hAnsi="Times New Roman" w:cs="Times New Roman"/>
          <w:sz w:val="24"/>
          <w:szCs w:val="24"/>
          <w:lang w:val="en-GB"/>
        </w:rPr>
        <w:t>u</w:t>
      </w:r>
      <w:r w:rsidR="00237332" w:rsidRPr="003D07DF">
        <w:rPr>
          <w:rFonts w:ascii="Times New Roman" w:hAnsi="Times New Roman" w:cs="Times New Roman"/>
          <w:sz w:val="24"/>
          <w:szCs w:val="24"/>
          <w:lang w:val="en-GB"/>
        </w:rPr>
        <w:t xml:space="preserve">r of the teachers in </w:t>
      </w:r>
      <w:r w:rsidR="00A72CA0">
        <w:rPr>
          <w:rFonts w:ascii="Times New Roman" w:hAnsi="Times New Roman" w:cs="Times New Roman"/>
          <w:sz w:val="24"/>
          <w:szCs w:val="24"/>
          <w:lang w:val="en-GB"/>
        </w:rPr>
        <w:t xml:space="preserve">their </w:t>
      </w:r>
      <w:r w:rsidR="00237332" w:rsidRPr="003D07DF">
        <w:rPr>
          <w:rFonts w:ascii="Times New Roman" w:hAnsi="Times New Roman" w:cs="Times New Roman"/>
          <w:sz w:val="24"/>
          <w:szCs w:val="24"/>
          <w:lang w:val="en-GB"/>
        </w:rPr>
        <w:t>daily practice.</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 xml:space="preserve">It was therefore not possible to investigate whether the teachers </w:t>
      </w:r>
      <w:r w:rsidR="00B07E74" w:rsidRPr="003D07DF">
        <w:rPr>
          <w:rFonts w:ascii="Times New Roman" w:hAnsi="Times New Roman" w:cs="Times New Roman"/>
          <w:sz w:val="24"/>
          <w:szCs w:val="24"/>
          <w:lang w:val="en-GB"/>
        </w:rPr>
        <w:t>who</w:t>
      </w:r>
      <w:r w:rsidR="00237332" w:rsidRPr="003D07DF">
        <w:rPr>
          <w:rFonts w:ascii="Times New Roman" w:hAnsi="Times New Roman" w:cs="Times New Roman"/>
          <w:sz w:val="24"/>
          <w:szCs w:val="24"/>
          <w:lang w:val="en-GB"/>
        </w:rPr>
        <w:t xml:space="preserve"> differentiated more in expectations showed similar behavio</w:t>
      </w:r>
      <w:r w:rsidR="00B07E74" w:rsidRPr="003D07DF">
        <w:rPr>
          <w:rFonts w:ascii="Times New Roman" w:hAnsi="Times New Roman" w:cs="Times New Roman"/>
          <w:sz w:val="24"/>
          <w:szCs w:val="24"/>
          <w:lang w:val="en-GB"/>
        </w:rPr>
        <w:t>u</w:t>
      </w:r>
      <w:r w:rsidR="00237332" w:rsidRPr="003D07DF">
        <w:rPr>
          <w:rFonts w:ascii="Times New Roman" w:hAnsi="Times New Roman" w:cs="Times New Roman"/>
          <w:sz w:val="24"/>
          <w:szCs w:val="24"/>
          <w:lang w:val="en-GB"/>
        </w:rPr>
        <w:t>r</w:t>
      </w:r>
      <w:r w:rsidR="002F5FCB" w:rsidRPr="003D07DF">
        <w:rPr>
          <w:rFonts w:ascii="Times New Roman" w:hAnsi="Times New Roman" w:cs="Times New Roman"/>
          <w:sz w:val="24"/>
          <w:szCs w:val="24"/>
          <w:lang w:val="en-GB"/>
        </w:rPr>
        <w:t xml:space="preserve"> in their classes</w:t>
      </w:r>
      <w:r w:rsidR="00237332" w:rsidRPr="003D07DF">
        <w:rPr>
          <w:rFonts w:ascii="Times New Roman" w:hAnsi="Times New Roman" w:cs="Times New Roman"/>
          <w:sz w:val="24"/>
          <w:szCs w:val="24"/>
          <w:lang w:val="en-GB"/>
        </w:rPr>
        <w:t xml:space="preserve"> as the high </w:t>
      </w:r>
      <w:r w:rsidR="008A579A" w:rsidRPr="003D07DF">
        <w:rPr>
          <w:rFonts w:ascii="Times New Roman" w:hAnsi="Times New Roman" w:cs="Times New Roman"/>
          <w:sz w:val="24"/>
          <w:szCs w:val="24"/>
          <w:lang w:val="en-GB"/>
        </w:rPr>
        <w:t>differentiati</w:t>
      </w:r>
      <w:r w:rsidR="008A579A">
        <w:rPr>
          <w:rFonts w:ascii="Times New Roman" w:hAnsi="Times New Roman" w:cs="Times New Roman"/>
          <w:sz w:val="24"/>
          <w:szCs w:val="24"/>
          <w:lang w:val="en-GB"/>
        </w:rPr>
        <w:t>ng</w:t>
      </w:r>
      <w:r w:rsidR="008A579A" w:rsidRPr="003D07DF">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teachers in previous research (Weinstein, 2002).</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F5FCB" w:rsidRPr="003D07DF">
        <w:rPr>
          <w:rFonts w:ascii="Times New Roman" w:hAnsi="Times New Roman" w:cs="Times New Roman"/>
          <w:sz w:val="24"/>
          <w:szCs w:val="24"/>
          <w:lang w:val="en-GB"/>
        </w:rPr>
        <w:t>For example, we could not test whether the h</w:t>
      </w:r>
      <w:r w:rsidR="00237332" w:rsidRPr="003D07DF">
        <w:rPr>
          <w:rFonts w:ascii="Times New Roman" w:hAnsi="Times New Roman" w:cs="Times New Roman"/>
          <w:sz w:val="24"/>
          <w:szCs w:val="24"/>
          <w:lang w:val="en-GB"/>
        </w:rPr>
        <w:t>igh differentiating teachers</w:t>
      </w:r>
      <w:r w:rsidR="002F5FCB" w:rsidRPr="003D07DF">
        <w:rPr>
          <w:rFonts w:ascii="Times New Roman" w:hAnsi="Times New Roman" w:cs="Times New Roman"/>
          <w:sz w:val="24"/>
          <w:szCs w:val="24"/>
          <w:lang w:val="en-GB"/>
        </w:rPr>
        <w:t xml:space="preserve"> </w:t>
      </w:r>
      <w:r w:rsidR="00A72CA0">
        <w:rPr>
          <w:rFonts w:ascii="Times New Roman" w:hAnsi="Times New Roman" w:cs="Times New Roman"/>
          <w:sz w:val="24"/>
          <w:szCs w:val="24"/>
          <w:lang w:val="en-GB"/>
        </w:rPr>
        <w:t>in</w:t>
      </w:r>
      <w:r w:rsidR="002F5FCB" w:rsidRPr="003D07DF">
        <w:rPr>
          <w:rFonts w:ascii="Times New Roman" w:hAnsi="Times New Roman" w:cs="Times New Roman"/>
          <w:sz w:val="24"/>
          <w:szCs w:val="24"/>
          <w:lang w:val="en-GB"/>
        </w:rPr>
        <w:t xml:space="preserve"> our sample</w:t>
      </w:r>
      <w:r w:rsidR="00A72CA0">
        <w:rPr>
          <w:rFonts w:ascii="Times New Roman" w:hAnsi="Times New Roman" w:cs="Times New Roman"/>
          <w:sz w:val="24"/>
          <w:szCs w:val="24"/>
          <w:lang w:val="en-GB"/>
        </w:rPr>
        <w:t>,</w:t>
      </w:r>
      <w:r w:rsidR="002F5FCB" w:rsidRPr="003D07DF">
        <w:rPr>
          <w:rFonts w:ascii="Times New Roman" w:hAnsi="Times New Roman" w:cs="Times New Roman"/>
          <w:sz w:val="24"/>
          <w:szCs w:val="24"/>
          <w:lang w:val="en-GB"/>
        </w:rPr>
        <w:t xml:space="preserve"> as identified by high slopes</w:t>
      </w:r>
      <w:r w:rsidR="001975EA">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viewed ability as stable, placed children in relatively fixed ability groupings with little room to switch when the students’ performance changed, emphasi</w:t>
      </w:r>
      <w:r w:rsidR="00B07E74" w:rsidRPr="003D07DF">
        <w:rPr>
          <w:rFonts w:ascii="Times New Roman" w:hAnsi="Times New Roman" w:cs="Times New Roman"/>
          <w:sz w:val="24"/>
          <w:szCs w:val="24"/>
          <w:lang w:val="en-GB"/>
        </w:rPr>
        <w:t>s</w:t>
      </w:r>
      <w:r w:rsidR="00237332" w:rsidRPr="003D07DF">
        <w:rPr>
          <w:rFonts w:ascii="Times New Roman" w:hAnsi="Times New Roman" w:cs="Times New Roman"/>
          <w:sz w:val="24"/>
          <w:szCs w:val="24"/>
          <w:lang w:val="en-GB"/>
        </w:rPr>
        <w:t xml:space="preserve">ed performance goals and extrinsic rewards, frequently implemented negative behaviour management strategies, and </w:t>
      </w:r>
      <w:r w:rsidR="009D1B5C" w:rsidRPr="003D07DF">
        <w:rPr>
          <w:rFonts w:ascii="Times New Roman" w:hAnsi="Times New Roman" w:cs="Times New Roman"/>
          <w:sz w:val="24"/>
          <w:szCs w:val="24"/>
          <w:lang w:val="en-GB"/>
        </w:rPr>
        <w:t xml:space="preserve">discouraged </w:t>
      </w:r>
      <w:r w:rsidR="00237332" w:rsidRPr="003D07DF">
        <w:rPr>
          <w:rFonts w:ascii="Times New Roman" w:hAnsi="Times New Roman" w:cs="Times New Roman"/>
          <w:sz w:val="24"/>
          <w:szCs w:val="24"/>
          <w:lang w:val="en-GB"/>
        </w:rPr>
        <w:t>student interaction.</w:t>
      </w:r>
    </w:p>
    <w:p w14:paraId="44953904" w14:textId="5BB8BD7F" w:rsidR="00B07E74" w:rsidRPr="003F6327" w:rsidRDefault="002F5FCB" w:rsidP="00E44F1F">
      <w:pPr>
        <w:spacing w:after="0" w:line="480" w:lineRule="auto"/>
        <w:ind w:firstLine="708"/>
        <w:rPr>
          <w:rFonts w:ascii="Times New Roman" w:hAnsi="Times New Roman" w:cs="Times New Roman"/>
          <w:sz w:val="24"/>
          <w:szCs w:val="24"/>
          <w:lang w:val="en-GB"/>
        </w:rPr>
      </w:pPr>
      <w:r w:rsidRPr="003D07DF">
        <w:rPr>
          <w:rFonts w:ascii="Times New Roman" w:hAnsi="Times New Roman" w:cs="Times New Roman"/>
          <w:sz w:val="24"/>
          <w:szCs w:val="24"/>
          <w:lang w:val="en-GB"/>
        </w:rPr>
        <w:lastRenderedPageBreak/>
        <w:t xml:space="preserve">However, </w:t>
      </w:r>
      <w:r w:rsidR="00FA1724" w:rsidRPr="003D07DF">
        <w:rPr>
          <w:rFonts w:ascii="Times New Roman" w:hAnsi="Times New Roman" w:cs="Times New Roman"/>
          <w:sz w:val="24"/>
          <w:szCs w:val="24"/>
          <w:lang w:val="en-GB"/>
        </w:rPr>
        <w:t xml:space="preserve">the expectation a teacher had for a particular student was measured </w:t>
      </w:r>
      <w:r w:rsidRPr="003D07DF">
        <w:rPr>
          <w:rFonts w:ascii="Times New Roman" w:hAnsi="Times New Roman" w:cs="Times New Roman"/>
          <w:sz w:val="24"/>
          <w:szCs w:val="24"/>
          <w:lang w:val="en-GB"/>
        </w:rPr>
        <w:t xml:space="preserve">for the current study </w:t>
      </w:r>
      <w:r w:rsidR="00FA1724" w:rsidRPr="003D07DF">
        <w:rPr>
          <w:rFonts w:ascii="Times New Roman" w:hAnsi="Times New Roman" w:cs="Times New Roman"/>
          <w:sz w:val="24"/>
          <w:szCs w:val="24"/>
          <w:lang w:val="en-GB"/>
        </w:rPr>
        <w:t xml:space="preserve">using a </w:t>
      </w:r>
      <w:r w:rsidR="00D802AF" w:rsidRPr="003D07DF">
        <w:rPr>
          <w:rFonts w:ascii="Times New Roman" w:hAnsi="Times New Roman" w:cs="Times New Roman"/>
          <w:sz w:val="24"/>
          <w:szCs w:val="24"/>
          <w:lang w:val="en-GB"/>
        </w:rPr>
        <w:t xml:space="preserve">highly reliable </w:t>
      </w:r>
      <w:r w:rsidR="00FA1724" w:rsidRPr="003D07DF">
        <w:rPr>
          <w:rFonts w:ascii="Times New Roman" w:hAnsi="Times New Roman" w:cs="Times New Roman"/>
          <w:sz w:val="24"/>
          <w:szCs w:val="24"/>
          <w:lang w:val="en-GB"/>
        </w:rPr>
        <w:t>five-item scale</w:t>
      </w:r>
      <w:r w:rsidR="00471A4F" w:rsidRPr="003D07DF">
        <w:rPr>
          <w:rFonts w:ascii="Times New Roman" w:hAnsi="Times New Roman" w:cs="Times New Roman"/>
          <w:sz w:val="24"/>
          <w:szCs w:val="24"/>
          <w:lang w:val="en-GB"/>
        </w:rPr>
        <w:t xml:space="preserve"> (Rubie-Davies &amp; Peterson, 2016)</w:t>
      </w:r>
      <w:r w:rsidR="00FA1724" w:rsidRPr="003D07DF">
        <w:rPr>
          <w:rFonts w:ascii="Times New Roman" w:hAnsi="Times New Roman" w:cs="Times New Roman"/>
          <w:sz w:val="24"/>
          <w:szCs w:val="24"/>
          <w:lang w:val="en-GB"/>
        </w:rPr>
        <w:t>, which is a major strength as opposed to many teacher expectation studies that use a single item (Timmermans et al., 2015).</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Second</w:t>
      </w:r>
      <w:r w:rsidR="001975EA">
        <w:rPr>
          <w:rFonts w:ascii="Times New Roman" w:hAnsi="Times New Roman" w:cs="Times New Roman"/>
          <w:sz w:val="24"/>
          <w:szCs w:val="24"/>
          <w:lang w:val="en-GB"/>
        </w:rPr>
        <w:t>ly</w:t>
      </w:r>
      <w:r w:rsidR="00237332" w:rsidRPr="003D07DF">
        <w:rPr>
          <w:rFonts w:ascii="Times New Roman" w:hAnsi="Times New Roman" w:cs="Times New Roman"/>
          <w:sz w:val="24"/>
          <w:szCs w:val="24"/>
          <w:lang w:val="en-GB"/>
        </w:rPr>
        <w:t>, the multilevel modelling applied in the current study allowed for a more nuanced investigation of the association between student beginning</w:t>
      </w:r>
      <w:r w:rsidR="00B07E74" w:rsidRPr="003D07DF">
        <w:rPr>
          <w:rFonts w:ascii="Times New Roman" w:hAnsi="Times New Roman" w:cs="Times New Roman"/>
          <w:sz w:val="24"/>
          <w:szCs w:val="24"/>
          <w:lang w:val="en-GB"/>
        </w:rPr>
        <w:t>-</w:t>
      </w:r>
      <w:r w:rsidR="00237332" w:rsidRPr="003D07DF">
        <w:rPr>
          <w:rFonts w:ascii="Times New Roman" w:hAnsi="Times New Roman" w:cs="Times New Roman"/>
          <w:sz w:val="24"/>
          <w:szCs w:val="24"/>
          <w:lang w:val="en-GB"/>
        </w:rPr>
        <w:t>of</w:t>
      </w:r>
      <w:r w:rsidR="00B07E74" w:rsidRPr="003D07DF">
        <w:rPr>
          <w:rFonts w:ascii="Times New Roman" w:hAnsi="Times New Roman" w:cs="Times New Roman"/>
          <w:sz w:val="24"/>
          <w:szCs w:val="24"/>
          <w:lang w:val="en-GB"/>
        </w:rPr>
        <w:t>-</w:t>
      </w:r>
      <w:r w:rsidR="00237332" w:rsidRPr="003D07DF">
        <w:rPr>
          <w:rFonts w:ascii="Times New Roman" w:hAnsi="Times New Roman" w:cs="Times New Roman"/>
          <w:sz w:val="24"/>
          <w:szCs w:val="24"/>
          <w:lang w:val="en-GB"/>
        </w:rPr>
        <w:t>year performance and the teachers</w:t>
      </w:r>
      <w:r w:rsidR="00997B97" w:rsidRPr="003D07DF">
        <w:rPr>
          <w:rFonts w:ascii="Times New Roman" w:hAnsi="Times New Roman" w:cs="Times New Roman"/>
          <w:sz w:val="24"/>
          <w:szCs w:val="24"/>
          <w:lang w:val="en-GB"/>
        </w:rPr>
        <w:t>’</w:t>
      </w:r>
      <w:r w:rsidR="00237332" w:rsidRPr="003D07DF">
        <w:rPr>
          <w:rFonts w:ascii="Times New Roman" w:hAnsi="Times New Roman" w:cs="Times New Roman"/>
          <w:sz w:val="24"/>
          <w:szCs w:val="24"/>
          <w:lang w:val="en-GB"/>
        </w:rPr>
        <w:t xml:space="preserve"> expectations at the class level.</w:t>
      </w:r>
      <w:r w:rsidR="001975EA">
        <w:rPr>
          <w:rFonts w:ascii="Times New Roman" w:hAnsi="Times New Roman" w:cs="Times New Roman"/>
          <w:sz w:val="24"/>
          <w:szCs w:val="24"/>
          <w:lang w:val="en-GB"/>
        </w:rPr>
        <w:t xml:space="preserve">  </w:t>
      </w:r>
      <w:r w:rsidR="00237332" w:rsidRPr="003D07DF">
        <w:rPr>
          <w:rFonts w:ascii="Times New Roman" w:hAnsi="Times New Roman" w:cs="Times New Roman"/>
          <w:sz w:val="24"/>
          <w:szCs w:val="24"/>
          <w:lang w:val="en-GB"/>
        </w:rPr>
        <w:t xml:space="preserve">Being able to investigate both the </w:t>
      </w:r>
      <w:r w:rsidR="00237332" w:rsidRPr="003F6327">
        <w:rPr>
          <w:rFonts w:ascii="Times New Roman" w:hAnsi="Times New Roman" w:cs="Times New Roman"/>
          <w:sz w:val="24"/>
          <w:szCs w:val="24"/>
          <w:lang w:val="en-GB" w:eastAsia="zh-CN"/>
        </w:rPr>
        <w:t xml:space="preserve">degree of class-level expectations and the extent of differentiation in expectations in the same model is an addition to previous research on teacher level expectations. </w:t>
      </w:r>
    </w:p>
    <w:p w14:paraId="68A8D5E9" w14:textId="511E4015" w:rsidR="00FA1724" w:rsidRPr="00E1050C" w:rsidRDefault="00FA1724" w:rsidP="00E44F1F">
      <w:pPr>
        <w:spacing w:after="0" w:line="480" w:lineRule="auto"/>
        <w:rPr>
          <w:rFonts w:ascii="Times New Roman" w:hAnsi="Times New Roman" w:cs="Times New Roman"/>
          <w:b/>
          <w:i/>
          <w:sz w:val="24"/>
          <w:szCs w:val="24"/>
          <w:lang w:val="en-GB"/>
        </w:rPr>
      </w:pPr>
      <w:r w:rsidRPr="00E1050C">
        <w:rPr>
          <w:rFonts w:ascii="Times New Roman" w:hAnsi="Times New Roman" w:cs="Times New Roman"/>
          <w:b/>
          <w:i/>
          <w:sz w:val="24"/>
          <w:szCs w:val="24"/>
          <w:lang w:val="en-GB"/>
        </w:rPr>
        <w:t>Conclusions</w:t>
      </w:r>
    </w:p>
    <w:p w14:paraId="130B6733" w14:textId="7D6EEB27" w:rsidR="00F6478A" w:rsidRPr="003D07DF" w:rsidRDefault="00B07E74" w:rsidP="00E44F1F">
      <w:pPr>
        <w:spacing w:after="0" w:line="480" w:lineRule="auto"/>
        <w:ind w:firstLine="720"/>
        <w:rPr>
          <w:rFonts w:ascii="Times New Roman" w:hAnsi="Times New Roman" w:cs="Times New Roman"/>
          <w:b/>
          <w:sz w:val="24"/>
          <w:szCs w:val="24"/>
          <w:lang w:val="en-GB"/>
        </w:rPr>
      </w:pPr>
      <w:r w:rsidRPr="003D07DF">
        <w:rPr>
          <w:rFonts w:ascii="Times New Roman" w:hAnsi="Times New Roman" w:cs="Times New Roman"/>
          <w:sz w:val="24"/>
          <w:szCs w:val="24"/>
          <w:lang w:val="en-GB"/>
        </w:rPr>
        <w:t>Although</w:t>
      </w:r>
      <w:r w:rsidR="00CF7346" w:rsidRPr="003D07DF">
        <w:rPr>
          <w:rFonts w:ascii="Times New Roman" w:hAnsi="Times New Roman" w:cs="Times New Roman"/>
          <w:sz w:val="24"/>
          <w:szCs w:val="24"/>
          <w:lang w:val="en-GB"/>
        </w:rPr>
        <w:t xml:space="preserve"> the current study included only a </w:t>
      </w:r>
      <w:r w:rsidR="00F300B6" w:rsidRPr="003D07DF">
        <w:rPr>
          <w:rFonts w:ascii="Times New Roman" w:hAnsi="Times New Roman" w:cs="Times New Roman"/>
          <w:sz w:val="24"/>
          <w:szCs w:val="24"/>
          <w:lang w:val="en-GB"/>
        </w:rPr>
        <w:t xml:space="preserve">relatively </w:t>
      </w:r>
      <w:r w:rsidR="00CF7346" w:rsidRPr="003D07DF">
        <w:rPr>
          <w:rFonts w:ascii="Times New Roman" w:hAnsi="Times New Roman" w:cs="Times New Roman"/>
          <w:sz w:val="24"/>
          <w:szCs w:val="24"/>
          <w:lang w:val="en-GB"/>
        </w:rPr>
        <w:t>small number of teachers, it does provide evidence of the need to shift attention in teacher expectation investigations to teacher</w:t>
      </w:r>
      <w:r w:rsidR="004025E9" w:rsidRPr="003D07DF">
        <w:rPr>
          <w:rFonts w:ascii="Times New Roman" w:hAnsi="Times New Roman" w:cs="Times New Roman"/>
          <w:sz w:val="24"/>
          <w:szCs w:val="24"/>
          <w:lang w:val="en-GB"/>
        </w:rPr>
        <w:t>-</w:t>
      </w:r>
      <w:r w:rsidR="00CF7346" w:rsidRPr="003D07DF">
        <w:rPr>
          <w:rFonts w:ascii="Times New Roman" w:hAnsi="Times New Roman" w:cs="Times New Roman"/>
          <w:sz w:val="24"/>
          <w:szCs w:val="24"/>
          <w:lang w:val="en-GB"/>
        </w:rPr>
        <w:t xml:space="preserve"> rather than student-focused scenarios.</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F7346" w:rsidRPr="003D07DF">
        <w:rPr>
          <w:rFonts w:ascii="Times New Roman" w:hAnsi="Times New Roman" w:cs="Times New Roman"/>
          <w:sz w:val="24"/>
          <w:szCs w:val="24"/>
          <w:lang w:val="en-GB"/>
        </w:rPr>
        <w:t xml:space="preserve">The study </w:t>
      </w:r>
      <w:r w:rsidR="00D802AF" w:rsidRPr="003D07DF">
        <w:rPr>
          <w:rFonts w:ascii="Times New Roman" w:hAnsi="Times New Roman" w:cs="Times New Roman"/>
          <w:sz w:val="24"/>
          <w:szCs w:val="24"/>
          <w:lang w:val="en-GB"/>
        </w:rPr>
        <w:t>highlights</w:t>
      </w:r>
      <w:r w:rsidR="00CF7346" w:rsidRPr="003D07DF">
        <w:rPr>
          <w:rFonts w:ascii="Times New Roman" w:hAnsi="Times New Roman" w:cs="Times New Roman"/>
          <w:sz w:val="24"/>
          <w:szCs w:val="24"/>
          <w:lang w:val="en-GB"/>
        </w:rPr>
        <w:t xml:space="preserve"> a complex interplay of expectations and performance at the teacher level.</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F7346" w:rsidRPr="003D07DF">
        <w:rPr>
          <w:rFonts w:ascii="Times New Roman" w:hAnsi="Times New Roman" w:cs="Times New Roman"/>
          <w:sz w:val="24"/>
          <w:szCs w:val="24"/>
          <w:lang w:val="en-GB"/>
        </w:rPr>
        <w:t>Further</w:t>
      </w:r>
      <w:r w:rsidR="00624FE6" w:rsidRPr="003D07DF">
        <w:rPr>
          <w:rFonts w:ascii="Times New Roman" w:hAnsi="Times New Roman" w:cs="Times New Roman"/>
          <w:sz w:val="24"/>
          <w:szCs w:val="24"/>
          <w:lang w:val="en-GB"/>
        </w:rPr>
        <w:t>,</w:t>
      </w:r>
      <w:r w:rsidR="00CF7346" w:rsidRPr="003D07DF">
        <w:rPr>
          <w:rFonts w:ascii="Times New Roman" w:hAnsi="Times New Roman" w:cs="Times New Roman"/>
          <w:sz w:val="24"/>
          <w:szCs w:val="24"/>
          <w:lang w:val="en-GB"/>
        </w:rPr>
        <w:t xml:space="preserve"> expectation studies that investigate teacher moderators and mediators and which include larger numbers of participants will facilitate the </w:t>
      </w:r>
      <w:r w:rsidR="003D07DF" w:rsidRPr="003D07DF">
        <w:rPr>
          <w:rFonts w:ascii="Times New Roman" w:hAnsi="Times New Roman" w:cs="Times New Roman"/>
          <w:sz w:val="24"/>
          <w:szCs w:val="24"/>
          <w:lang w:val="en-GB"/>
        </w:rPr>
        <w:t>generalisability</w:t>
      </w:r>
      <w:r w:rsidR="00CF7346" w:rsidRPr="003D07DF">
        <w:rPr>
          <w:rFonts w:ascii="Times New Roman" w:hAnsi="Times New Roman" w:cs="Times New Roman"/>
          <w:sz w:val="24"/>
          <w:szCs w:val="24"/>
          <w:lang w:val="en-GB"/>
        </w:rPr>
        <w:t xml:space="preserve"> of </w:t>
      </w:r>
      <w:r w:rsidR="002340E1" w:rsidRPr="003D07DF">
        <w:rPr>
          <w:rFonts w:ascii="Times New Roman" w:hAnsi="Times New Roman" w:cs="Times New Roman"/>
          <w:sz w:val="24"/>
          <w:szCs w:val="24"/>
          <w:lang w:val="en-GB"/>
        </w:rPr>
        <w:t xml:space="preserve">the </w:t>
      </w:r>
      <w:r w:rsidR="00CF7346" w:rsidRPr="003D07DF">
        <w:rPr>
          <w:rFonts w:ascii="Times New Roman" w:hAnsi="Times New Roman" w:cs="Times New Roman"/>
          <w:sz w:val="24"/>
          <w:szCs w:val="24"/>
          <w:lang w:val="en-GB"/>
        </w:rPr>
        <w:t>results</w:t>
      </w:r>
      <w:r w:rsidR="002340E1" w:rsidRPr="003D07DF">
        <w:rPr>
          <w:rFonts w:ascii="Times New Roman" w:hAnsi="Times New Roman" w:cs="Times New Roman"/>
          <w:sz w:val="24"/>
          <w:szCs w:val="24"/>
          <w:lang w:val="en-GB"/>
        </w:rPr>
        <w:t xml:space="preserve"> of the current study</w:t>
      </w:r>
      <w:r w:rsidR="00CF7346" w:rsidRPr="003D07DF">
        <w:rPr>
          <w:rFonts w:ascii="Times New Roman" w:hAnsi="Times New Roman" w:cs="Times New Roman"/>
          <w:sz w:val="24"/>
          <w:szCs w:val="24"/>
          <w:lang w:val="en-GB"/>
        </w:rPr>
        <w:t>.</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CF7346" w:rsidRPr="003D07DF">
        <w:rPr>
          <w:rFonts w:ascii="Times New Roman" w:hAnsi="Times New Roman" w:cs="Times New Roman"/>
          <w:sz w:val="24"/>
          <w:szCs w:val="24"/>
          <w:lang w:val="en-GB"/>
        </w:rPr>
        <w:t>Such research is important as it could lead to increased understandings of differing types of teachers</w:t>
      </w:r>
      <w:r w:rsidRPr="003D07DF">
        <w:rPr>
          <w:rFonts w:ascii="Times New Roman" w:hAnsi="Times New Roman" w:cs="Times New Roman"/>
          <w:sz w:val="24"/>
          <w:szCs w:val="24"/>
          <w:lang w:val="en-GB"/>
        </w:rPr>
        <w:t xml:space="preserve"> who, in turn, appear to have differing effects on students</w:t>
      </w:r>
      <w:r w:rsidR="00CF7346" w:rsidRPr="003D07DF">
        <w:rPr>
          <w:rFonts w:ascii="Times New Roman" w:hAnsi="Times New Roman" w:cs="Times New Roman"/>
          <w:sz w:val="24"/>
          <w:szCs w:val="24"/>
          <w:lang w:val="en-GB"/>
        </w:rPr>
        <w:t>.</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9D1B5C" w:rsidRPr="003D07DF">
        <w:rPr>
          <w:rFonts w:ascii="Times New Roman" w:hAnsi="Times New Roman" w:cs="Times New Roman"/>
          <w:sz w:val="24"/>
          <w:szCs w:val="24"/>
          <w:lang w:val="en-GB"/>
        </w:rPr>
        <w:t xml:space="preserve">From a practical perspective, although </w:t>
      </w:r>
      <w:r w:rsidR="008A579A" w:rsidRPr="003D07DF">
        <w:rPr>
          <w:rFonts w:ascii="Times New Roman" w:hAnsi="Times New Roman" w:cs="Times New Roman"/>
          <w:sz w:val="24"/>
          <w:szCs w:val="24"/>
          <w:lang w:val="en-GB"/>
        </w:rPr>
        <w:t>mo</w:t>
      </w:r>
      <w:r w:rsidR="008A579A">
        <w:rPr>
          <w:rFonts w:ascii="Times New Roman" w:hAnsi="Times New Roman" w:cs="Times New Roman"/>
          <w:sz w:val="24"/>
          <w:szCs w:val="24"/>
          <w:lang w:val="en-GB"/>
        </w:rPr>
        <w:t>s</w:t>
      </w:r>
      <w:r w:rsidR="008A579A" w:rsidRPr="003D07DF">
        <w:rPr>
          <w:rFonts w:ascii="Times New Roman" w:hAnsi="Times New Roman" w:cs="Times New Roman"/>
          <w:sz w:val="24"/>
          <w:szCs w:val="24"/>
          <w:lang w:val="en-GB"/>
        </w:rPr>
        <w:t xml:space="preserve">t </w:t>
      </w:r>
      <w:r w:rsidR="009D1B5C" w:rsidRPr="003D07DF">
        <w:rPr>
          <w:rFonts w:ascii="Times New Roman" w:hAnsi="Times New Roman" w:cs="Times New Roman"/>
          <w:sz w:val="24"/>
          <w:szCs w:val="24"/>
          <w:lang w:val="en-GB"/>
        </w:rPr>
        <w:t>teachers are aware that their expectations of students can have an effect on their outcomes, they are not often aware of the idea that there are particular teachers who have greater and lesser effects o</w:t>
      </w:r>
      <w:r w:rsidR="00F84B10" w:rsidRPr="003D07DF">
        <w:rPr>
          <w:rFonts w:ascii="Times New Roman" w:hAnsi="Times New Roman" w:cs="Times New Roman"/>
          <w:sz w:val="24"/>
          <w:szCs w:val="24"/>
          <w:lang w:val="en-GB"/>
        </w:rPr>
        <w:t>n students because of their expectations.</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F84B10" w:rsidRPr="003D07DF">
        <w:rPr>
          <w:rFonts w:ascii="Times New Roman" w:hAnsi="Times New Roman" w:cs="Times New Roman"/>
          <w:sz w:val="24"/>
          <w:szCs w:val="24"/>
          <w:lang w:val="en-GB"/>
        </w:rPr>
        <w:t>Moreover, associations between teacher beliefs and behaviours with expectations are not commonly known among teachers.</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F84B10" w:rsidRPr="003D07DF">
        <w:rPr>
          <w:rFonts w:ascii="Times New Roman" w:hAnsi="Times New Roman" w:cs="Times New Roman"/>
          <w:sz w:val="24"/>
          <w:szCs w:val="24"/>
          <w:lang w:val="en-GB"/>
        </w:rPr>
        <w:t>If teachers are to raise their expectations and have positive effects on all students, it will be important that extensive professional development programmes are initiated so that teachers can learn more about the complex interplay between their expectations and the associated beliefs and practices that can increase student learning.</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6471C" w:rsidRPr="003D07DF">
        <w:rPr>
          <w:rFonts w:ascii="Times New Roman" w:hAnsi="Times New Roman" w:cs="Times New Roman"/>
          <w:sz w:val="24"/>
          <w:szCs w:val="24"/>
          <w:lang w:val="en-GB"/>
        </w:rPr>
        <w:t xml:space="preserve">In an </w:t>
      </w:r>
      <w:r w:rsidR="0026471C" w:rsidRPr="003D07DF">
        <w:rPr>
          <w:rFonts w:ascii="Times New Roman" w:hAnsi="Times New Roman" w:cs="Times New Roman"/>
          <w:sz w:val="24"/>
          <w:szCs w:val="24"/>
          <w:lang w:val="en-GB"/>
        </w:rPr>
        <w:lastRenderedPageBreak/>
        <w:t xml:space="preserve">experimental study (Rubie-Davies. Peterson, Sibley, &amp; Rosenthal, 2015), the researchers showed that when teachers were trained in the practices of high expectation teachers, student achievement markedly improved compared with </w:t>
      </w:r>
      <w:r w:rsidR="0009736D" w:rsidRPr="003D07DF">
        <w:rPr>
          <w:rFonts w:ascii="Times New Roman" w:hAnsi="Times New Roman" w:cs="Times New Roman"/>
          <w:sz w:val="24"/>
          <w:szCs w:val="24"/>
          <w:lang w:val="en-GB"/>
        </w:rPr>
        <w:t xml:space="preserve">that of </w:t>
      </w:r>
      <w:r w:rsidR="0026471C" w:rsidRPr="003D07DF">
        <w:rPr>
          <w:rFonts w:ascii="Times New Roman" w:hAnsi="Times New Roman" w:cs="Times New Roman"/>
          <w:sz w:val="24"/>
          <w:szCs w:val="24"/>
          <w:lang w:val="en-GB"/>
        </w:rPr>
        <w:t>students of untrained teachers.</w:t>
      </w:r>
      <w:r w:rsidR="008B4BA7" w:rsidRPr="003D07DF">
        <w:rPr>
          <w:rFonts w:ascii="Times New Roman" w:hAnsi="Times New Roman" w:cs="Times New Roman"/>
          <w:sz w:val="24"/>
          <w:szCs w:val="24"/>
          <w:lang w:val="en-GB"/>
        </w:rPr>
        <w:t xml:space="preserve"> </w:t>
      </w:r>
      <w:r w:rsidR="001975EA">
        <w:rPr>
          <w:rFonts w:ascii="Times New Roman" w:hAnsi="Times New Roman" w:cs="Times New Roman"/>
          <w:sz w:val="24"/>
          <w:szCs w:val="24"/>
          <w:lang w:val="en-GB"/>
        </w:rPr>
        <w:t xml:space="preserve"> </w:t>
      </w:r>
      <w:r w:rsidR="0026471C" w:rsidRPr="003D07DF">
        <w:rPr>
          <w:rFonts w:ascii="Times New Roman" w:hAnsi="Times New Roman" w:cs="Times New Roman"/>
          <w:sz w:val="24"/>
          <w:szCs w:val="24"/>
          <w:lang w:val="en-GB"/>
        </w:rPr>
        <w:t xml:space="preserve">Building on this kind of work provides a way forward for providing more equitable learning opportunities for all students and enabling all to reach their potential. </w:t>
      </w:r>
      <w:r w:rsidR="00F6478A" w:rsidRPr="003D07DF">
        <w:rPr>
          <w:rFonts w:ascii="Times New Roman" w:hAnsi="Times New Roman" w:cs="Times New Roman"/>
          <w:b/>
          <w:sz w:val="24"/>
          <w:szCs w:val="24"/>
          <w:lang w:val="en-GB"/>
        </w:rPr>
        <w:br w:type="page"/>
      </w:r>
    </w:p>
    <w:p w14:paraId="63058E62" w14:textId="77777777" w:rsidR="003F189E" w:rsidRPr="003D07DF" w:rsidRDefault="003F189E" w:rsidP="003F189E">
      <w:pPr>
        <w:spacing w:after="0" w:line="480" w:lineRule="auto"/>
        <w:jc w:val="center"/>
        <w:rPr>
          <w:rFonts w:ascii="Times New Roman" w:hAnsi="Times New Roman" w:cs="Times New Roman"/>
          <w:b/>
          <w:sz w:val="24"/>
          <w:szCs w:val="24"/>
          <w:lang w:val="en-GB"/>
        </w:rPr>
      </w:pPr>
      <w:r w:rsidRPr="003D07DF">
        <w:rPr>
          <w:rFonts w:ascii="Times New Roman" w:hAnsi="Times New Roman" w:cs="Times New Roman"/>
          <w:b/>
          <w:sz w:val="24"/>
          <w:szCs w:val="24"/>
          <w:lang w:val="en-GB"/>
        </w:rPr>
        <w:lastRenderedPageBreak/>
        <w:t>References</w:t>
      </w:r>
    </w:p>
    <w:p w14:paraId="673441E8" w14:textId="7E43D038" w:rsidR="003F189E" w:rsidRPr="003D07DF" w:rsidRDefault="003F189E" w:rsidP="003F189E">
      <w:pPr>
        <w:pStyle w:val="NoSpacing"/>
        <w:spacing w:line="480" w:lineRule="auto"/>
        <w:ind w:left="567" w:hanging="567"/>
        <w:rPr>
          <w:rFonts w:ascii="Times New Roman" w:hAnsi="Times New Roman" w:cs="Times New Roman"/>
          <w:sz w:val="24"/>
          <w:szCs w:val="24"/>
          <w:lang w:val="en-GB"/>
        </w:rPr>
      </w:pPr>
      <w:r w:rsidRPr="003D07DF">
        <w:rPr>
          <w:rFonts w:ascii="Times New Roman" w:hAnsi="Times New Roman" w:cs="Times New Roman"/>
          <w:sz w:val="24"/>
          <w:szCs w:val="24"/>
          <w:lang w:val="en-GB"/>
        </w:rPr>
        <w:t xml:space="preserve">Babad, E. Y. (2009). </w:t>
      </w:r>
      <w:r w:rsidRPr="003D07DF">
        <w:rPr>
          <w:rFonts w:ascii="Times New Roman" w:hAnsi="Times New Roman" w:cs="Times New Roman"/>
          <w:i/>
          <w:iCs/>
          <w:sz w:val="24"/>
          <w:szCs w:val="24"/>
          <w:lang w:val="en-GB"/>
        </w:rPr>
        <w:t>The social psychology of the classroom</w:t>
      </w:r>
      <w:r w:rsidRPr="003D07DF">
        <w:rPr>
          <w:rFonts w:ascii="Times New Roman" w:hAnsi="Times New Roman" w:cs="Times New Roman"/>
          <w:sz w:val="24"/>
          <w:szCs w:val="24"/>
          <w:lang w:val="en-GB"/>
        </w:rPr>
        <w:t>. New York</w:t>
      </w:r>
      <w:r w:rsidR="00A5144D">
        <w:rPr>
          <w:rFonts w:ascii="Times New Roman" w:hAnsi="Times New Roman" w:cs="Times New Roman"/>
          <w:sz w:val="24"/>
          <w:szCs w:val="24"/>
          <w:lang w:val="en-GB"/>
        </w:rPr>
        <w:t>, NY</w:t>
      </w:r>
      <w:r w:rsidRPr="003D07DF">
        <w:rPr>
          <w:rFonts w:ascii="Times New Roman" w:hAnsi="Times New Roman" w:cs="Times New Roman"/>
          <w:sz w:val="24"/>
          <w:szCs w:val="24"/>
          <w:lang w:val="en-GB"/>
        </w:rPr>
        <w:t>: Routledge.</w:t>
      </w:r>
    </w:p>
    <w:p w14:paraId="5AD1483B" w14:textId="2B5B748F" w:rsidR="003F189E" w:rsidRPr="003D07DF" w:rsidRDefault="003F189E" w:rsidP="003F189E">
      <w:pPr>
        <w:pStyle w:val="NoSpacing"/>
        <w:spacing w:line="480" w:lineRule="auto"/>
        <w:ind w:left="567" w:hanging="567"/>
        <w:rPr>
          <w:rFonts w:ascii="Times New Roman" w:hAnsi="Times New Roman" w:cs="Times New Roman"/>
          <w:color w:val="000000"/>
          <w:sz w:val="24"/>
          <w:szCs w:val="20"/>
          <w:shd w:val="clear" w:color="auto" w:fill="FFFFFF"/>
          <w:lang w:val="en-GB"/>
        </w:rPr>
      </w:pPr>
      <w:r w:rsidRPr="003D07DF">
        <w:rPr>
          <w:rFonts w:ascii="Times New Roman" w:eastAsia="Times New Roman" w:hAnsi="Times New Roman" w:cs="Times New Roman"/>
          <w:sz w:val="24"/>
          <w:szCs w:val="24"/>
          <w:lang w:val="en-GB"/>
        </w:rPr>
        <w:t xml:space="preserve">Babad, E. Y., Inbar, J., &amp; Rosenthal, R. (1982). Pygmalion, Galatea, and the Golem: Investigations of biased and unbiased teachers. </w:t>
      </w:r>
      <w:r w:rsidRPr="003D07DF">
        <w:rPr>
          <w:rFonts w:ascii="Times New Roman" w:eastAsia="Times New Roman" w:hAnsi="Times New Roman" w:cs="Times New Roman"/>
          <w:i/>
          <w:sz w:val="24"/>
          <w:szCs w:val="24"/>
          <w:lang w:val="en-GB"/>
        </w:rPr>
        <w:t>Journal of Educational Psychology</w:t>
      </w:r>
      <w:r w:rsidRPr="003D07DF">
        <w:rPr>
          <w:rFonts w:ascii="Times New Roman" w:eastAsia="Times New Roman" w:hAnsi="Times New Roman" w:cs="Times New Roman"/>
          <w:sz w:val="24"/>
          <w:szCs w:val="24"/>
          <w:lang w:val="en-GB"/>
        </w:rPr>
        <w:t xml:space="preserve">, </w:t>
      </w:r>
      <w:r w:rsidRPr="003D07DF">
        <w:rPr>
          <w:rFonts w:ascii="Times New Roman" w:eastAsia="Times New Roman" w:hAnsi="Times New Roman" w:cs="Times New Roman"/>
          <w:i/>
          <w:sz w:val="24"/>
          <w:szCs w:val="24"/>
          <w:lang w:val="en-GB"/>
        </w:rPr>
        <w:t>74</w:t>
      </w:r>
      <w:r w:rsidRPr="003D07DF">
        <w:rPr>
          <w:rFonts w:ascii="Times New Roman" w:eastAsia="Times New Roman" w:hAnsi="Times New Roman" w:cs="Times New Roman"/>
          <w:sz w:val="24"/>
          <w:szCs w:val="24"/>
          <w:lang w:val="en-GB"/>
        </w:rPr>
        <w:t xml:space="preserve">, 459–474. doi: </w:t>
      </w:r>
      <w:r w:rsidRPr="003D07DF">
        <w:rPr>
          <w:rFonts w:ascii="Times New Roman" w:hAnsi="Times New Roman" w:cs="Times New Roman"/>
          <w:color w:val="000000"/>
          <w:sz w:val="24"/>
          <w:szCs w:val="20"/>
          <w:shd w:val="clear" w:color="auto" w:fill="FFFFFF"/>
          <w:lang w:val="en-GB"/>
        </w:rPr>
        <w:t>10.1037/0022-0663.74.4.459</w:t>
      </w:r>
    </w:p>
    <w:p w14:paraId="29CCEF4E" w14:textId="4BAA52E0" w:rsidR="003F189E" w:rsidRPr="003D07DF" w:rsidRDefault="003F189E" w:rsidP="003F189E">
      <w:pPr>
        <w:pStyle w:val="NoSpacing"/>
        <w:spacing w:line="480" w:lineRule="auto"/>
        <w:ind w:left="567" w:hanging="567"/>
        <w:rPr>
          <w:rFonts w:ascii="Times New Roman" w:eastAsia="Times New Roman" w:hAnsi="Times New Roman" w:cs="Times New Roman"/>
          <w:sz w:val="24"/>
          <w:szCs w:val="24"/>
          <w:lang w:val="en-GB"/>
        </w:rPr>
      </w:pPr>
      <w:r w:rsidRPr="00F974B0">
        <w:rPr>
          <w:rStyle w:val="Emphasis"/>
          <w:rFonts w:ascii="Times New Roman" w:hAnsi="Times New Roman" w:cs="Times New Roman"/>
          <w:bCs/>
          <w:i w:val="0"/>
          <w:sz w:val="24"/>
          <w:szCs w:val="24"/>
          <w:shd w:val="clear" w:color="auto" w:fill="FFFFFF"/>
          <w:lang w:val="en-GB"/>
        </w:rPr>
        <w:t>Boyle, G. J.</w:t>
      </w:r>
      <w:r w:rsidR="00A72CA0">
        <w:rPr>
          <w:rFonts w:ascii="Times New Roman" w:hAnsi="Times New Roman" w:cs="Times New Roman"/>
          <w:i/>
          <w:sz w:val="24"/>
          <w:szCs w:val="24"/>
          <w:shd w:val="clear" w:color="auto" w:fill="FFFFFF"/>
          <w:lang w:val="en-GB"/>
        </w:rPr>
        <w:t xml:space="preserve">, </w:t>
      </w:r>
      <w:r w:rsidRPr="00E1050C">
        <w:rPr>
          <w:rStyle w:val="Emphasis"/>
          <w:rFonts w:ascii="Times New Roman" w:hAnsi="Times New Roman" w:cs="Times New Roman"/>
          <w:bCs/>
          <w:i w:val="0"/>
          <w:sz w:val="24"/>
          <w:szCs w:val="24"/>
          <w:shd w:val="clear" w:color="auto" w:fill="FFFFFF"/>
          <w:lang w:val="en-GB"/>
        </w:rPr>
        <w:t>Borg, M. G.</w:t>
      </w:r>
      <w:r w:rsidR="00A72CA0">
        <w:rPr>
          <w:rFonts w:ascii="Times New Roman" w:hAnsi="Times New Roman" w:cs="Times New Roman"/>
          <w:i/>
          <w:sz w:val="24"/>
          <w:szCs w:val="24"/>
          <w:shd w:val="clear" w:color="auto" w:fill="FFFFFF"/>
          <w:lang w:val="en-GB"/>
        </w:rPr>
        <w:t>,</w:t>
      </w:r>
      <w:r w:rsidRPr="00E1050C">
        <w:rPr>
          <w:rStyle w:val="Emphasis"/>
          <w:rFonts w:ascii="Times New Roman" w:hAnsi="Times New Roman" w:cs="Times New Roman"/>
          <w:bCs/>
          <w:i w:val="0"/>
          <w:sz w:val="24"/>
          <w:szCs w:val="24"/>
          <w:shd w:val="clear" w:color="auto" w:fill="FFFFFF"/>
          <w:lang w:val="en-GB"/>
        </w:rPr>
        <w:t>Falzon</w:t>
      </w:r>
      <w:r w:rsidR="00A72CA0">
        <w:rPr>
          <w:rFonts w:ascii="Times New Roman" w:hAnsi="Times New Roman" w:cs="Times New Roman"/>
          <w:i/>
          <w:sz w:val="24"/>
          <w:szCs w:val="24"/>
          <w:shd w:val="clear" w:color="auto" w:fill="FFFFFF"/>
          <w:lang w:val="en-GB"/>
        </w:rPr>
        <w:t xml:space="preserve">, </w:t>
      </w:r>
      <w:r w:rsidRPr="00E1050C">
        <w:rPr>
          <w:rStyle w:val="Emphasis"/>
          <w:rFonts w:ascii="Times New Roman" w:hAnsi="Times New Roman" w:cs="Times New Roman"/>
          <w:bCs/>
          <w:i w:val="0"/>
          <w:sz w:val="24"/>
          <w:szCs w:val="24"/>
          <w:shd w:val="clear" w:color="auto" w:fill="FFFFFF"/>
          <w:lang w:val="en-GB"/>
        </w:rPr>
        <w:t>J. M., &amp; Baglioni</w:t>
      </w:r>
      <w:r w:rsidR="00A72CA0">
        <w:rPr>
          <w:rFonts w:ascii="Times New Roman" w:hAnsi="Times New Roman" w:cs="Times New Roman"/>
          <w:i/>
          <w:sz w:val="24"/>
          <w:szCs w:val="24"/>
          <w:shd w:val="clear" w:color="auto" w:fill="FFFFFF"/>
          <w:lang w:val="en-GB"/>
        </w:rPr>
        <w:t xml:space="preserve">, </w:t>
      </w:r>
      <w:r w:rsidRPr="00E1050C">
        <w:rPr>
          <w:rStyle w:val="Emphasis"/>
          <w:rFonts w:ascii="Times New Roman" w:hAnsi="Times New Roman" w:cs="Times New Roman"/>
          <w:bCs/>
          <w:i w:val="0"/>
          <w:sz w:val="24"/>
          <w:szCs w:val="24"/>
          <w:shd w:val="clear" w:color="auto" w:fill="FFFFFF"/>
          <w:lang w:val="en-GB"/>
        </w:rPr>
        <w:t>A. J. Jr</w:t>
      </w:r>
      <w:r w:rsidRPr="00F974B0">
        <w:rPr>
          <w:rFonts w:ascii="Times New Roman" w:hAnsi="Times New Roman" w:cs="Times New Roman"/>
          <w:i/>
          <w:sz w:val="24"/>
          <w:szCs w:val="24"/>
          <w:shd w:val="clear" w:color="auto" w:fill="FFFFFF"/>
          <w:lang w:val="en-GB"/>
        </w:rPr>
        <w:t>. (</w:t>
      </w:r>
      <w:r w:rsidRPr="00E1050C">
        <w:rPr>
          <w:rStyle w:val="Emphasis"/>
          <w:rFonts w:ascii="Times New Roman" w:hAnsi="Times New Roman" w:cs="Times New Roman"/>
          <w:bCs/>
          <w:i w:val="0"/>
          <w:sz w:val="24"/>
          <w:szCs w:val="24"/>
          <w:shd w:val="clear" w:color="auto" w:fill="FFFFFF"/>
          <w:lang w:val="en-GB"/>
        </w:rPr>
        <w:t>1995</w:t>
      </w:r>
      <w:r w:rsidRPr="00F974B0">
        <w:rPr>
          <w:rFonts w:ascii="Times New Roman" w:hAnsi="Times New Roman" w:cs="Times New Roman"/>
          <w:i/>
          <w:sz w:val="24"/>
          <w:szCs w:val="24"/>
          <w:shd w:val="clear" w:color="auto" w:fill="FFFFFF"/>
          <w:lang w:val="en-GB"/>
        </w:rPr>
        <w:t>).</w:t>
      </w:r>
      <w:r w:rsidRPr="003D07DF">
        <w:rPr>
          <w:rFonts w:ascii="Times New Roman" w:hAnsi="Times New Roman" w:cs="Times New Roman"/>
          <w:sz w:val="24"/>
          <w:szCs w:val="24"/>
          <w:shd w:val="clear" w:color="auto" w:fill="FFFFFF"/>
          <w:lang w:val="en-GB"/>
        </w:rPr>
        <w:t xml:space="preserve"> </w:t>
      </w:r>
      <w:r w:rsidR="00A72CA0">
        <w:rPr>
          <w:rFonts w:ascii="Times New Roman" w:hAnsi="Times New Roman" w:cs="Times New Roman"/>
          <w:sz w:val="24"/>
          <w:szCs w:val="24"/>
          <w:shd w:val="clear" w:color="auto" w:fill="FFFFFF"/>
          <w:lang w:val="en-GB"/>
        </w:rPr>
        <w:t xml:space="preserve">A </w:t>
      </w:r>
      <w:r w:rsidR="00A72CA0">
        <w:rPr>
          <w:rStyle w:val="Emphasis"/>
          <w:rFonts w:ascii="Times New Roman" w:hAnsi="Times New Roman" w:cs="Times New Roman"/>
          <w:bCs/>
          <w:i w:val="0"/>
          <w:sz w:val="24"/>
          <w:szCs w:val="24"/>
          <w:shd w:val="clear" w:color="auto" w:fill="FFFFFF"/>
          <w:lang w:val="en-GB"/>
        </w:rPr>
        <w:t>s</w:t>
      </w:r>
      <w:r w:rsidRPr="00E1050C">
        <w:rPr>
          <w:rStyle w:val="Emphasis"/>
          <w:rFonts w:ascii="Times New Roman" w:hAnsi="Times New Roman" w:cs="Times New Roman"/>
          <w:bCs/>
          <w:i w:val="0"/>
          <w:sz w:val="24"/>
          <w:szCs w:val="24"/>
          <w:shd w:val="clear" w:color="auto" w:fill="FFFFFF"/>
          <w:lang w:val="en-GB"/>
        </w:rPr>
        <w:t xml:space="preserve">tructural </w:t>
      </w:r>
      <w:r w:rsidR="00A72CA0">
        <w:rPr>
          <w:rStyle w:val="Emphasis"/>
          <w:rFonts w:ascii="Times New Roman" w:hAnsi="Times New Roman" w:cs="Times New Roman"/>
          <w:bCs/>
          <w:i w:val="0"/>
          <w:sz w:val="24"/>
          <w:szCs w:val="24"/>
          <w:shd w:val="clear" w:color="auto" w:fill="FFFFFF"/>
          <w:lang w:val="en-GB"/>
        </w:rPr>
        <w:t>m</w:t>
      </w:r>
      <w:r w:rsidRPr="00E1050C">
        <w:rPr>
          <w:rStyle w:val="Emphasis"/>
          <w:rFonts w:ascii="Times New Roman" w:hAnsi="Times New Roman" w:cs="Times New Roman"/>
          <w:bCs/>
          <w:i w:val="0"/>
          <w:sz w:val="24"/>
          <w:szCs w:val="24"/>
          <w:shd w:val="clear" w:color="auto" w:fill="FFFFFF"/>
          <w:lang w:val="en-GB"/>
        </w:rPr>
        <w:t>odel</w:t>
      </w:r>
      <w:r w:rsidR="00A72CA0">
        <w:rPr>
          <w:rFonts w:ascii="Times New Roman" w:hAnsi="Times New Roman" w:cs="Times New Roman"/>
          <w:sz w:val="24"/>
          <w:szCs w:val="24"/>
          <w:shd w:val="clear" w:color="auto" w:fill="FFFFFF"/>
          <w:lang w:val="en-GB"/>
        </w:rPr>
        <w:t xml:space="preserve"> of the </w:t>
      </w:r>
      <w:r w:rsidR="00A72CA0">
        <w:rPr>
          <w:rStyle w:val="Emphasis"/>
          <w:rFonts w:ascii="Times New Roman" w:hAnsi="Times New Roman" w:cs="Times New Roman"/>
          <w:bCs/>
          <w:i w:val="0"/>
          <w:sz w:val="24"/>
          <w:szCs w:val="24"/>
          <w:shd w:val="clear" w:color="auto" w:fill="FFFFFF"/>
          <w:lang w:val="en-GB"/>
        </w:rPr>
        <w:t>d</w:t>
      </w:r>
      <w:r w:rsidRPr="00E1050C">
        <w:rPr>
          <w:rStyle w:val="Emphasis"/>
          <w:rFonts w:ascii="Times New Roman" w:hAnsi="Times New Roman" w:cs="Times New Roman"/>
          <w:bCs/>
          <w:i w:val="0"/>
          <w:sz w:val="24"/>
          <w:szCs w:val="24"/>
          <w:shd w:val="clear" w:color="auto" w:fill="FFFFFF"/>
          <w:lang w:val="en-GB"/>
        </w:rPr>
        <w:t>imensions</w:t>
      </w:r>
      <w:r w:rsidR="00A72CA0">
        <w:rPr>
          <w:rStyle w:val="Emphasis"/>
          <w:rFonts w:ascii="Times New Roman" w:hAnsi="Times New Roman" w:cs="Times New Roman"/>
          <w:bCs/>
          <w:i w:val="0"/>
          <w:sz w:val="24"/>
          <w:szCs w:val="24"/>
          <w:shd w:val="clear" w:color="auto" w:fill="FFFFFF"/>
          <w:lang w:val="en-GB"/>
        </w:rPr>
        <w:t xml:space="preserve"> </w:t>
      </w:r>
      <w:r w:rsidRPr="00A72CA0">
        <w:rPr>
          <w:rFonts w:ascii="Times New Roman" w:hAnsi="Times New Roman" w:cs="Times New Roman"/>
          <w:sz w:val="24"/>
          <w:szCs w:val="24"/>
          <w:shd w:val="clear" w:color="auto" w:fill="FFFFFF"/>
          <w:lang w:val="en-GB"/>
        </w:rPr>
        <w:t>of</w:t>
      </w:r>
      <w:r w:rsidR="00A72CA0" w:rsidRPr="00A72CA0">
        <w:rPr>
          <w:rFonts w:ascii="Times New Roman" w:hAnsi="Times New Roman" w:cs="Times New Roman"/>
          <w:sz w:val="24"/>
          <w:szCs w:val="24"/>
          <w:shd w:val="clear" w:color="auto" w:fill="FFFFFF"/>
          <w:lang w:val="en-GB"/>
        </w:rPr>
        <w:t xml:space="preserve"> t</w:t>
      </w:r>
      <w:r w:rsidRPr="00A72CA0">
        <w:rPr>
          <w:rStyle w:val="Emphasis"/>
          <w:rFonts w:ascii="Times New Roman" w:hAnsi="Times New Roman" w:cs="Times New Roman"/>
          <w:bCs/>
          <w:i w:val="0"/>
          <w:sz w:val="24"/>
          <w:szCs w:val="24"/>
          <w:shd w:val="clear" w:color="auto" w:fill="FFFFFF"/>
          <w:lang w:val="en-GB"/>
        </w:rPr>
        <w:t>eacher</w:t>
      </w:r>
      <w:r w:rsidRPr="00E1050C">
        <w:rPr>
          <w:rStyle w:val="Emphasis"/>
          <w:rFonts w:ascii="Times New Roman" w:hAnsi="Times New Roman" w:cs="Times New Roman"/>
          <w:bCs/>
          <w:i w:val="0"/>
          <w:sz w:val="24"/>
          <w:szCs w:val="24"/>
          <w:shd w:val="clear" w:color="auto" w:fill="FFFFFF"/>
          <w:lang w:val="en-GB"/>
        </w:rPr>
        <w:t xml:space="preserve"> </w:t>
      </w:r>
      <w:r w:rsidR="00A72CA0">
        <w:rPr>
          <w:rStyle w:val="Emphasis"/>
          <w:rFonts w:ascii="Times New Roman" w:hAnsi="Times New Roman" w:cs="Times New Roman"/>
          <w:bCs/>
          <w:i w:val="0"/>
          <w:sz w:val="24"/>
          <w:szCs w:val="24"/>
          <w:shd w:val="clear" w:color="auto" w:fill="FFFFFF"/>
          <w:lang w:val="en-GB"/>
        </w:rPr>
        <w:t>s</w:t>
      </w:r>
      <w:r w:rsidRPr="00E1050C">
        <w:rPr>
          <w:rStyle w:val="Emphasis"/>
          <w:rFonts w:ascii="Times New Roman" w:hAnsi="Times New Roman" w:cs="Times New Roman"/>
          <w:bCs/>
          <w:i w:val="0"/>
          <w:sz w:val="24"/>
          <w:szCs w:val="24"/>
          <w:shd w:val="clear" w:color="auto" w:fill="FFFFFF"/>
          <w:lang w:val="en-GB"/>
        </w:rPr>
        <w:t>tress</w:t>
      </w:r>
      <w:r w:rsidR="00A72CA0">
        <w:rPr>
          <w:rFonts w:ascii="Times New Roman" w:hAnsi="Times New Roman" w:cs="Times New Roman"/>
          <w:sz w:val="24"/>
          <w:szCs w:val="24"/>
          <w:shd w:val="clear" w:color="auto" w:fill="FFFFFF"/>
          <w:lang w:val="en-GB"/>
        </w:rPr>
        <w:t xml:space="preserve">. </w:t>
      </w:r>
      <w:r w:rsidRPr="003D07DF">
        <w:rPr>
          <w:rStyle w:val="Emphasis"/>
          <w:rFonts w:ascii="Times New Roman" w:hAnsi="Times New Roman" w:cs="Times New Roman"/>
          <w:bCs/>
          <w:sz w:val="24"/>
          <w:szCs w:val="24"/>
          <w:shd w:val="clear" w:color="auto" w:fill="FFFFFF"/>
          <w:lang w:val="en-GB"/>
        </w:rPr>
        <w:t xml:space="preserve">British Journal </w:t>
      </w:r>
      <w:r w:rsidR="00A72CA0">
        <w:rPr>
          <w:rFonts w:ascii="Times New Roman" w:hAnsi="Times New Roman" w:cs="Times New Roman"/>
          <w:i/>
          <w:sz w:val="24"/>
          <w:szCs w:val="24"/>
          <w:shd w:val="clear" w:color="auto" w:fill="FFFFFF"/>
          <w:lang w:val="en-GB"/>
        </w:rPr>
        <w:t xml:space="preserve">of </w:t>
      </w:r>
      <w:r w:rsidRPr="003D07DF">
        <w:rPr>
          <w:rStyle w:val="Emphasis"/>
          <w:rFonts w:ascii="Times New Roman" w:hAnsi="Times New Roman" w:cs="Times New Roman"/>
          <w:bCs/>
          <w:sz w:val="24"/>
          <w:szCs w:val="24"/>
          <w:shd w:val="clear" w:color="auto" w:fill="FFFFFF"/>
          <w:lang w:val="en-GB"/>
        </w:rPr>
        <w:t>Educational Psychology,</w:t>
      </w:r>
      <w:r w:rsidR="00A72CA0">
        <w:rPr>
          <w:rFonts w:ascii="Times New Roman" w:hAnsi="Times New Roman" w:cs="Times New Roman"/>
          <w:sz w:val="24"/>
          <w:szCs w:val="24"/>
          <w:shd w:val="clear" w:color="auto" w:fill="FFFFFF"/>
          <w:lang w:val="en-GB"/>
        </w:rPr>
        <w:t xml:space="preserve"> </w:t>
      </w:r>
      <w:r w:rsidRPr="003D07DF">
        <w:rPr>
          <w:rStyle w:val="Emphasis"/>
          <w:rFonts w:ascii="Times New Roman" w:hAnsi="Times New Roman" w:cs="Times New Roman"/>
          <w:bCs/>
          <w:sz w:val="24"/>
          <w:szCs w:val="24"/>
          <w:shd w:val="clear" w:color="auto" w:fill="FFFFFF"/>
          <w:lang w:val="en-GB"/>
        </w:rPr>
        <w:t>65</w:t>
      </w:r>
      <w:r w:rsidRPr="003D07DF">
        <w:rPr>
          <w:rFonts w:ascii="Times New Roman" w:hAnsi="Times New Roman" w:cs="Times New Roman"/>
          <w:sz w:val="24"/>
          <w:szCs w:val="24"/>
          <w:shd w:val="clear" w:color="auto" w:fill="FFFFFF"/>
          <w:lang w:val="en-GB"/>
        </w:rPr>
        <w:t>, 49–67.</w:t>
      </w:r>
      <w:r w:rsidRPr="003D07DF">
        <w:rPr>
          <w:rFonts w:ascii="Times New Roman" w:hAnsi="Times New Roman" w:cs="Times New Roman"/>
          <w:sz w:val="24"/>
          <w:szCs w:val="24"/>
          <w:lang w:val="en-GB"/>
        </w:rPr>
        <w:t xml:space="preserve"> doi: </w:t>
      </w:r>
      <w:r w:rsidRPr="003D07DF">
        <w:rPr>
          <w:rFonts w:ascii="Times New Roman" w:eastAsia="Times New Roman" w:hAnsi="Times New Roman" w:cs="Times New Roman"/>
          <w:bCs/>
          <w:sz w:val="24"/>
          <w:szCs w:val="21"/>
          <w:lang w:val="en-GB" w:eastAsia="nl-NL"/>
        </w:rPr>
        <w:t>10.1111/j.2044-8279.1995.tb01130.x</w:t>
      </w:r>
    </w:p>
    <w:p w14:paraId="36053E15" w14:textId="77777777" w:rsidR="003F189E" w:rsidRPr="003D07DF" w:rsidRDefault="003F189E" w:rsidP="003F189E">
      <w:pPr>
        <w:pStyle w:val="NoSpacing"/>
        <w:spacing w:line="480" w:lineRule="auto"/>
        <w:ind w:left="567" w:hanging="567"/>
        <w:rPr>
          <w:rFonts w:ascii="Times New Roman" w:eastAsia="Times New Roman" w:hAnsi="Times New Roman" w:cs="Times New Roman"/>
          <w:sz w:val="24"/>
          <w:szCs w:val="24"/>
          <w:lang w:val="en-GB"/>
        </w:rPr>
      </w:pPr>
      <w:r w:rsidRPr="003D07DF">
        <w:rPr>
          <w:rFonts w:ascii="Times New Roman" w:hAnsi="Times New Roman" w:cs="Times New Roman"/>
          <w:sz w:val="24"/>
          <w:szCs w:val="24"/>
          <w:lang w:val="en-GB"/>
        </w:rPr>
        <w:t xml:space="preserve">Brattesani, K. A., Weinstein, R. S., &amp; Marshall, H. H. (1984). Student perceptions of differential teacher treatment as moderators of teacher expectation effects. </w:t>
      </w:r>
      <w:r w:rsidRPr="003D07DF">
        <w:rPr>
          <w:rFonts w:ascii="Times New Roman" w:hAnsi="Times New Roman" w:cs="Times New Roman"/>
          <w:i/>
          <w:sz w:val="24"/>
          <w:szCs w:val="24"/>
          <w:lang w:val="en-GB"/>
        </w:rPr>
        <w:t>Journal of Educational Psychology</w:t>
      </w:r>
      <w:r w:rsidRPr="003D07DF">
        <w:rPr>
          <w:rFonts w:ascii="Times New Roman" w:hAnsi="Times New Roman" w:cs="Times New Roman"/>
          <w:sz w:val="24"/>
          <w:szCs w:val="24"/>
          <w:lang w:val="en-GB"/>
        </w:rPr>
        <w:t xml:space="preserve">, </w:t>
      </w:r>
      <w:r w:rsidRPr="003D07DF">
        <w:rPr>
          <w:rFonts w:ascii="Times New Roman" w:hAnsi="Times New Roman" w:cs="Times New Roman"/>
          <w:i/>
          <w:sz w:val="24"/>
          <w:szCs w:val="24"/>
          <w:lang w:val="en-GB"/>
        </w:rPr>
        <w:t>76</w:t>
      </w:r>
      <w:r w:rsidRPr="003D07DF">
        <w:rPr>
          <w:rFonts w:ascii="Times New Roman" w:hAnsi="Times New Roman" w:cs="Times New Roman"/>
          <w:sz w:val="24"/>
          <w:szCs w:val="24"/>
          <w:lang w:val="en-GB"/>
        </w:rPr>
        <w:t xml:space="preserve">, 236–247. doi: </w:t>
      </w:r>
      <w:hyperlink r:id="rId8" w:tgtFrame="_blank" w:history="1">
        <w:r w:rsidRPr="00EA1842">
          <w:rPr>
            <w:rStyle w:val="Hyperlink"/>
            <w:rFonts w:ascii="Times New Roman" w:hAnsi="Times New Roman" w:cs="Times New Roman"/>
            <w:color w:val="auto"/>
            <w:sz w:val="24"/>
            <w:szCs w:val="24"/>
            <w:u w:val="none"/>
            <w:shd w:val="clear" w:color="auto" w:fill="FFFFFF"/>
            <w:lang w:val="en-GB"/>
          </w:rPr>
          <w:t>10.1037/0022-0663.76.2.236</w:t>
        </w:r>
      </w:hyperlink>
    </w:p>
    <w:p w14:paraId="022B6EB2" w14:textId="6A0F8900" w:rsidR="003F189E" w:rsidRPr="003D07DF" w:rsidRDefault="003F189E" w:rsidP="003F189E">
      <w:pPr>
        <w:pStyle w:val="NoSpacing"/>
        <w:spacing w:line="480" w:lineRule="auto"/>
        <w:ind w:left="567" w:hanging="567"/>
        <w:rPr>
          <w:rFonts w:ascii="Times New Roman" w:hAnsi="Times New Roman" w:cs="Times New Roman"/>
          <w:color w:val="000000"/>
          <w:sz w:val="24"/>
          <w:szCs w:val="24"/>
          <w:shd w:val="clear" w:color="auto" w:fill="FFFFFF"/>
          <w:lang w:val="en-GB"/>
        </w:rPr>
      </w:pPr>
      <w:r w:rsidRPr="003D07DF">
        <w:rPr>
          <w:rFonts w:ascii="Times New Roman" w:hAnsi="Times New Roman" w:cs="Times New Roman"/>
          <w:color w:val="000000"/>
          <w:sz w:val="24"/>
          <w:szCs w:val="24"/>
          <w:shd w:val="clear" w:color="auto" w:fill="FFFFFF"/>
          <w:lang w:val="en-GB"/>
        </w:rPr>
        <w:t xml:space="preserve">Brophy, J. E. (1983). Research on the self-fulfilling prophecy and teacher expectations. </w:t>
      </w:r>
      <w:r w:rsidRPr="003D07DF">
        <w:rPr>
          <w:rFonts w:ascii="Times New Roman" w:hAnsi="Times New Roman" w:cs="Times New Roman"/>
          <w:i/>
          <w:color w:val="000000"/>
          <w:sz w:val="24"/>
          <w:szCs w:val="24"/>
          <w:shd w:val="clear" w:color="auto" w:fill="FFFFFF"/>
          <w:lang w:val="en-GB"/>
        </w:rPr>
        <w:t>Journal of Educational Psychology</w:t>
      </w:r>
      <w:r w:rsidRPr="003D07DF">
        <w:rPr>
          <w:rFonts w:ascii="Times New Roman" w:hAnsi="Times New Roman" w:cs="Times New Roman"/>
          <w:color w:val="000000"/>
          <w:sz w:val="24"/>
          <w:szCs w:val="24"/>
          <w:shd w:val="clear" w:color="auto" w:fill="FFFFFF"/>
          <w:lang w:val="en-GB"/>
        </w:rPr>
        <w:t xml:space="preserve">, </w:t>
      </w:r>
      <w:r w:rsidRPr="00E1050C">
        <w:rPr>
          <w:rFonts w:ascii="Times New Roman" w:hAnsi="Times New Roman" w:cs="Times New Roman"/>
          <w:i/>
          <w:color w:val="000000"/>
          <w:sz w:val="24"/>
          <w:szCs w:val="24"/>
          <w:shd w:val="clear" w:color="auto" w:fill="FFFFFF"/>
          <w:lang w:val="en-GB"/>
        </w:rPr>
        <w:t>76</w:t>
      </w:r>
      <w:r w:rsidRPr="003D07DF">
        <w:rPr>
          <w:rFonts w:ascii="Times New Roman" w:hAnsi="Times New Roman" w:cs="Times New Roman"/>
          <w:color w:val="000000"/>
          <w:sz w:val="24"/>
          <w:szCs w:val="24"/>
          <w:shd w:val="clear" w:color="auto" w:fill="FFFFFF"/>
          <w:lang w:val="en-GB"/>
        </w:rPr>
        <w:t>, 236</w:t>
      </w:r>
      <w:r w:rsidR="00F974B0" w:rsidRPr="003D07DF">
        <w:rPr>
          <w:rFonts w:ascii="Times New Roman" w:hAnsi="Times New Roman" w:cs="Times New Roman"/>
          <w:sz w:val="24"/>
          <w:szCs w:val="24"/>
          <w:lang w:val="en-GB"/>
        </w:rPr>
        <w:t>–</w:t>
      </w:r>
      <w:r w:rsidRPr="003D07DF">
        <w:rPr>
          <w:rFonts w:ascii="Times New Roman" w:hAnsi="Times New Roman" w:cs="Times New Roman"/>
          <w:color w:val="000000"/>
          <w:sz w:val="24"/>
          <w:szCs w:val="24"/>
          <w:shd w:val="clear" w:color="auto" w:fill="FFFFFF"/>
          <w:lang w:val="en-GB"/>
        </w:rPr>
        <w:t xml:space="preserve">247. doi: </w:t>
      </w:r>
      <w:r w:rsidRPr="003D07DF">
        <w:rPr>
          <w:rFonts w:ascii="Times New Roman" w:hAnsi="Times New Roman" w:cs="Times New Roman"/>
          <w:sz w:val="24"/>
          <w:szCs w:val="21"/>
          <w:shd w:val="clear" w:color="auto" w:fill="FFFFFF"/>
          <w:lang w:val="en-GB"/>
        </w:rPr>
        <w:t>10.1037/0022-0663.75.5.631</w:t>
      </w:r>
    </w:p>
    <w:p w14:paraId="57424594" w14:textId="5FE55E25" w:rsidR="003F189E" w:rsidRPr="003D07DF" w:rsidRDefault="003F189E" w:rsidP="003F189E">
      <w:pPr>
        <w:pStyle w:val="NoSpacing"/>
        <w:spacing w:line="480" w:lineRule="auto"/>
        <w:ind w:left="567" w:hanging="567"/>
        <w:rPr>
          <w:rFonts w:ascii="Times New Roman" w:hAnsi="Times New Roman" w:cs="Times New Roman"/>
          <w:sz w:val="24"/>
          <w:szCs w:val="24"/>
          <w:lang w:val="en-GB"/>
        </w:rPr>
      </w:pPr>
      <w:r w:rsidRPr="003D07DF">
        <w:rPr>
          <w:rFonts w:ascii="Times New Roman" w:hAnsi="Times New Roman" w:cs="Times New Roman"/>
          <w:sz w:val="24"/>
          <w:szCs w:val="24"/>
          <w:lang w:val="en-GB"/>
        </w:rPr>
        <w:t xml:space="preserve">Brophy, J. E., &amp; Good, T. L. (1974). </w:t>
      </w:r>
      <w:r w:rsidRPr="003D07DF">
        <w:rPr>
          <w:rFonts w:ascii="Times New Roman" w:hAnsi="Times New Roman" w:cs="Times New Roman"/>
          <w:i/>
          <w:sz w:val="24"/>
          <w:szCs w:val="24"/>
          <w:lang w:val="en-GB"/>
        </w:rPr>
        <w:t xml:space="preserve">Teacher-student relationships: Causes and consequences. </w:t>
      </w:r>
      <w:r w:rsidRPr="003D07DF">
        <w:rPr>
          <w:rFonts w:ascii="Times New Roman" w:hAnsi="Times New Roman" w:cs="Times New Roman"/>
          <w:sz w:val="24"/>
          <w:szCs w:val="24"/>
          <w:lang w:val="en-GB"/>
        </w:rPr>
        <w:t>NewYork</w:t>
      </w:r>
      <w:r w:rsidR="00A5144D">
        <w:rPr>
          <w:rFonts w:ascii="Times New Roman" w:hAnsi="Times New Roman" w:cs="Times New Roman"/>
          <w:sz w:val="24"/>
          <w:szCs w:val="24"/>
          <w:lang w:val="en-GB"/>
        </w:rPr>
        <w:t>, NY</w:t>
      </w:r>
      <w:r w:rsidRPr="003D07DF">
        <w:rPr>
          <w:rFonts w:ascii="Times New Roman" w:hAnsi="Times New Roman" w:cs="Times New Roman"/>
          <w:sz w:val="24"/>
          <w:szCs w:val="24"/>
          <w:lang w:val="en-GB"/>
        </w:rPr>
        <w:t xml:space="preserve">: Holt, Rinehart &amp; Winston. </w:t>
      </w:r>
    </w:p>
    <w:p w14:paraId="24743156" w14:textId="65197F0E" w:rsidR="003F189E" w:rsidRPr="003D07DF" w:rsidRDefault="003F189E" w:rsidP="003F189E">
      <w:pPr>
        <w:pStyle w:val="NoSpacing"/>
        <w:spacing w:line="480" w:lineRule="auto"/>
        <w:ind w:left="567" w:hanging="567"/>
        <w:rPr>
          <w:rFonts w:ascii="Times New Roman" w:hAnsi="Times New Roman" w:cs="Times New Roman"/>
          <w:sz w:val="24"/>
          <w:szCs w:val="24"/>
          <w:shd w:val="clear" w:color="auto" w:fill="FFFFFF"/>
          <w:lang w:val="en-GB"/>
        </w:rPr>
      </w:pPr>
      <w:r w:rsidRPr="003D07DF">
        <w:rPr>
          <w:rFonts w:ascii="Times New Roman" w:hAnsi="Times New Roman" w:cs="Times New Roman"/>
          <w:sz w:val="24"/>
          <w:szCs w:val="24"/>
          <w:shd w:val="clear" w:color="auto" w:fill="FFFFFF"/>
          <w:lang w:val="en-GB"/>
        </w:rPr>
        <w:t>Chan, W. M. C., Chang, M. L.,</w:t>
      </w:r>
      <w:r w:rsidR="00F974B0">
        <w:rPr>
          <w:rFonts w:ascii="Times New Roman" w:hAnsi="Times New Roman" w:cs="Times New Roman"/>
          <w:sz w:val="24"/>
          <w:szCs w:val="24"/>
          <w:shd w:val="clear" w:color="auto" w:fill="FFFFFF"/>
          <w:lang w:val="en-GB"/>
        </w:rPr>
        <w:t xml:space="preserve"> &amp;</w:t>
      </w:r>
      <w:r w:rsidRPr="003D07DF">
        <w:rPr>
          <w:rFonts w:ascii="Times New Roman" w:hAnsi="Times New Roman" w:cs="Times New Roman"/>
          <w:sz w:val="24"/>
          <w:szCs w:val="24"/>
          <w:shd w:val="clear" w:color="auto" w:fill="FFFFFF"/>
          <w:lang w:val="en-GB"/>
        </w:rPr>
        <w:t xml:space="preserve"> Westwood, P. (</w:t>
      </w:r>
      <w:r w:rsidRPr="003D07DF">
        <w:rPr>
          <w:rStyle w:val="nlmyear"/>
          <w:rFonts w:ascii="Times New Roman" w:hAnsi="Times New Roman" w:cs="Times New Roman"/>
          <w:sz w:val="24"/>
          <w:szCs w:val="24"/>
          <w:shd w:val="clear" w:color="auto" w:fill="FFFFFF"/>
          <w:lang w:val="en-GB"/>
        </w:rPr>
        <w:t>2002</w:t>
      </w:r>
      <w:r w:rsidR="00A72CA0">
        <w:rPr>
          <w:rFonts w:ascii="Times New Roman" w:hAnsi="Times New Roman" w:cs="Times New Roman"/>
          <w:sz w:val="24"/>
          <w:szCs w:val="24"/>
          <w:shd w:val="clear" w:color="auto" w:fill="FFFFFF"/>
          <w:lang w:val="en-GB"/>
        </w:rPr>
        <w:t xml:space="preserve">). </w:t>
      </w:r>
      <w:r w:rsidRPr="003D07DF">
        <w:rPr>
          <w:rStyle w:val="nlmarticle-title"/>
          <w:rFonts w:ascii="Times New Roman" w:hAnsi="Times New Roman" w:cs="Times New Roman"/>
          <w:sz w:val="24"/>
          <w:szCs w:val="24"/>
          <w:shd w:val="clear" w:color="auto" w:fill="FFFFFF"/>
          <w:lang w:val="en-GB"/>
        </w:rPr>
        <w:t xml:space="preserve">Teaching adaptively: </w:t>
      </w:r>
      <w:r w:rsidR="00A72CA0">
        <w:rPr>
          <w:rStyle w:val="nlmarticle-title"/>
          <w:rFonts w:ascii="Times New Roman" w:hAnsi="Times New Roman" w:cs="Times New Roman"/>
          <w:sz w:val="24"/>
          <w:szCs w:val="24"/>
          <w:shd w:val="clear" w:color="auto" w:fill="FFFFFF"/>
          <w:lang w:val="en-GB"/>
        </w:rPr>
        <w:t>H</w:t>
      </w:r>
      <w:r w:rsidRPr="003D07DF">
        <w:rPr>
          <w:rStyle w:val="nlmarticle-title"/>
          <w:rFonts w:ascii="Times New Roman" w:hAnsi="Times New Roman" w:cs="Times New Roman"/>
          <w:sz w:val="24"/>
          <w:szCs w:val="24"/>
          <w:shd w:val="clear" w:color="auto" w:fill="FFFFFF"/>
          <w:lang w:val="en-GB"/>
        </w:rPr>
        <w:t>ow easy is differentiation in practice?</w:t>
      </w:r>
      <w:r w:rsidR="00A72CA0">
        <w:rPr>
          <w:rFonts w:ascii="Times New Roman" w:hAnsi="Times New Roman" w:cs="Times New Roman"/>
          <w:sz w:val="24"/>
          <w:szCs w:val="24"/>
          <w:shd w:val="clear" w:color="auto" w:fill="FFFFFF"/>
          <w:lang w:val="en-GB"/>
        </w:rPr>
        <w:t xml:space="preserve"> </w:t>
      </w:r>
      <w:r w:rsidRPr="003D07DF">
        <w:rPr>
          <w:rFonts w:ascii="Times New Roman" w:hAnsi="Times New Roman" w:cs="Times New Roman"/>
          <w:i/>
          <w:sz w:val="24"/>
          <w:szCs w:val="24"/>
          <w:shd w:val="clear" w:color="auto" w:fill="FFFFFF"/>
          <w:lang w:val="en-GB"/>
        </w:rPr>
        <w:t>Asia-Pacific Educational Researcher</w:t>
      </w:r>
      <w:r w:rsidRPr="003D07DF">
        <w:rPr>
          <w:rFonts w:ascii="Times New Roman" w:hAnsi="Times New Roman" w:cs="Times New Roman"/>
          <w:sz w:val="24"/>
          <w:szCs w:val="24"/>
          <w:shd w:val="clear" w:color="auto" w:fill="FFFFFF"/>
          <w:lang w:val="en-GB"/>
        </w:rPr>
        <w:t xml:space="preserve">, </w:t>
      </w:r>
      <w:r w:rsidRPr="003D07DF">
        <w:rPr>
          <w:rFonts w:ascii="Times New Roman" w:hAnsi="Times New Roman" w:cs="Times New Roman"/>
          <w:i/>
          <w:sz w:val="24"/>
          <w:szCs w:val="24"/>
          <w:shd w:val="clear" w:color="auto" w:fill="FFFFFF"/>
          <w:lang w:val="en-GB"/>
        </w:rPr>
        <w:t>11</w:t>
      </w:r>
      <w:r w:rsidR="00A72CA0">
        <w:rPr>
          <w:rFonts w:ascii="Times New Roman" w:hAnsi="Times New Roman" w:cs="Times New Roman"/>
          <w:sz w:val="24"/>
          <w:szCs w:val="24"/>
          <w:shd w:val="clear" w:color="auto" w:fill="FFFFFF"/>
          <w:lang w:val="en-GB"/>
        </w:rPr>
        <w:t xml:space="preserve">, </w:t>
      </w:r>
      <w:r w:rsidRPr="003D07DF">
        <w:rPr>
          <w:rStyle w:val="nlmfpage"/>
          <w:rFonts w:ascii="Times New Roman" w:hAnsi="Times New Roman" w:cs="Times New Roman"/>
          <w:sz w:val="24"/>
          <w:szCs w:val="24"/>
          <w:shd w:val="clear" w:color="auto" w:fill="FFFFFF"/>
          <w:lang w:val="en-GB"/>
        </w:rPr>
        <w:t>27</w:t>
      </w:r>
      <w:r w:rsidRPr="003D07DF">
        <w:rPr>
          <w:rFonts w:ascii="Times New Roman" w:hAnsi="Times New Roman" w:cs="Times New Roman"/>
          <w:sz w:val="24"/>
          <w:szCs w:val="24"/>
          <w:shd w:val="clear" w:color="auto" w:fill="FFFFFF"/>
          <w:lang w:val="en-GB"/>
        </w:rPr>
        <w:t>–</w:t>
      </w:r>
      <w:r w:rsidRPr="003D07DF">
        <w:rPr>
          <w:rStyle w:val="nlmlpage"/>
          <w:rFonts w:ascii="Times New Roman" w:hAnsi="Times New Roman" w:cs="Times New Roman"/>
          <w:sz w:val="24"/>
          <w:szCs w:val="24"/>
          <w:shd w:val="clear" w:color="auto" w:fill="FFFFFF"/>
          <w:lang w:val="en-GB"/>
        </w:rPr>
        <w:t>58</w:t>
      </w:r>
      <w:r w:rsidRPr="003D07DF">
        <w:rPr>
          <w:rFonts w:ascii="Times New Roman" w:hAnsi="Times New Roman" w:cs="Times New Roman"/>
          <w:sz w:val="24"/>
          <w:szCs w:val="24"/>
          <w:shd w:val="clear" w:color="auto" w:fill="FFFFFF"/>
          <w:lang w:val="en-GB"/>
        </w:rPr>
        <w:t>.</w:t>
      </w:r>
    </w:p>
    <w:p w14:paraId="1895704F" w14:textId="6CA1151C" w:rsidR="003F189E" w:rsidRPr="003D07DF" w:rsidRDefault="003F189E" w:rsidP="003F189E">
      <w:pPr>
        <w:pStyle w:val="NoSpacing"/>
        <w:spacing w:line="480" w:lineRule="auto"/>
        <w:ind w:left="567" w:hanging="567"/>
        <w:rPr>
          <w:rFonts w:ascii="Times New Roman" w:hAnsi="Times New Roman" w:cs="Times New Roman"/>
          <w:sz w:val="24"/>
          <w:szCs w:val="24"/>
          <w:lang w:val="en-GB"/>
        </w:rPr>
      </w:pPr>
      <w:r w:rsidRPr="003D07DF">
        <w:rPr>
          <w:rFonts w:ascii="Times New Roman" w:hAnsi="Times New Roman" w:cs="Times New Roman"/>
          <w:sz w:val="24"/>
          <w:szCs w:val="24"/>
          <w:lang w:val="en-GB"/>
        </w:rPr>
        <w:t>Charlton, C., Rasbash, J., Browne,</w:t>
      </w:r>
      <w:r w:rsidR="00A72CA0">
        <w:rPr>
          <w:rFonts w:ascii="Times New Roman" w:hAnsi="Times New Roman" w:cs="Times New Roman"/>
          <w:sz w:val="24"/>
          <w:szCs w:val="24"/>
          <w:lang w:val="en-GB"/>
        </w:rPr>
        <w:t xml:space="preserve"> W.J., Healy, M., &amp; Cameron, B. (2017). </w:t>
      </w:r>
      <w:r w:rsidRPr="003D07DF">
        <w:rPr>
          <w:rStyle w:val="Emphasis"/>
          <w:rFonts w:ascii="Times New Roman" w:hAnsi="Times New Roman" w:cs="Times New Roman"/>
          <w:sz w:val="24"/>
          <w:szCs w:val="24"/>
          <w:lang w:val="en-GB"/>
        </w:rPr>
        <w:t>MLwiN Version 3.00</w:t>
      </w:r>
      <w:r w:rsidRPr="003D07DF">
        <w:rPr>
          <w:rFonts w:ascii="Times New Roman" w:hAnsi="Times New Roman" w:cs="Times New Roman"/>
          <w:sz w:val="24"/>
          <w:szCs w:val="24"/>
          <w:lang w:val="en-GB"/>
        </w:rPr>
        <w:t xml:space="preserve">. </w:t>
      </w:r>
      <w:r w:rsidR="00A72CA0">
        <w:rPr>
          <w:rFonts w:ascii="Times New Roman" w:hAnsi="Times New Roman" w:cs="Times New Roman"/>
          <w:sz w:val="24"/>
          <w:szCs w:val="24"/>
          <w:lang w:val="en-GB"/>
        </w:rPr>
        <w:t xml:space="preserve">Bristol, UK: </w:t>
      </w:r>
      <w:r w:rsidRPr="003D07DF">
        <w:rPr>
          <w:rFonts w:ascii="Times New Roman" w:hAnsi="Times New Roman" w:cs="Times New Roman"/>
          <w:sz w:val="24"/>
          <w:szCs w:val="24"/>
          <w:lang w:val="en-GB"/>
        </w:rPr>
        <w:t>Centre for Multilevel Modelling, University of Bristol.</w:t>
      </w:r>
    </w:p>
    <w:p w14:paraId="380245CA" w14:textId="77777777" w:rsidR="003F189E" w:rsidRPr="003D07DF" w:rsidRDefault="003F189E" w:rsidP="003F189E">
      <w:pPr>
        <w:spacing w:after="0" w:line="480" w:lineRule="auto"/>
        <w:ind w:left="709" w:hanging="709"/>
        <w:rPr>
          <w:rFonts w:ascii="Times New Roman" w:hAnsi="Times New Roman" w:cs="Times New Roman"/>
          <w:sz w:val="24"/>
          <w:szCs w:val="24"/>
          <w:lang w:val="en-GB"/>
        </w:rPr>
      </w:pPr>
      <w:r w:rsidRPr="003D07DF">
        <w:rPr>
          <w:rFonts w:ascii="Times New Roman" w:hAnsi="Times New Roman" w:cs="Times New Roman"/>
          <w:sz w:val="24"/>
          <w:szCs w:val="24"/>
          <w:lang w:val="en-GB"/>
        </w:rPr>
        <w:t xml:space="preserve">Embretson, S. E., &amp; Reise, S. P. (2000). </w:t>
      </w:r>
      <w:r w:rsidRPr="003D07DF">
        <w:rPr>
          <w:rFonts w:ascii="Times New Roman" w:hAnsi="Times New Roman" w:cs="Times New Roman"/>
          <w:i/>
          <w:sz w:val="24"/>
          <w:szCs w:val="24"/>
          <w:lang w:val="en-GB"/>
        </w:rPr>
        <w:t>Item response theory for psychologists</w:t>
      </w:r>
      <w:r w:rsidRPr="003D07DF">
        <w:rPr>
          <w:rFonts w:ascii="Times New Roman" w:hAnsi="Times New Roman" w:cs="Times New Roman"/>
          <w:sz w:val="24"/>
          <w:szCs w:val="24"/>
          <w:lang w:val="en-GB"/>
        </w:rPr>
        <w:t xml:space="preserve">. Mahwah, NJ: Lawrence Erlbaum. </w:t>
      </w:r>
    </w:p>
    <w:p w14:paraId="4A3C2DF9" w14:textId="77C7ECD9" w:rsidR="003F189E" w:rsidRPr="003D07DF" w:rsidRDefault="003F189E" w:rsidP="003F189E">
      <w:pPr>
        <w:spacing w:after="0" w:line="480" w:lineRule="auto"/>
        <w:ind w:left="709" w:hanging="709"/>
        <w:rPr>
          <w:rFonts w:ascii="Times New Roman" w:hAnsi="Times New Roman" w:cs="Times New Roman"/>
          <w:sz w:val="24"/>
          <w:szCs w:val="24"/>
          <w:lang w:val="en-GB"/>
        </w:rPr>
      </w:pPr>
      <w:r w:rsidRPr="003D07DF">
        <w:rPr>
          <w:rFonts w:ascii="Times New Roman" w:hAnsi="Times New Roman" w:cs="Times New Roman"/>
          <w:sz w:val="24"/>
          <w:szCs w:val="24"/>
          <w:lang w:val="en-GB"/>
        </w:rPr>
        <w:t>Enders, C. K., &amp; Tof</w:t>
      </w:r>
      <w:r w:rsidR="00DA2A69" w:rsidRPr="003D07DF">
        <w:rPr>
          <w:rFonts w:ascii="Times New Roman" w:hAnsi="Times New Roman" w:cs="Times New Roman"/>
          <w:sz w:val="24"/>
          <w:szCs w:val="24"/>
          <w:lang w:val="en-GB"/>
        </w:rPr>
        <w:t>i</w:t>
      </w:r>
      <w:r w:rsidR="00A72CA0">
        <w:rPr>
          <w:rFonts w:ascii="Times New Roman" w:hAnsi="Times New Roman" w:cs="Times New Roman"/>
          <w:sz w:val="24"/>
          <w:szCs w:val="24"/>
          <w:lang w:val="en-GB"/>
        </w:rPr>
        <w:t>ghi, D. (2007). Cent</w:t>
      </w:r>
      <w:r w:rsidRPr="003D07DF">
        <w:rPr>
          <w:rFonts w:ascii="Times New Roman" w:hAnsi="Times New Roman" w:cs="Times New Roman"/>
          <w:sz w:val="24"/>
          <w:szCs w:val="24"/>
          <w:lang w:val="en-GB"/>
        </w:rPr>
        <w:t xml:space="preserve">ring predictor variables in cross-sectional multilevel models: A new look at an old issue. </w:t>
      </w:r>
      <w:r w:rsidRPr="003D07DF">
        <w:rPr>
          <w:rFonts w:ascii="Times New Roman" w:hAnsi="Times New Roman" w:cs="Times New Roman"/>
          <w:i/>
          <w:sz w:val="24"/>
          <w:szCs w:val="24"/>
          <w:lang w:val="en-GB"/>
        </w:rPr>
        <w:t>Psychological Methods</w:t>
      </w:r>
      <w:r w:rsidRPr="003D07DF">
        <w:rPr>
          <w:rFonts w:ascii="Times New Roman" w:hAnsi="Times New Roman" w:cs="Times New Roman"/>
          <w:sz w:val="24"/>
          <w:szCs w:val="24"/>
          <w:lang w:val="en-GB"/>
        </w:rPr>
        <w:t xml:space="preserve">, </w:t>
      </w:r>
      <w:r w:rsidRPr="003D07DF">
        <w:rPr>
          <w:rFonts w:ascii="Times New Roman" w:hAnsi="Times New Roman" w:cs="Times New Roman"/>
          <w:i/>
          <w:sz w:val="24"/>
          <w:szCs w:val="24"/>
          <w:lang w:val="en-GB"/>
        </w:rPr>
        <w:t>12</w:t>
      </w:r>
      <w:r w:rsidRPr="003D07DF">
        <w:rPr>
          <w:rFonts w:ascii="Times New Roman" w:hAnsi="Times New Roman" w:cs="Times New Roman"/>
          <w:sz w:val="24"/>
          <w:szCs w:val="24"/>
          <w:lang w:val="en-GB"/>
        </w:rPr>
        <w:t>, 121–138. doi:10.1037/1082- 989X.12.2.121</w:t>
      </w:r>
    </w:p>
    <w:p w14:paraId="01BC9043" w14:textId="74369746" w:rsidR="003F189E" w:rsidRPr="003D07DF" w:rsidRDefault="003F189E" w:rsidP="003F189E">
      <w:pPr>
        <w:pStyle w:val="NoSpacing"/>
        <w:spacing w:line="480" w:lineRule="auto"/>
        <w:ind w:left="567" w:hanging="567"/>
        <w:rPr>
          <w:rFonts w:ascii="Times New Roman" w:hAnsi="Times New Roman" w:cs="Times New Roman"/>
          <w:sz w:val="24"/>
          <w:lang w:val="en-GB"/>
        </w:rPr>
      </w:pPr>
      <w:r w:rsidRPr="003D07DF">
        <w:rPr>
          <w:rFonts w:ascii="Times New Roman" w:hAnsi="Times New Roman" w:cs="Times New Roman"/>
          <w:sz w:val="24"/>
          <w:lang w:val="en-GB"/>
        </w:rPr>
        <w:lastRenderedPageBreak/>
        <w:t xml:space="preserve">Good, T., &amp; Brophy, J. E. (1980). </w:t>
      </w:r>
      <w:r w:rsidRPr="003D07DF">
        <w:rPr>
          <w:rFonts w:ascii="Times New Roman" w:hAnsi="Times New Roman" w:cs="Times New Roman"/>
          <w:i/>
          <w:sz w:val="24"/>
          <w:lang w:val="en-GB"/>
        </w:rPr>
        <w:t>Educational psychology: A realistic approach</w:t>
      </w:r>
      <w:r w:rsidRPr="003D07DF">
        <w:rPr>
          <w:rFonts w:ascii="Times New Roman" w:hAnsi="Times New Roman" w:cs="Times New Roman"/>
          <w:sz w:val="24"/>
          <w:lang w:val="en-GB"/>
        </w:rPr>
        <w:t xml:space="preserve"> (2nd ed.). New York</w:t>
      </w:r>
      <w:r w:rsidR="00A5144D">
        <w:rPr>
          <w:rFonts w:ascii="Times New Roman" w:hAnsi="Times New Roman" w:cs="Times New Roman"/>
          <w:sz w:val="24"/>
          <w:lang w:val="en-GB"/>
        </w:rPr>
        <w:t>, NY</w:t>
      </w:r>
      <w:r w:rsidRPr="003D07DF">
        <w:rPr>
          <w:rFonts w:ascii="Times New Roman" w:hAnsi="Times New Roman" w:cs="Times New Roman"/>
          <w:sz w:val="24"/>
          <w:lang w:val="en-GB"/>
        </w:rPr>
        <w:t xml:space="preserve">: Holt, Rinehart, </w:t>
      </w:r>
      <w:r w:rsidR="00A72CA0">
        <w:rPr>
          <w:rFonts w:ascii="Times New Roman" w:hAnsi="Times New Roman" w:cs="Times New Roman"/>
          <w:sz w:val="24"/>
          <w:lang w:val="en-GB"/>
        </w:rPr>
        <w:t>&amp;</w:t>
      </w:r>
      <w:r w:rsidRPr="003D07DF">
        <w:rPr>
          <w:rFonts w:ascii="Times New Roman" w:hAnsi="Times New Roman" w:cs="Times New Roman"/>
          <w:sz w:val="24"/>
          <w:lang w:val="en-GB"/>
        </w:rPr>
        <w:t xml:space="preserve"> Winston.</w:t>
      </w:r>
    </w:p>
    <w:p w14:paraId="39F715E9" w14:textId="77777777" w:rsidR="003F189E" w:rsidRPr="00F974B0" w:rsidRDefault="003F189E" w:rsidP="003F189E">
      <w:pPr>
        <w:pStyle w:val="NoSpacing"/>
        <w:spacing w:line="480" w:lineRule="auto"/>
        <w:ind w:left="567" w:hanging="567"/>
        <w:rPr>
          <w:rFonts w:ascii="Times New Roman" w:hAnsi="Times New Roman" w:cs="Times New Roman"/>
          <w:sz w:val="24"/>
          <w:szCs w:val="24"/>
          <w:lang w:val="en-GB"/>
        </w:rPr>
      </w:pPr>
      <w:r w:rsidRPr="003D07DF">
        <w:rPr>
          <w:rFonts w:ascii="Times New Roman" w:hAnsi="Times New Roman" w:cs="Times New Roman"/>
          <w:sz w:val="24"/>
          <w:szCs w:val="24"/>
          <w:lang w:val="en-GB"/>
        </w:rPr>
        <w:t xml:space="preserve">Good, T. L. (1987). Two decades of research on teacher expectations: Findings and future directions. </w:t>
      </w:r>
      <w:r w:rsidRPr="003D07DF">
        <w:rPr>
          <w:rFonts w:ascii="Times New Roman" w:hAnsi="Times New Roman" w:cs="Times New Roman"/>
          <w:i/>
          <w:sz w:val="24"/>
          <w:szCs w:val="24"/>
          <w:lang w:val="en-GB"/>
        </w:rPr>
        <w:t>Journal of Teacher Education, 38</w:t>
      </w:r>
      <w:r w:rsidRPr="003D07DF">
        <w:rPr>
          <w:rFonts w:ascii="Times New Roman" w:hAnsi="Times New Roman" w:cs="Times New Roman"/>
          <w:sz w:val="24"/>
          <w:szCs w:val="24"/>
          <w:lang w:val="en-GB"/>
        </w:rPr>
        <w:t>, 32</w:t>
      </w:r>
      <w:r w:rsidRPr="003F6327">
        <w:rPr>
          <w:rFonts w:ascii="Times New Roman" w:hAnsi="Times New Roman" w:cs="Times New Roman"/>
          <w:sz w:val="24"/>
          <w:szCs w:val="24"/>
          <w:lang w:val="en-GB"/>
        </w:rPr>
        <w:t>–</w:t>
      </w:r>
      <w:r w:rsidRPr="00F974B0">
        <w:rPr>
          <w:rFonts w:ascii="Times New Roman" w:hAnsi="Times New Roman" w:cs="Times New Roman"/>
          <w:sz w:val="24"/>
          <w:szCs w:val="24"/>
          <w:lang w:val="en-GB"/>
        </w:rPr>
        <w:t xml:space="preserve">47. doi: 10.1177/002248718703800406 </w:t>
      </w:r>
    </w:p>
    <w:p w14:paraId="57104EA2" w14:textId="781F7D2C" w:rsidR="003F189E" w:rsidRPr="00F974B0" w:rsidRDefault="003F189E" w:rsidP="003F189E">
      <w:pPr>
        <w:pStyle w:val="NoSpacing"/>
        <w:spacing w:line="480" w:lineRule="auto"/>
        <w:ind w:left="567" w:hanging="567"/>
        <w:rPr>
          <w:rFonts w:ascii="Times New Roman" w:hAnsi="Times New Roman" w:cs="Times New Roman"/>
          <w:sz w:val="24"/>
          <w:szCs w:val="24"/>
          <w:lang w:val="en-GB"/>
        </w:rPr>
      </w:pPr>
      <w:r w:rsidRPr="00F974B0">
        <w:rPr>
          <w:rFonts w:ascii="Times New Roman" w:hAnsi="Times New Roman" w:cs="Times New Roman"/>
          <w:color w:val="1D1D1D"/>
          <w:sz w:val="24"/>
          <w:szCs w:val="24"/>
          <w:shd w:val="clear" w:color="auto" w:fill="FFFFFF"/>
          <w:lang w:val="en-GB"/>
        </w:rPr>
        <w:t>Klasse</w:t>
      </w:r>
      <w:r w:rsidR="00A72CA0">
        <w:rPr>
          <w:rFonts w:ascii="Times New Roman" w:hAnsi="Times New Roman" w:cs="Times New Roman"/>
          <w:color w:val="1D1D1D"/>
          <w:sz w:val="24"/>
          <w:szCs w:val="24"/>
          <w:shd w:val="clear" w:color="auto" w:fill="FFFFFF"/>
          <w:lang w:val="en-GB"/>
        </w:rPr>
        <w:t xml:space="preserve">n, R. M., &amp; Chiu, M. M. (2011). </w:t>
      </w:r>
      <w:r w:rsidRPr="00F974B0">
        <w:rPr>
          <w:rFonts w:ascii="Times New Roman" w:hAnsi="Times New Roman" w:cs="Times New Roman"/>
          <w:color w:val="1D1D1D"/>
          <w:sz w:val="24"/>
          <w:szCs w:val="24"/>
          <w:shd w:val="clear" w:color="auto" w:fill="FFFFFF"/>
          <w:lang w:val="en-GB"/>
        </w:rPr>
        <w:t>The occupational commitment and intention to quit of practicing and pre-service teachers: Influence of self-efficacy, jo</w:t>
      </w:r>
      <w:r w:rsidR="00A72CA0">
        <w:rPr>
          <w:rFonts w:ascii="Times New Roman" w:hAnsi="Times New Roman" w:cs="Times New Roman"/>
          <w:color w:val="1D1D1D"/>
          <w:sz w:val="24"/>
          <w:szCs w:val="24"/>
          <w:shd w:val="clear" w:color="auto" w:fill="FFFFFF"/>
          <w:lang w:val="en-GB"/>
        </w:rPr>
        <w:t xml:space="preserve">b stress, and teaching context. </w:t>
      </w:r>
      <w:r w:rsidRPr="00F974B0">
        <w:rPr>
          <w:rStyle w:val="Emphasis"/>
          <w:rFonts w:ascii="Times New Roman" w:hAnsi="Times New Roman" w:cs="Times New Roman"/>
          <w:color w:val="1D1D1D"/>
          <w:sz w:val="24"/>
          <w:szCs w:val="24"/>
          <w:shd w:val="clear" w:color="auto" w:fill="FFFFFF"/>
          <w:lang w:val="en-GB"/>
        </w:rPr>
        <w:t>Contemporary Educational Psychology</w:t>
      </w:r>
      <w:r w:rsidRPr="00F974B0">
        <w:rPr>
          <w:rFonts w:ascii="Times New Roman" w:hAnsi="Times New Roman" w:cs="Times New Roman"/>
          <w:color w:val="1D1D1D"/>
          <w:sz w:val="24"/>
          <w:szCs w:val="24"/>
          <w:shd w:val="clear" w:color="auto" w:fill="FFFFFF"/>
          <w:lang w:val="en-GB"/>
        </w:rPr>
        <w:t>,</w:t>
      </w:r>
      <w:r w:rsidR="00A72CA0">
        <w:rPr>
          <w:rFonts w:ascii="Times New Roman" w:hAnsi="Times New Roman" w:cs="Times New Roman"/>
          <w:color w:val="1D1D1D"/>
          <w:sz w:val="24"/>
          <w:szCs w:val="24"/>
          <w:shd w:val="clear" w:color="auto" w:fill="FFFFFF"/>
          <w:lang w:val="en-GB"/>
        </w:rPr>
        <w:t xml:space="preserve"> </w:t>
      </w:r>
      <w:r w:rsidRPr="00F974B0">
        <w:rPr>
          <w:rStyle w:val="Emphasis"/>
          <w:rFonts w:ascii="Times New Roman" w:hAnsi="Times New Roman" w:cs="Times New Roman"/>
          <w:color w:val="1D1D1D"/>
          <w:sz w:val="24"/>
          <w:szCs w:val="24"/>
          <w:shd w:val="clear" w:color="auto" w:fill="FFFFFF"/>
          <w:lang w:val="en-GB"/>
        </w:rPr>
        <w:t>36</w:t>
      </w:r>
      <w:r w:rsidRPr="00F974B0">
        <w:rPr>
          <w:rFonts w:ascii="Times New Roman" w:hAnsi="Times New Roman" w:cs="Times New Roman"/>
          <w:color w:val="1D1D1D"/>
          <w:sz w:val="24"/>
          <w:szCs w:val="24"/>
          <w:shd w:val="clear" w:color="auto" w:fill="FFFFFF"/>
          <w:lang w:val="en-GB"/>
        </w:rPr>
        <w:t>, 114</w:t>
      </w:r>
      <w:r w:rsidR="00F974B0" w:rsidRPr="003D07DF">
        <w:rPr>
          <w:rFonts w:ascii="Times New Roman" w:hAnsi="Times New Roman" w:cs="Times New Roman"/>
          <w:sz w:val="24"/>
          <w:szCs w:val="24"/>
          <w:lang w:val="en-GB"/>
        </w:rPr>
        <w:t>–</w:t>
      </w:r>
      <w:r w:rsidRPr="00F974B0">
        <w:rPr>
          <w:rFonts w:ascii="Times New Roman" w:hAnsi="Times New Roman" w:cs="Times New Roman"/>
          <w:color w:val="1D1D1D"/>
          <w:sz w:val="24"/>
          <w:szCs w:val="24"/>
          <w:shd w:val="clear" w:color="auto" w:fill="FFFFFF"/>
          <w:lang w:val="en-GB"/>
        </w:rPr>
        <w:t xml:space="preserve">129. </w:t>
      </w:r>
      <w:r w:rsidR="00A5144D">
        <w:rPr>
          <w:rFonts w:ascii="Times New Roman" w:hAnsi="Times New Roman" w:cs="Times New Roman"/>
          <w:color w:val="1D1D1D"/>
          <w:sz w:val="24"/>
          <w:szCs w:val="24"/>
          <w:shd w:val="clear" w:color="auto" w:fill="FFFFFF"/>
          <w:lang w:val="en-GB"/>
        </w:rPr>
        <w:t>doi</w:t>
      </w:r>
      <w:r w:rsidR="00A72CA0">
        <w:rPr>
          <w:rFonts w:ascii="Times New Roman" w:hAnsi="Times New Roman" w:cs="Times New Roman"/>
          <w:color w:val="1D1D1D"/>
          <w:sz w:val="24"/>
          <w:szCs w:val="24"/>
          <w:shd w:val="clear" w:color="auto" w:fill="FFFFFF"/>
          <w:lang w:val="en-GB"/>
        </w:rPr>
        <w:t xml:space="preserve">: </w:t>
      </w:r>
      <w:r w:rsidRPr="00F974B0">
        <w:rPr>
          <w:rFonts w:ascii="Times New Roman" w:hAnsi="Times New Roman" w:cs="Times New Roman"/>
          <w:sz w:val="24"/>
          <w:szCs w:val="24"/>
          <w:shd w:val="clear" w:color="auto" w:fill="FFFFFF"/>
          <w:lang w:val="en-GB"/>
        </w:rPr>
        <w:t>10.1016/j.cedpsych.2011.01.002</w:t>
      </w:r>
    </w:p>
    <w:p w14:paraId="08E55405" w14:textId="77777777" w:rsidR="009C4578" w:rsidRDefault="003F189E" w:rsidP="009C4578">
      <w:pPr>
        <w:pStyle w:val="NoSpacing"/>
        <w:spacing w:line="480" w:lineRule="auto"/>
        <w:ind w:left="567" w:hanging="567"/>
        <w:rPr>
          <w:rFonts w:ascii="Times New Roman" w:hAnsi="Times New Roman" w:cs="Times New Roman"/>
          <w:spacing w:val="4"/>
          <w:sz w:val="24"/>
          <w:szCs w:val="24"/>
          <w:shd w:val="clear" w:color="auto" w:fill="FCFCFC"/>
          <w:lang w:val="en-GB"/>
        </w:rPr>
      </w:pPr>
      <w:r w:rsidRPr="00F974B0">
        <w:rPr>
          <w:rFonts w:ascii="Times New Roman" w:hAnsi="Times New Roman" w:cs="Times New Roman"/>
          <w:sz w:val="24"/>
          <w:szCs w:val="24"/>
          <w:lang w:val="en-GB"/>
        </w:rPr>
        <w:t xml:space="preserve">Kuklinski, M. R., &amp; Weinstein, R. S. (2000). Classroom and grade level differences in the stability of teacher expectations and perceived differential treatment. </w:t>
      </w:r>
      <w:r w:rsidRPr="00F974B0">
        <w:rPr>
          <w:rFonts w:ascii="Times New Roman" w:hAnsi="Times New Roman" w:cs="Times New Roman"/>
          <w:i/>
          <w:sz w:val="24"/>
          <w:szCs w:val="24"/>
          <w:lang w:val="en-GB"/>
        </w:rPr>
        <w:t>Learning Environments Research</w:t>
      </w:r>
      <w:r w:rsidRPr="00F974B0">
        <w:rPr>
          <w:rFonts w:ascii="Times New Roman" w:hAnsi="Times New Roman" w:cs="Times New Roman"/>
          <w:sz w:val="24"/>
          <w:szCs w:val="24"/>
          <w:lang w:val="en-GB"/>
        </w:rPr>
        <w:t xml:space="preserve">, </w:t>
      </w:r>
      <w:r w:rsidRPr="00F974B0">
        <w:rPr>
          <w:rFonts w:ascii="Times New Roman" w:hAnsi="Times New Roman" w:cs="Times New Roman"/>
          <w:i/>
          <w:sz w:val="24"/>
          <w:szCs w:val="24"/>
          <w:lang w:val="en-GB"/>
        </w:rPr>
        <w:t>3</w:t>
      </w:r>
      <w:r w:rsidRPr="00F974B0">
        <w:rPr>
          <w:rFonts w:ascii="Times New Roman" w:hAnsi="Times New Roman" w:cs="Times New Roman"/>
          <w:sz w:val="24"/>
          <w:szCs w:val="24"/>
          <w:lang w:val="en-GB"/>
        </w:rPr>
        <w:t xml:space="preserve">, 1–34. doi: </w:t>
      </w:r>
      <w:r w:rsidR="009C4578">
        <w:rPr>
          <w:rFonts w:ascii="Times New Roman" w:hAnsi="Times New Roman" w:cs="Times New Roman"/>
          <w:spacing w:val="4"/>
          <w:sz w:val="24"/>
          <w:szCs w:val="24"/>
          <w:shd w:val="clear" w:color="auto" w:fill="FCFCFC"/>
          <w:lang w:val="en-GB"/>
        </w:rPr>
        <w:t>10.1023/A:1009904718353</w:t>
      </w:r>
    </w:p>
    <w:p w14:paraId="2064A8D3" w14:textId="773D3607" w:rsidR="009C4578" w:rsidRPr="009C4578" w:rsidRDefault="009C4578" w:rsidP="009C4578">
      <w:pPr>
        <w:pStyle w:val="NoSpacing"/>
        <w:spacing w:line="480" w:lineRule="auto"/>
        <w:ind w:left="567" w:hanging="567"/>
        <w:rPr>
          <w:rFonts w:ascii="Times New Roman" w:hAnsi="Times New Roman" w:cs="Times New Roman"/>
          <w:spacing w:val="4"/>
          <w:sz w:val="24"/>
          <w:szCs w:val="24"/>
          <w:shd w:val="clear" w:color="auto" w:fill="FCFCFC"/>
          <w:lang w:val="en-GB"/>
        </w:rPr>
      </w:pPr>
      <w:r w:rsidRPr="009C4578">
        <w:rPr>
          <w:rStyle w:val="personname"/>
          <w:rFonts w:ascii="Times New Roman" w:hAnsi="Times New Roman" w:cs="Times New Roman"/>
          <w:sz w:val="24"/>
          <w:szCs w:val="24"/>
          <w:lang w:val="en-US"/>
        </w:rPr>
        <w:t xml:space="preserve">Leckie, G. </w:t>
      </w:r>
      <w:r w:rsidRPr="009C4578">
        <w:rPr>
          <w:rFonts w:ascii="Times New Roman" w:hAnsi="Times New Roman" w:cs="Times New Roman"/>
          <w:sz w:val="24"/>
          <w:szCs w:val="24"/>
          <w:lang w:val="en-US"/>
        </w:rPr>
        <w:t xml:space="preserve">(2013). </w:t>
      </w:r>
      <w:r w:rsidRPr="009C4578">
        <w:rPr>
          <w:rStyle w:val="Emphasis"/>
          <w:rFonts w:ascii="Times New Roman" w:hAnsi="Times New Roman" w:cs="Times New Roman"/>
          <w:lang w:val="en-US"/>
        </w:rPr>
        <w:t>Three-</w:t>
      </w:r>
      <w:r w:rsidR="00A72CA0">
        <w:rPr>
          <w:rStyle w:val="Emphasis"/>
          <w:rFonts w:ascii="Times New Roman" w:hAnsi="Times New Roman" w:cs="Times New Roman"/>
          <w:lang w:val="en-US"/>
        </w:rPr>
        <w:t>l</w:t>
      </w:r>
      <w:r w:rsidRPr="009C4578">
        <w:rPr>
          <w:rStyle w:val="Emphasis"/>
          <w:rFonts w:ascii="Times New Roman" w:hAnsi="Times New Roman" w:cs="Times New Roman"/>
          <w:lang w:val="en-US"/>
        </w:rPr>
        <w:t xml:space="preserve">evel </w:t>
      </w:r>
      <w:r w:rsidR="00A72CA0">
        <w:rPr>
          <w:rStyle w:val="Emphasis"/>
          <w:rFonts w:ascii="Times New Roman" w:hAnsi="Times New Roman" w:cs="Times New Roman"/>
          <w:lang w:val="en-US"/>
        </w:rPr>
        <w:t>m</w:t>
      </w:r>
      <w:r w:rsidRPr="009C4578">
        <w:rPr>
          <w:rStyle w:val="Emphasis"/>
          <w:rFonts w:ascii="Times New Roman" w:hAnsi="Times New Roman" w:cs="Times New Roman"/>
          <w:lang w:val="en-US"/>
        </w:rPr>
        <w:t xml:space="preserve">ultilevel </w:t>
      </w:r>
      <w:r w:rsidR="00A72CA0">
        <w:rPr>
          <w:rStyle w:val="Emphasis"/>
          <w:rFonts w:ascii="Times New Roman" w:hAnsi="Times New Roman" w:cs="Times New Roman"/>
          <w:lang w:val="en-US"/>
        </w:rPr>
        <w:t>m</w:t>
      </w:r>
      <w:r w:rsidRPr="009C4578">
        <w:rPr>
          <w:rStyle w:val="Emphasis"/>
          <w:rFonts w:ascii="Times New Roman" w:hAnsi="Times New Roman" w:cs="Times New Roman"/>
          <w:lang w:val="en-US"/>
        </w:rPr>
        <w:t xml:space="preserve">odels: Concepts. LEMMA VLE Module 11. </w:t>
      </w:r>
      <w:r w:rsidRPr="009C4578">
        <w:rPr>
          <w:rStyle w:val="publisherlocation"/>
          <w:rFonts w:ascii="Times New Roman" w:hAnsi="Times New Roman" w:cs="Times New Roman"/>
          <w:sz w:val="24"/>
          <w:szCs w:val="24"/>
          <w:bdr w:val="none" w:sz="0" w:space="0" w:color="auto" w:frame="1"/>
          <w:shd w:val="clear" w:color="auto" w:fill="FFFFFF"/>
          <w:lang w:val="en-US"/>
        </w:rPr>
        <w:t>Bristol, UK</w:t>
      </w:r>
      <w:r w:rsidRPr="009C4578">
        <w:rPr>
          <w:rFonts w:ascii="Times New Roman" w:hAnsi="Times New Roman" w:cs="Times New Roman"/>
          <w:sz w:val="24"/>
          <w:szCs w:val="24"/>
          <w:shd w:val="clear" w:color="auto" w:fill="FFFFFF"/>
          <w:lang w:val="en-US"/>
        </w:rPr>
        <w:t>: Centre for Multilevel Modelling, University of Bristol.</w:t>
      </w:r>
    </w:p>
    <w:p w14:paraId="11B316E2" w14:textId="60D4E994" w:rsidR="003F189E" w:rsidRPr="00F974B0" w:rsidRDefault="003F189E" w:rsidP="003F189E">
      <w:pPr>
        <w:pStyle w:val="NoSpacing"/>
        <w:spacing w:line="480" w:lineRule="auto"/>
        <w:ind w:left="567" w:hanging="567"/>
        <w:rPr>
          <w:rFonts w:ascii="Times New Roman" w:hAnsi="Times New Roman" w:cs="Times New Roman"/>
          <w:sz w:val="24"/>
          <w:szCs w:val="24"/>
          <w:lang w:val="en-GB"/>
        </w:rPr>
      </w:pPr>
      <w:r w:rsidRPr="009C4578">
        <w:rPr>
          <w:rFonts w:ascii="Times New Roman" w:hAnsi="Times New Roman" w:cs="Times New Roman"/>
          <w:sz w:val="24"/>
          <w:szCs w:val="24"/>
        </w:rPr>
        <w:t>Li, Z.</w:t>
      </w:r>
      <w:r w:rsidR="00F974B0" w:rsidRPr="009C4578">
        <w:rPr>
          <w:rFonts w:ascii="Times New Roman" w:hAnsi="Times New Roman" w:cs="Times New Roman"/>
          <w:sz w:val="24"/>
          <w:szCs w:val="24"/>
        </w:rPr>
        <w:t>,</w:t>
      </w:r>
      <w:r w:rsidRPr="009C4578">
        <w:rPr>
          <w:rFonts w:ascii="Times New Roman" w:hAnsi="Times New Roman" w:cs="Times New Roman"/>
          <w:sz w:val="24"/>
          <w:szCs w:val="24"/>
        </w:rPr>
        <w:t xml:space="preserve"> &amp; Rubie-Davies, C. M. (2016). </w:t>
      </w:r>
      <w:r w:rsidRPr="00F974B0">
        <w:rPr>
          <w:rFonts w:ascii="Times New Roman" w:hAnsi="Times New Roman" w:cs="Times New Roman"/>
          <w:sz w:val="24"/>
          <w:szCs w:val="24"/>
          <w:lang w:val="en-GB"/>
        </w:rPr>
        <w:t xml:space="preserve">Teachers matter: expectancy effects in Chinese university English-as-a-foreign-language classrooms. </w:t>
      </w:r>
      <w:r w:rsidRPr="00F974B0">
        <w:rPr>
          <w:rFonts w:ascii="Times New Roman" w:hAnsi="Times New Roman" w:cs="Times New Roman"/>
          <w:i/>
          <w:sz w:val="24"/>
          <w:szCs w:val="24"/>
          <w:lang w:val="en-GB"/>
        </w:rPr>
        <w:t>Studies in Higher Education</w:t>
      </w:r>
      <w:r w:rsidRPr="00F974B0">
        <w:rPr>
          <w:rFonts w:ascii="Times New Roman" w:hAnsi="Times New Roman" w:cs="Times New Roman"/>
          <w:sz w:val="24"/>
          <w:szCs w:val="24"/>
          <w:lang w:val="en-GB"/>
        </w:rPr>
        <w:t xml:space="preserve">, </w:t>
      </w:r>
      <w:r w:rsidRPr="00F974B0">
        <w:rPr>
          <w:rFonts w:ascii="Times New Roman" w:hAnsi="Times New Roman" w:cs="Times New Roman"/>
          <w:i/>
          <w:sz w:val="24"/>
          <w:szCs w:val="24"/>
          <w:lang w:val="en-GB"/>
        </w:rPr>
        <w:t>42</w:t>
      </w:r>
      <w:r w:rsidRPr="00F974B0">
        <w:rPr>
          <w:rFonts w:ascii="Times New Roman" w:hAnsi="Times New Roman" w:cs="Times New Roman"/>
          <w:sz w:val="24"/>
          <w:szCs w:val="24"/>
          <w:lang w:val="en-GB"/>
        </w:rPr>
        <w:t>, 2042</w:t>
      </w:r>
      <w:r w:rsidR="00F974B0" w:rsidRPr="003D07DF">
        <w:rPr>
          <w:rFonts w:ascii="Times New Roman" w:hAnsi="Times New Roman" w:cs="Times New Roman"/>
          <w:sz w:val="24"/>
          <w:szCs w:val="24"/>
          <w:lang w:val="en-GB"/>
        </w:rPr>
        <w:t>–</w:t>
      </w:r>
      <w:r w:rsidRPr="00F974B0">
        <w:rPr>
          <w:rFonts w:ascii="Times New Roman" w:hAnsi="Times New Roman" w:cs="Times New Roman"/>
          <w:sz w:val="24"/>
          <w:szCs w:val="24"/>
          <w:lang w:val="en-GB"/>
        </w:rPr>
        <w:t>2060. doi: 10.1080/03075079.2015.1130692</w:t>
      </w:r>
    </w:p>
    <w:p w14:paraId="1E81859D" w14:textId="77777777" w:rsidR="003F189E" w:rsidRPr="009C4578" w:rsidRDefault="003F189E" w:rsidP="003F189E">
      <w:pPr>
        <w:pStyle w:val="NoSpacing"/>
        <w:spacing w:line="480" w:lineRule="auto"/>
        <w:ind w:left="567" w:hanging="567"/>
        <w:rPr>
          <w:rStyle w:val="Strong"/>
          <w:rFonts w:ascii="Times New Roman" w:hAnsi="Times New Roman" w:cs="Times New Roman"/>
          <w:b w:val="0"/>
          <w:sz w:val="24"/>
          <w:szCs w:val="24"/>
        </w:rPr>
      </w:pPr>
      <w:r w:rsidRPr="00F974B0">
        <w:rPr>
          <w:rStyle w:val="Strong"/>
          <w:rFonts w:ascii="Times New Roman" w:hAnsi="Times New Roman" w:cs="Times New Roman"/>
          <w:b w:val="0"/>
          <w:sz w:val="24"/>
          <w:szCs w:val="24"/>
          <w:lang w:val="en-GB"/>
        </w:rPr>
        <w:t xml:space="preserve">McKown, C., &amp; Weinstein, R. S. (2008). Teacher expectations, classroom context, and the achievement gap. </w:t>
      </w:r>
      <w:r w:rsidRPr="009C4578">
        <w:rPr>
          <w:rStyle w:val="Strong"/>
          <w:rFonts w:ascii="Times New Roman" w:hAnsi="Times New Roman" w:cs="Times New Roman"/>
          <w:b w:val="0"/>
          <w:i/>
          <w:sz w:val="24"/>
          <w:szCs w:val="24"/>
        </w:rPr>
        <w:t>Journal of School Psychology</w:t>
      </w:r>
      <w:r w:rsidRPr="009C4578">
        <w:rPr>
          <w:rStyle w:val="Strong"/>
          <w:rFonts w:ascii="Times New Roman" w:hAnsi="Times New Roman" w:cs="Times New Roman"/>
          <w:b w:val="0"/>
          <w:sz w:val="24"/>
          <w:szCs w:val="24"/>
        </w:rPr>
        <w:t xml:space="preserve">, </w:t>
      </w:r>
      <w:r w:rsidRPr="009C4578">
        <w:rPr>
          <w:rStyle w:val="Strong"/>
          <w:rFonts w:ascii="Times New Roman" w:hAnsi="Times New Roman" w:cs="Times New Roman"/>
          <w:b w:val="0"/>
          <w:i/>
          <w:sz w:val="24"/>
          <w:szCs w:val="24"/>
        </w:rPr>
        <w:t>46</w:t>
      </w:r>
      <w:r w:rsidRPr="009C4578">
        <w:rPr>
          <w:rStyle w:val="Strong"/>
          <w:rFonts w:ascii="Times New Roman" w:hAnsi="Times New Roman" w:cs="Times New Roman"/>
          <w:b w:val="0"/>
          <w:sz w:val="24"/>
          <w:szCs w:val="24"/>
        </w:rPr>
        <w:t>, 235–261. doi: 10.1016/j.jsp.2007.05.001</w:t>
      </w:r>
    </w:p>
    <w:p w14:paraId="69EFA3A3" w14:textId="3B3C63C5" w:rsidR="003F189E" w:rsidRPr="00F974B0" w:rsidRDefault="003F189E" w:rsidP="003F189E">
      <w:pPr>
        <w:pStyle w:val="NoSpacing"/>
        <w:spacing w:line="480" w:lineRule="auto"/>
        <w:ind w:left="567" w:hanging="567"/>
        <w:rPr>
          <w:rFonts w:ascii="Times New Roman" w:hAnsi="Times New Roman" w:cs="Times New Roman"/>
          <w:sz w:val="24"/>
          <w:szCs w:val="24"/>
          <w:shd w:val="clear" w:color="auto" w:fill="FFFFFF"/>
          <w:lang w:val="en-GB"/>
        </w:rPr>
      </w:pPr>
      <w:r w:rsidRPr="009C4578">
        <w:rPr>
          <w:rFonts w:ascii="Times New Roman" w:hAnsi="Times New Roman" w:cs="Times New Roman"/>
          <w:sz w:val="24"/>
          <w:szCs w:val="24"/>
        </w:rPr>
        <w:t>Meissel, K.</w:t>
      </w:r>
      <w:r w:rsidR="00F974B0" w:rsidRPr="009C4578">
        <w:rPr>
          <w:rFonts w:ascii="Times New Roman" w:hAnsi="Times New Roman" w:cs="Times New Roman"/>
          <w:sz w:val="24"/>
          <w:szCs w:val="24"/>
        </w:rPr>
        <w:t>,</w:t>
      </w:r>
      <w:r w:rsidRPr="009C4578">
        <w:rPr>
          <w:rFonts w:ascii="Times New Roman" w:hAnsi="Times New Roman" w:cs="Times New Roman"/>
          <w:sz w:val="24"/>
          <w:szCs w:val="24"/>
        </w:rPr>
        <w:t xml:space="preserve"> &amp; Rubie-Davies, C. M. (2015). </w:t>
      </w:r>
      <w:r w:rsidRPr="00F974B0">
        <w:rPr>
          <w:rFonts w:ascii="Times New Roman" w:hAnsi="Times New Roman" w:cs="Times New Roman"/>
          <w:sz w:val="24"/>
          <w:szCs w:val="24"/>
          <w:lang w:val="en-GB"/>
        </w:rPr>
        <w:t xml:space="preserve">Cultural invariance of goal orientation and self-efficacy in New Zealand: Relations with achievement. </w:t>
      </w:r>
      <w:r w:rsidRPr="00F974B0">
        <w:rPr>
          <w:rFonts w:ascii="Times New Roman" w:hAnsi="Times New Roman" w:cs="Times New Roman"/>
          <w:i/>
          <w:sz w:val="24"/>
          <w:szCs w:val="24"/>
          <w:lang w:val="en-GB"/>
        </w:rPr>
        <w:t>British Journal of Educational Psychology</w:t>
      </w:r>
      <w:r w:rsidRPr="00F974B0">
        <w:rPr>
          <w:rFonts w:ascii="Times New Roman" w:hAnsi="Times New Roman" w:cs="Times New Roman"/>
          <w:sz w:val="24"/>
          <w:szCs w:val="24"/>
          <w:lang w:val="en-GB"/>
        </w:rPr>
        <w:t xml:space="preserve">, </w:t>
      </w:r>
      <w:r w:rsidRPr="00F974B0">
        <w:rPr>
          <w:rFonts w:ascii="Times New Roman" w:hAnsi="Times New Roman" w:cs="Times New Roman"/>
          <w:i/>
          <w:sz w:val="24"/>
          <w:szCs w:val="24"/>
          <w:lang w:val="en-GB"/>
        </w:rPr>
        <w:t>86</w:t>
      </w:r>
      <w:r w:rsidRPr="00F974B0">
        <w:rPr>
          <w:rFonts w:ascii="Times New Roman" w:hAnsi="Times New Roman" w:cs="Times New Roman"/>
          <w:sz w:val="24"/>
          <w:szCs w:val="24"/>
          <w:lang w:val="en-GB"/>
        </w:rPr>
        <w:t xml:space="preserve">, 92–111. doi: </w:t>
      </w:r>
      <w:r w:rsidRPr="00F974B0">
        <w:rPr>
          <w:rFonts w:ascii="Times New Roman" w:hAnsi="Times New Roman" w:cs="Times New Roman"/>
          <w:sz w:val="24"/>
          <w:szCs w:val="24"/>
          <w:shd w:val="clear" w:color="auto" w:fill="FFFFFF"/>
          <w:lang w:val="en-GB"/>
        </w:rPr>
        <w:t>10.1111/bjep.12103</w:t>
      </w:r>
    </w:p>
    <w:p w14:paraId="2965889F" w14:textId="77777777" w:rsidR="003F189E" w:rsidRPr="00F974B0" w:rsidRDefault="003F189E" w:rsidP="003F189E">
      <w:pPr>
        <w:pStyle w:val="NoSpacing"/>
        <w:spacing w:line="480" w:lineRule="auto"/>
        <w:ind w:left="567" w:hanging="567"/>
        <w:rPr>
          <w:rFonts w:ascii="Times New Roman" w:hAnsi="Times New Roman" w:cs="Times New Roman"/>
          <w:sz w:val="24"/>
          <w:szCs w:val="24"/>
          <w:lang w:val="en-GB"/>
        </w:rPr>
      </w:pPr>
      <w:r w:rsidRPr="00F974B0">
        <w:rPr>
          <w:rFonts w:ascii="Times New Roman" w:hAnsi="Times New Roman" w:cs="Times New Roman"/>
          <w:sz w:val="24"/>
          <w:szCs w:val="24"/>
          <w:lang w:val="en-GB"/>
        </w:rPr>
        <w:lastRenderedPageBreak/>
        <w:t xml:space="preserve">Patrick, H., Anderman, L. H., &amp; Ryan, A. M. (2002). Social motivation and the classroom social environment. In C. Midgley (Ed.), </w:t>
      </w:r>
      <w:r w:rsidRPr="00F974B0">
        <w:rPr>
          <w:rFonts w:ascii="Times New Roman" w:hAnsi="Times New Roman" w:cs="Times New Roman"/>
          <w:i/>
          <w:sz w:val="24"/>
          <w:szCs w:val="24"/>
          <w:lang w:val="en-GB"/>
        </w:rPr>
        <w:t>Goals, goal structures, and patterns of adaptive learning</w:t>
      </w:r>
      <w:r w:rsidRPr="00F974B0">
        <w:rPr>
          <w:rFonts w:ascii="Times New Roman" w:hAnsi="Times New Roman" w:cs="Times New Roman"/>
          <w:sz w:val="24"/>
          <w:szCs w:val="24"/>
          <w:lang w:val="en-GB"/>
        </w:rPr>
        <w:t xml:space="preserve"> (pp. 85–108). Mahwah, NJ: Erlbaum.</w:t>
      </w:r>
    </w:p>
    <w:p w14:paraId="3736FE86" w14:textId="77777777" w:rsidR="003F189E" w:rsidRPr="00F974B0" w:rsidRDefault="003F189E" w:rsidP="003F189E">
      <w:pPr>
        <w:spacing w:after="0" w:line="480" w:lineRule="auto"/>
        <w:ind w:left="709" w:hanging="709"/>
        <w:rPr>
          <w:rFonts w:ascii="Times New Roman" w:hAnsi="Times New Roman" w:cs="Times New Roman"/>
          <w:sz w:val="24"/>
          <w:szCs w:val="24"/>
          <w:lang w:val="en-GB"/>
        </w:rPr>
      </w:pPr>
      <w:r w:rsidRPr="00F974B0">
        <w:rPr>
          <w:rFonts w:ascii="Times New Roman" w:hAnsi="Times New Roman" w:cs="Times New Roman"/>
          <w:sz w:val="24"/>
          <w:szCs w:val="24"/>
          <w:lang w:val="en-GB"/>
        </w:rPr>
        <w:t xml:space="preserve">Raudenbush, S. W. (1984). Magnitude of teacher expectancy effects on pupil IQ as a function of the credibility of expectancy induction: a synthesis of findings from 18 experiments. </w:t>
      </w:r>
      <w:r w:rsidRPr="00F974B0">
        <w:rPr>
          <w:rFonts w:ascii="Times New Roman" w:hAnsi="Times New Roman" w:cs="Times New Roman"/>
          <w:i/>
          <w:sz w:val="24"/>
          <w:szCs w:val="24"/>
          <w:lang w:val="en-GB"/>
        </w:rPr>
        <w:t>Journal of Educational Psychology</w:t>
      </w:r>
      <w:r w:rsidRPr="00F974B0">
        <w:rPr>
          <w:rFonts w:ascii="Times New Roman" w:hAnsi="Times New Roman" w:cs="Times New Roman"/>
          <w:sz w:val="24"/>
          <w:szCs w:val="24"/>
          <w:lang w:val="en-GB"/>
        </w:rPr>
        <w:t xml:space="preserve">, </w:t>
      </w:r>
      <w:r w:rsidRPr="00F974B0">
        <w:rPr>
          <w:rFonts w:ascii="Times New Roman" w:hAnsi="Times New Roman" w:cs="Times New Roman"/>
          <w:i/>
          <w:sz w:val="24"/>
          <w:szCs w:val="24"/>
          <w:lang w:val="en-GB"/>
        </w:rPr>
        <w:t>76</w:t>
      </w:r>
      <w:r w:rsidRPr="00F974B0">
        <w:rPr>
          <w:rFonts w:ascii="Times New Roman" w:hAnsi="Times New Roman" w:cs="Times New Roman"/>
          <w:sz w:val="24"/>
          <w:szCs w:val="24"/>
          <w:lang w:val="en-GB"/>
        </w:rPr>
        <w:t xml:space="preserve">, 85–97. doi: </w:t>
      </w:r>
      <w:r w:rsidRPr="00F974B0">
        <w:rPr>
          <w:rFonts w:ascii="Times New Roman" w:hAnsi="Times New Roman" w:cs="Times New Roman"/>
          <w:sz w:val="24"/>
          <w:szCs w:val="24"/>
          <w:shd w:val="clear" w:color="auto" w:fill="FFFFFF"/>
          <w:lang w:val="en-GB"/>
        </w:rPr>
        <w:t>10.1037/0022-0663.76.1.85</w:t>
      </w:r>
    </w:p>
    <w:p w14:paraId="53CF2E73" w14:textId="77777777" w:rsidR="003F189E" w:rsidRPr="00F974B0" w:rsidRDefault="003F189E" w:rsidP="003F189E">
      <w:pPr>
        <w:pStyle w:val="NoSpacing"/>
        <w:spacing w:line="480" w:lineRule="auto"/>
        <w:ind w:left="567" w:hanging="567"/>
        <w:rPr>
          <w:rFonts w:ascii="Times New Roman" w:hAnsi="Times New Roman" w:cs="Times New Roman"/>
          <w:sz w:val="24"/>
          <w:szCs w:val="24"/>
          <w:lang w:val="en-GB"/>
        </w:rPr>
      </w:pPr>
      <w:r w:rsidRPr="00F974B0">
        <w:rPr>
          <w:rFonts w:ascii="Times New Roman" w:hAnsi="Times New Roman" w:cs="Times New Roman"/>
          <w:sz w:val="24"/>
          <w:szCs w:val="24"/>
          <w:lang w:val="en-GB"/>
        </w:rPr>
        <w:t xml:space="preserve">Riley, T., &amp; Ungerleider, C. (2012). Self-fulfilling prophecy: How teachers’ attributions, expectations, and stereotypes influence the learning opportunities afforded Aboriginal students. </w:t>
      </w:r>
      <w:r w:rsidRPr="00F974B0">
        <w:rPr>
          <w:rFonts w:ascii="Times New Roman" w:hAnsi="Times New Roman" w:cs="Times New Roman"/>
          <w:i/>
          <w:iCs/>
          <w:sz w:val="24"/>
          <w:szCs w:val="24"/>
          <w:lang w:val="en-GB"/>
        </w:rPr>
        <w:t>Canadian Journal of Education, 35</w:t>
      </w:r>
      <w:r w:rsidRPr="00F974B0">
        <w:rPr>
          <w:rFonts w:ascii="Times New Roman" w:hAnsi="Times New Roman" w:cs="Times New Roman"/>
          <w:sz w:val="24"/>
          <w:szCs w:val="24"/>
          <w:lang w:val="en-GB"/>
        </w:rPr>
        <w:t>, 303</w:t>
      </w:r>
      <w:r w:rsidRPr="003F6327">
        <w:rPr>
          <w:rFonts w:ascii="Times New Roman" w:hAnsi="Times New Roman" w:cs="Times New Roman"/>
          <w:sz w:val="24"/>
          <w:szCs w:val="24"/>
          <w:lang w:val="en-GB"/>
        </w:rPr>
        <w:t>–</w:t>
      </w:r>
      <w:r w:rsidRPr="00F974B0">
        <w:rPr>
          <w:rFonts w:ascii="Times New Roman" w:hAnsi="Times New Roman" w:cs="Times New Roman"/>
          <w:sz w:val="24"/>
          <w:szCs w:val="24"/>
          <w:lang w:val="en-GB"/>
        </w:rPr>
        <w:t xml:space="preserve">333. doi: </w:t>
      </w:r>
      <w:r w:rsidRPr="00F974B0">
        <w:rPr>
          <w:rFonts w:ascii="Times New Roman" w:hAnsi="Times New Roman" w:cs="Times New Roman"/>
          <w:color w:val="222222"/>
          <w:sz w:val="24"/>
          <w:szCs w:val="20"/>
          <w:shd w:val="clear" w:color="auto" w:fill="FFFFFF"/>
          <w:lang w:val="en-GB"/>
        </w:rPr>
        <w:t>10.14288/1.0055749</w:t>
      </w:r>
    </w:p>
    <w:p w14:paraId="4E35CE77" w14:textId="16CC52F6" w:rsidR="003F189E" w:rsidRPr="003F6327" w:rsidRDefault="003F189E" w:rsidP="003F189E">
      <w:pPr>
        <w:pStyle w:val="NoSpacing"/>
        <w:spacing w:line="480" w:lineRule="auto"/>
        <w:ind w:left="567" w:hanging="567"/>
        <w:rPr>
          <w:rFonts w:ascii="Times New Roman" w:hAnsi="Times New Roman" w:cs="Times New Roman"/>
          <w:noProof/>
          <w:sz w:val="24"/>
          <w:szCs w:val="24"/>
          <w:lang w:val="en-GB"/>
        </w:rPr>
      </w:pPr>
      <w:r w:rsidRPr="00F974B0">
        <w:rPr>
          <w:rFonts w:ascii="Times New Roman" w:hAnsi="Times New Roman" w:cs="Times New Roman"/>
          <w:noProof/>
          <w:sz w:val="24"/>
          <w:szCs w:val="24"/>
          <w:lang w:val="en-GB"/>
        </w:rPr>
        <w:t>Rowe, E. W., Kim, S., Baker, J. A.</w:t>
      </w:r>
      <w:r w:rsidRPr="00F974B0">
        <w:rPr>
          <w:rFonts w:ascii="Times New Roman" w:hAnsi="Times New Roman" w:cs="Times New Roman"/>
          <w:i/>
          <w:noProof/>
          <w:sz w:val="24"/>
          <w:szCs w:val="24"/>
          <w:lang w:val="en-GB"/>
        </w:rPr>
        <w:t xml:space="preserve"> </w:t>
      </w:r>
      <w:r w:rsidRPr="00F974B0">
        <w:rPr>
          <w:rFonts w:ascii="Times New Roman" w:hAnsi="Times New Roman" w:cs="Times New Roman"/>
          <w:noProof/>
          <w:sz w:val="24"/>
          <w:szCs w:val="24"/>
          <w:lang w:val="en-GB"/>
        </w:rPr>
        <w:t xml:space="preserve">, Kamphaus, R. W., &amp; Horne, A. M. (2010). </w:t>
      </w:r>
      <w:r w:rsidRPr="003F6327">
        <w:rPr>
          <w:rFonts w:ascii="Times New Roman" w:hAnsi="Times New Roman" w:cs="Times New Roman"/>
          <w:noProof/>
          <w:sz w:val="24"/>
          <w:szCs w:val="24"/>
          <w:lang w:val="en-GB"/>
        </w:rPr>
        <w:t xml:space="preserve">Student personal perception of classroom climate: </w:t>
      </w:r>
      <w:r w:rsidR="00F974B0">
        <w:rPr>
          <w:rFonts w:ascii="Times New Roman" w:hAnsi="Times New Roman" w:cs="Times New Roman"/>
          <w:noProof/>
          <w:sz w:val="24"/>
          <w:szCs w:val="24"/>
          <w:lang w:val="en-GB"/>
        </w:rPr>
        <w:t>E</w:t>
      </w:r>
      <w:r w:rsidRPr="003F6327">
        <w:rPr>
          <w:rFonts w:ascii="Times New Roman" w:hAnsi="Times New Roman" w:cs="Times New Roman"/>
          <w:noProof/>
          <w:sz w:val="24"/>
          <w:szCs w:val="24"/>
          <w:lang w:val="en-GB"/>
        </w:rPr>
        <w:t xml:space="preserve">xploratory and confirmatory factor analyses. </w:t>
      </w:r>
      <w:r w:rsidRPr="003D07DF">
        <w:rPr>
          <w:rFonts w:ascii="Times New Roman" w:hAnsi="Times New Roman" w:cs="Times New Roman"/>
          <w:i/>
          <w:noProof/>
          <w:sz w:val="24"/>
          <w:szCs w:val="24"/>
          <w:lang w:val="en-GB"/>
        </w:rPr>
        <w:t>Educational and Psychological Measurement</w:t>
      </w:r>
      <w:r w:rsidRPr="003D07DF">
        <w:rPr>
          <w:rFonts w:ascii="Times New Roman" w:hAnsi="Times New Roman" w:cs="Times New Roman"/>
          <w:noProof/>
          <w:sz w:val="24"/>
          <w:szCs w:val="24"/>
          <w:lang w:val="en-GB"/>
        </w:rPr>
        <w:t xml:space="preserve">, </w:t>
      </w:r>
      <w:r w:rsidRPr="004D1699">
        <w:rPr>
          <w:rFonts w:ascii="Times New Roman" w:hAnsi="Times New Roman" w:cs="Times New Roman"/>
          <w:i/>
          <w:noProof/>
          <w:sz w:val="24"/>
          <w:szCs w:val="24"/>
          <w:lang w:val="en-GB"/>
        </w:rPr>
        <w:t>70</w:t>
      </w:r>
      <w:r w:rsidRPr="006F4E79">
        <w:rPr>
          <w:rFonts w:ascii="Times New Roman" w:hAnsi="Times New Roman" w:cs="Times New Roman"/>
          <w:noProof/>
          <w:sz w:val="24"/>
          <w:szCs w:val="24"/>
          <w:lang w:val="en-GB"/>
        </w:rPr>
        <w:t>, 858</w:t>
      </w:r>
      <w:r w:rsidRPr="006F4E79">
        <w:rPr>
          <w:rFonts w:ascii="Times New Roman" w:hAnsi="Times New Roman" w:cs="Times New Roman"/>
          <w:i/>
          <w:noProof/>
          <w:sz w:val="24"/>
          <w:szCs w:val="24"/>
          <w:lang w:val="en-GB"/>
        </w:rPr>
        <w:t>–</w:t>
      </w:r>
      <w:r w:rsidRPr="006F4E79">
        <w:rPr>
          <w:rFonts w:ascii="Times New Roman" w:hAnsi="Times New Roman" w:cs="Times New Roman"/>
          <w:noProof/>
          <w:sz w:val="24"/>
          <w:szCs w:val="24"/>
          <w:lang w:val="en-GB"/>
        </w:rPr>
        <w:t xml:space="preserve">879. doi: </w:t>
      </w:r>
      <w:r w:rsidRPr="009C4578">
        <w:rPr>
          <w:rFonts w:ascii="Times New Roman" w:hAnsi="Times New Roman" w:cs="Times New Roman"/>
          <w:sz w:val="24"/>
          <w:szCs w:val="21"/>
          <w:shd w:val="clear" w:color="auto" w:fill="FFFFFF"/>
          <w:lang w:val="en-GB"/>
        </w:rPr>
        <w:t>10.1177/0013164410378085</w:t>
      </w:r>
    </w:p>
    <w:p w14:paraId="013E7929" w14:textId="782494EB" w:rsidR="003F189E" w:rsidRPr="009C4578" w:rsidRDefault="003F189E" w:rsidP="003F189E">
      <w:pPr>
        <w:pStyle w:val="NoSpacing"/>
        <w:spacing w:line="480" w:lineRule="auto"/>
        <w:ind w:left="567" w:hanging="567"/>
        <w:rPr>
          <w:rFonts w:ascii="Times New Roman" w:hAnsi="Times New Roman" w:cs="Times New Roman"/>
          <w:sz w:val="24"/>
          <w:szCs w:val="24"/>
          <w:lang w:val="en-GB"/>
        </w:rPr>
      </w:pPr>
      <w:r w:rsidRPr="009C4578">
        <w:rPr>
          <w:rFonts w:ascii="Times New Roman" w:hAnsi="Times New Roman" w:cs="Times New Roman"/>
          <w:sz w:val="24"/>
          <w:szCs w:val="24"/>
          <w:lang w:val="en-GB"/>
        </w:rPr>
        <w:t>R</w:t>
      </w:r>
      <w:r w:rsidR="00A72CA0">
        <w:rPr>
          <w:rFonts w:ascii="Times New Roman" w:hAnsi="Times New Roman" w:cs="Times New Roman"/>
          <w:sz w:val="24"/>
          <w:szCs w:val="24"/>
          <w:lang w:val="en-GB"/>
        </w:rPr>
        <w:t>ubie</w:t>
      </w:r>
      <w:r w:rsidRPr="009C4578">
        <w:rPr>
          <w:rFonts w:ascii="Times New Roman" w:hAnsi="Times New Roman" w:cs="Times New Roman"/>
          <w:sz w:val="24"/>
          <w:szCs w:val="24"/>
          <w:lang w:val="en-GB"/>
        </w:rPr>
        <w:t xml:space="preserve">, C. M. (2004). </w:t>
      </w:r>
      <w:r w:rsidRPr="009C4578">
        <w:rPr>
          <w:rFonts w:ascii="Times New Roman" w:hAnsi="Times New Roman" w:cs="Times New Roman"/>
          <w:i/>
          <w:sz w:val="24"/>
          <w:szCs w:val="24"/>
          <w:lang w:val="en-GB"/>
        </w:rPr>
        <w:t>Expecting the best: Instructional practices, teacher beliefs and student outcomes.</w:t>
      </w:r>
      <w:r w:rsidRPr="009C4578">
        <w:rPr>
          <w:rFonts w:ascii="Times New Roman" w:hAnsi="Times New Roman" w:cs="Times New Roman"/>
          <w:sz w:val="24"/>
          <w:szCs w:val="24"/>
          <w:lang w:val="en-GB"/>
        </w:rPr>
        <w:t xml:space="preserve"> U</w:t>
      </w:r>
      <w:r w:rsidRPr="009C4578">
        <w:rPr>
          <w:rFonts w:ascii="Times New Roman" w:hAnsi="Times New Roman" w:cs="Times New Roman"/>
          <w:sz w:val="24"/>
          <w:szCs w:val="24"/>
          <w:shd w:val="clear" w:color="auto" w:fill="FFFFFF"/>
          <w:lang w:val="en-GB"/>
        </w:rPr>
        <w:t>npublished doctoral thesis, University of Auckland, New Zealand. </w:t>
      </w:r>
    </w:p>
    <w:p w14:paraId="54BAC9C6" w14:textId="3CB3C865" w:rsidR="003F189E" w:rsidRPr="009C4578" w:rsidRDefault="003F189E" w:rsidP="003F189E">
      <w:pPr>
        <w:pStyle w:val="NoSpacing"/>
        <w:spacing w:line="480" w:lineRule="auto"/>
        <w:ind w:left="567" w:hanging="567"/>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Rubie-Davies, C. M. (2007). Classroom interactions: Exploring </w:t>
      </w:r>
      <w:r w:rsidR="00AA3F6D">
        <w:rPr>
          <w:rFonts w:ascii="Times New Roman" w:hAnsi="Times New Roman" w:cs="Times New Roman"/>
          <w:sz w:val="24"/>
          <w:szCs w:val="24"/>
          <w:lang w:val="en-GB"/>
        </w:rPr>
        <w:t xml:space="preserve">the </w:t>
      </w:r>
      <w:r w:rsidRPr="009C4578">
        <w:rPr>
          <w:rFonts w:ascii="Times New Roman" w:hAnsi="Times New Roman" w:cs="Times New Roman"/>
          <w:sz w:val="24"/>
          <w:szCs w:val="24"/>
          <w:lang w:val="en-GB"/>
        </w:rPr>
        <w:t xml:space="preserve">practices of high- and low-expectation teachers. </w:t>
      </w:r>
      <w:r w:rsidRPr="009C4578">
        <w:rPr>
          <w:rFonts w:ascii="Times New Roman" w:hAnsi="Times New Roman" w:cs="Times New Roman"/>
          <w:i/>
          <w:sz w:val="24"/>
          <w:szCs w:val="24"/>
          <w:lang w:val="en-GB"/>
        </w:rPr>
        <w:t>British Journal of Educational Psychology, 77</w:t>
      </w:r>
      <w:r w:rsidRPr="009C4578">
        <w:rPr>
          <w:rFonts w:ascii="Times New Roman" w:hAnsi="Times New Roman" w:cs="Times New Roman"/>
          <w:sz w:val="24"/>
          <w:szCs w:val="24"/>
          <w:lang w:val="en-GB"/>
        </w:rPr>
        <w:t>, 289–306. doi: 10.1348/000709906X101601</w:t>
      </w:r>
    </w:p>
    <w:p w14:paraId="1CDB8D65" w14:textId="35CEDABD" w:rsidR="003F189E" w:rsidRPr="009C4578" w:rsidRDefault="003F189E" w:rsidP="003F189E">
      <w:pPr>
        <w:pStyle w:val="NoSpacing"/>
        <w:spacing w:line="480" w:lineRule="auto"/>
        <w:ind w:left="567" w:hanging="567"/>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Rubie-Davies, C. M. (2008). Teacher beliefs and expectations: Relationships with student learning. In C. M. Rubie-Davies &amp; C. Rawlinson (Eds.) </w:t>
      </w:r>
      <w:r w:rsidRPr="009C4578">
        <w:rPr>
          <w:rFonts w:ascii="Times New Roman" w:hAnsi="Times New Roman" w:cs="Times New Roman"/>
          <w:i/>
          <w:sz w:val="24"/>
          <w:szCs w:val="24"/>
          <w:lang w:val="en-GB"/>
        </w:rPr>
        <w:t>Challenging Thinking about Teaching and Learning</w:t>
      </w:r>
      <w:r w:rsidRPr="009C4578">
        <w:rPr>
          <w:rFonts w:ascii="Times New Roman" w:hAnsi="Times New Roman" w:cs="Times New Roman"/>
          <w:sz w:val="24"/>
          <w:szCs w:val="24"/>
          <w:lang w:val="en-GB"/>
        </w:rPr>
        <w:t xml:space="preserve"> (pp.25</w:t>
      </w:r>
      <w:r w:rsidR="00F974B0" w:rsidRPr="003D07DF">
        <w:rPr>
          <w:rFonts w:ascii="Times New Roman" w:hAnsi="Times New Roman" w:cs="Times New Roman"/>
          <w:sz w:val="24"/>
          <w:szCs w:val="24"/>
          <w:lang w:val="en-GB"/>
        </w:rPr>
        <w:t>–</w:t>
      </w:r>
      <w:r w:rsidRPr="009C4578">
        <w:rPr>
          <w:rFonts w:ascii="Times New Roman" w:hAnsi="Times New Roman" w:cs="Times New Roman"/>
          <w:sz w:val="24"/>
          <w:szCs w:val="24"/>
          <w:lang w:val="en-GB"/>
        </w:rPr>
        <w:t>39). Hauppauge, NY: Nova.</w:t>
      </w:r>
    </w:p>
    <w:p w14:paraId="2DCC202D" w14:textId="77777777" w:rsidR="003F189E" w:rsidRPr="009C4578" w:rsidRDefault="003F189E" w:rsidP="003F189E">
      <w:pPr>
        <w:pStyle w:val="NoSpacing"/>
        <w:spacing w:line="480" w:lineRule="auto"/>
        <w:ind w:left="567" w:hanging="567"/>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Rubie-Davies, C. M. (2010). Teacher expectations and perceptions of student attributes: Is there a relationship? </w:t>
      </w:r>
      <w:r w:rsidRPr="009C4578">
        <w:rPr>
          <w:rFonts w:ascii="Times New Roman" w:hAnsi="Times New Roman" w:cs="Times New Roman"/>
          <w:i/>
          <w:sz w:val="24"/>
          <w:szCs w:val="24"/>
          <w:lang w:val="en-GB"/>
        </w:rPr>
        <w:t>British Journal of Educational Psychology, 80</w:t>
      </w:r>
      <w:r w:rsidRPr="009C4578">
        <w:rPr>
          <w:rFonts w:ascii="Times New Roman" w:hAnsi="Times New Roman" w:cs="Times New Roman"/>
          <w:sz w:val="24"/>
          <w:szCs w:val="24"/>
          <w:lang w:val="en-GB"/>
        </w:rPr>
        <w:t>, 121</w:t>
      </w:r>
      <w:r w:rsidRPr="003F6327">
        <w:rPr>
          <w:rFonts w:ascii="Times New Roman" w:hAnsi="Times New Roman" w:cs="Times New Roman"/>
          <w:sz w:val="24"/>
          <w:szCs w:val="24"/>
          <w:lang w:val="en-GB"/>
        </w:rPr>
        <w:t>–</w:t>
      </w:r>
      <w:r w:rsidRPr="009C4578">
        <w:rPr>
          <w:rFonts w:ascii="Times New Roman" w:hAnsi="Times New Roman" w:cs="Times New Roman"/>
          <w:sz w:val="24"/>
          <w:szCs w:val="24"/>
          <w:lang w:val="en-GB"/>
        </w:rPr>
        <w:t>135. doi: 10.1348/000709909X466334</w:t>
      </w:r>
    </w:p>
    <w:p w14:paraId="0AFB38F1" w14:textId="6BADC24D" w:rsidR="003F189E" w:rsidRPr="009C4578" w:rsidRDefault="003F189E" w:rsidP="003F189E">
      <w:pPr>
        <w:pStyle w:val="NoSpacing"/>
        <w:spacing w:line="480" w:lineRule="auto"/>
        <w:ind w:left="567" w:hanging="567"/>
        <w:rPr>
          <w:rFonts w:ascii="Times New Roman" w:hAnsi="Times New Roman" w:cs="Times New Roman"/>
          <w:sz w:val="24"/>
          <w:szCs w:val="24"/>
          <w:lang w:val="en-GB"/>
        </w:rPr>
      </w:pPr>
      <w:r w:rsidRPr="009C4578">
        <w:rPr>
          <w:rFonts w:ascii="Times New Roman" w:hAnsi="Times New Roman" w:cs="Times New Roman"/>
          <w:sz w:val="24"/>
          <w:szCs w:val="24"/>
          <w:lang w:val="en-GB"/>
        </w:rPr>
        <w:lastRenderedPageBreak/>
        <w:t xml:space="preserve">Rubie-Davies, C. M., Flint, A., &amp; McDonald, L.G. (2012). Teacher beliefs, teacher characteristics and school contextual factors: What are the relationships? </w:t>
      </w:r>
      <w:r w:rsidRPr="009C4578">
        <w:rPr>
          <w:rFonts w:ascii="Times New Roman" w:hAnsi="Times New Roman" w:cs="Times New Roman"/>
          <w:i/>
          <w:sz w:val="24"/>
          <w:szCs w:val="24"/>
          <w:lang w:val="en-GB"/>
        </w:rPr>
        <w:t>British Journal of Educational Psychology</w:t>
      </w:r>
      <w:r w:rsidRPr="009C4578">
        <w:rPr>
          <w:rFonts w:ascii="Times New Roman" w:hAnsi="Times New Roman" w:cs="Times New Roman"/>
          <w:sz w:val="24"/>
          <w:szCs w:val="24"/>
          <w:lang w:val="en-GB"/>
        </w:rPr>
        <w:t xml:space="preserve">, </w:t>
      </w:r>
      <w:r w:rsidRPr="009C4578">
        <w:rPr>
          <w:rFonts w:ascii="Times New Roman" w:hAnsi="Times New Roman" w:cs="Times New Roman"/>
          <w:i/>
          <w:sz w:val="24"/>
          <w:szCs w:val="24"/>
          <w:lang w:val="en-GB"/>
        </w:rPr>
        <w:t>82</w:t>
      </w:r>
      <w:r w:rsidRPr="009C4578">
        <w:rPr>
          <w:rFonts w:ascii="Times New Roman" w:hAnsi="Times New Roman" w:cs="Times New Roman"/>
          <w:sz w:val="24"/>
          <w:szCs w:val="24"/>
          <w:lang w:val="en-GB"/>
        </w:rPr>
        <w:t>, 270–288. doi: 10.1111/j.2044-8279.2011.02025.x</w:t>
      </w:r>
    </w:p>
    <w:p w14:paraId="62C419D0" w14:textId="1AA1DE0D" w:rsidR="003F189E" w:rsidRPr="00F974B0" w:rsidRDefault="003F189E" w:rsidP="003F189E">
      <w:pPr>
        <w:pStyle w:val="NoSpacing"/>
        <w:spacing w:line="480" w:lineRule="auto"/>
        <w:ind w:left="567" w:hanging="567"/>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Rubie-Davies, C. M., Hattie, J., Townsend, M. A. R., &amp; Hamilton, R. J. (2007). Aiming high: Teachers and their students. In V. N. Galwye (Ed.), </w:t>
      </w:r>
      <w:r w:rsidRPr="009C4578">
        <w:rPr>
          <w:rFonts w:ascii="Times New Roman" w:hAnsi="Times New Roman" w:cs="Times New Roman"/>
          <w:i/>
          <w:sz w:val="24"/>
          <w:szCs w:val="24"/>
          <w:lang w:val="en-GB"/>
        </w:rPr>
        <w:t>Progress in Educational Psychology Research</w:t>
      </w:r>
      <w:r w:rsidR="0000602B">
        <w:rPr>
          <w:rFonts w:ascii="Times New Roman" w:hAnsi="Times New Roman" w:cs="Times New Roman"/>
          <w:i/>
          <w:sz w:val="24"/>
          <w:szCs w:val="24"/>
          <w:lang w:val="en-GB"/>
        </w:rPr>
        <w:t xml:space="preserve"> </w:t>
      </w:r>
      <w:r w:rsidR="0000602B">
        <w:rPr>
          <w:rFonts w:ascii="Times New Roman" w:hAnsi="Times New Roman" w:cs="Times New Roman"/>
          <w:sz w:val="24"/>
          <w:szCs w:val="24"/>
          <w:lang w:val="en-GB"/>
        </w:rPr>
        <w:t>(pp. 65</w:t>
      </w:r>
      <w:r w:rsidR="0000602B" w:rsidRPr="0046656B">
        <w:rPr>
          <w:rFonts w:ascii="Times New Roman" w:hAnsi="Times New Roman" w:cs="Times New Roman"/>
          <w:sz w:val="24"/>
          <w:szCs w:val="24"/>
          <w:lang w:val="en-GB"/>
        </w:rPr>
        <w:t>–</w:t>
      </w:r>
      <w:r w:rsidR="0000602B">
        <w:rPr>
          <w:rFonts w:ascii="Times New Roman" w:hAnsi="Times New Roman" w:cs="Times New Roman"/>
          <w:sz w:val="24"/>
          <w:szCs w:val="24"/>
          <w:lang w:val="en-GB"/>
        </w:rPr>
        <w:t>91</w:t>
      </w:r>
      <w:r w:rsidR="0000602B" w:rsidRPr="0046656B">
        <w:rPr>
          <w:rFonts w:ascii="Times New Roman" w:hAnsi="Times New Roman" w:cs="Times New Roman"/>
          <w:sz w:val="24"/>
          <w:szCs w:val="24"/>
          <w:lang w:val="en-GB"/>
        </w:rPr>
        <w:t>)</w:t>
      </w:r>
      <w:r w:rsidRPr="00F974B0">
        <w:rPr>
          <w:rFonts w:ascii="Times New Roman" w:hAnsi="Times New Roman" w:cs="Times New Roman"/>
          <w:sz w:val="24"/>
          <w:szCs w:val="24"/>
          <w:lang w:val="en-GB"/>
        </w:rPr>
        <w:t xml:space="preserve">. </w:t>
      </w:r>
      <w:r w:rsidR="00A5144D" w:rsidRPr="00F974B0">
        <w:rPr>
          <w:rFonts w:ascii="Times New Roman" w:hAnsi="Times New Roman" w:cs="Times New Roman"/>
          <w:sz w:val="24"/>
          <w:szCs w:val="24"/>
          <w:lang w:val="en-GB"/>
        </w:rPr>
        <w:t>Haupagge</w:t>
      </w:r>
      <w:r w:rsidR="00A5144D">
        <w:rPr>
          <w:rFonts w:ascii="Times New Roman" w:hAnsi="Times New Roman" w:cs="Times New Roman"/>
          <w:sz w:val="24"/>
          <w:szCs w:val="24"/>
          <w:lang w:val="en-GB"/>
        </w:rPr>
        <w:t>,</w:t>
      </w:r>
      <w:r w:rsidR="00A5144D" w:rsidRPr="00F974B0">
        <w:rPr>
          <w:rFonts w:ascii="Times New Roman" w:hAnsi="Times New Roman" w:cs="Times New Roman"/>
          <w:sz w:val="24"/>
          <w:szCs w:val="24"/>
          <w:lang w:val="en-GB"/>
        </w:rPr>
        <w:t xml:space="preserve"> </w:t>
      </w:r>
      <w:r w:rsidRPr="00F974B0">
        <w:rPr>
          <w:rFonts w:ascii="Times New Roman" w:hAnsi="Times New Roman" w:cs="Times New Roman"/>
          <w:sz w:val="24"/>
          <w:szCs w:val="24"/>
          <w:lang w:val="en-GB"/>
        </w:rPr>
        <w:t>NY: Nova.</w:t>
      </w:r>
    </w:p>
    <w:p w14:paraId="181F3D79" w14:textId="0ECFC037" w:rsidR="003F189E" w:rsidRPr="00F974B0" w:rsidRDefault="003F189E" w:rsidP="003F189E">
      <w:pPr>
        <w:pStyle w:val="EndNoteBibliography"/>
        <w:spacing w:line="480" w:lineRule="auto"/>
        <w:ind w:left="720" w:hanging="720"/>
        <w:rPr>
          <w:szCs w:val="24"/>
          <w:lang w:val="en-GB"/>
        </w:rPr>
      </w:pPr>
      <w:r w:rsidRPr="00F974B0">
        <w:rPr>
          <w:szCs w:val="24"/>
          <w:lang w:val="en-GB"/>
        </w:rPr>
        <w:t xml:space="preserve">Rubie-Davies, C. M. (2015). </w:t>
      </w:r>
      <w:r w:rsidRPr="00F974B0">
        <w:rPr>
          <w:i/>
          <w:szCs w:val="24"/>
          <w:lang w:val="en-GB"/>
        </w:rPr>
        <w:t>Becoming a high expectation teacher: Raising the bar</w:t>
      </w:r>
      <w:r w:rsidRPr="00F974B0">
        <w:rPr>
          <w:szCs w:val="24"/>
          <w:lang w:val="en-GB"/>
        </w:rPr>
        <w:t>. London</w:t>
      </w:r>
      <w:r w:rsidR="00A5144D">
        <w:rPr>
          <w:szCs w:val="24"/>
          <w:lang w:val="en-GB"/>
        </w:rPr>
        <w:t>, UK</w:t>
      </w:r>
      <w:r w:rsidRPr="00F974B0">
        <w:rPr>
          <w:szCs w:val="24"/>
          <w:lang w:val="en-GB"/>
        </w:rPr>
        <w:t>: Routledge.</w:t>
      </w:r>
    </w:p>
    <w:p w14:paraId="0185F692" w14:textId="284C4DAB" w:rsidR="003F189E" w:rsidRPr="00F974B0" w:rsidRDefault="003F189E" w:rsidP="003F189E">
      <w:pPr>
        <w:pStyle w:val="EndNoteBibliography"/>
        <w:spacing w:line="480" w:lineRule="auto"/>
        <w:ind w:left="720" w:hanging="720"/>
        <w:rPr>
          <w:szCs w:val="24"/>
          <w:lang w:val="en-GB"/>
        </w:rPr>
      </w:pPr>
      <w:r w:rsidRPr="00F974B0">
        <w:rPr>
          <w:szCs w:val="24"/>
          <w:lang w:val="en-GB"/>
        </w:rPr>
        <w:t>Rubie-Davies, C. M.</w:t>
      </w:r>
      <w:r w:rsidR="00F974B0">
        <w:rPr>
          <w:szCs w:val="24"/>
          <w:lang w:val="en-GB"/>
        </w:rPr>
        <w:t>,</w:t>
      </w:r>
      <w:r w:rsidRPr="00F974B0">
        <w:rPr>
          <w:szCs w:val="24"/>
          <w:lang w:val="en-GB"/>
        </w:rPr>
        <w:t xml:space="preserve"> &amp; Peterson, E. R. (2016). Relations between teachers’ achievement, over- and underestimation, and students’ beliefs for Mãori and Pãkehã students. </w:t>
      </w:r>
      <w:r w:rsidRPr="00F974B0">
        <w:rPr>
          <w:i/>
          <w:szCs w:val="24"/>
          <w:lang w:val="en-GB"/>
        </w:rPr>
        <w:t>Contemporary Educational Psychology</w:t>
      </w:r>
      <w:r w:rsidRPr="00F974B0">
        <w:rPr>
          <w:szCs w:val="24"/>
          <w:lang w:val="en-GB"/>
        </w:rPr>
        <w:t xml:space="preserve">, </w:t>
      </w:r>
      <w:r w:rsidRPr="00F974B0">
        <w:rPr>
          <w:i/>
          <w:szCs w:val="24"/>
          <w:lang w:val="en-GB"/>
        </w:rPr>
        <w:t>47</w:t>
      </w:r>
      <w:r w:rsidRPr="00F974B0">
        <w:rPr>
          <w:szCs w:val="24"/>
          <w:lang w:val="en-GB"/>
        </w:rPr>
        <w:t>, 72–83, doi: 10.1016/j.cedpsych.2016.01.001</w:t>
      </w:r>
    </w:p>
    <w:p w14:paraId="0B50E794" w14:textId="7EC67A18" w:rsidR="003F189E" w:rsidRPr="00F974B0" w:rsidRDefault="003F189E" w:rsidP="003F189E">
      <w:pPr>
        <w:pStyle w:val="EndNoteBibliography"/>
        <w:spacing w:line="480" w:lineRule="auto"/>
        <w:ind w:left="720" w:hanging="720"/>
        <w:rPr>
          <w:szCs w:val="24"/>
          <w:lang w:val="en-GB"/>
        </w:rPr>
      </w:pPr>
      <w:r w:rsidRPr="00F974B0">
        <w:rPr>
          <w:szCs w:val="24"/>
          <w:lang w:val="en-GB"/>
        </w:rPr>
        <w:t>Rubie-Davies, C. M., Peterson, E. R., Sibley, C. G.,</w:t>
      </w:r>
      <w:r w:rsidR="00F974B0">
        <w:rPr>
          <w:szCs w:val="24"/>
          <w:lang w:val="en-GB"/>
        </w:rPr>
        <w:t xml:space="preserve"> &amp;</w:t>
      </w:r>
      <w:r w:rsidRPr="00F974B0">
        <w:rPr>
          <w:szCs w:val="24"/>
          <w:lang w:val="en-GB"/>
        </w:rPr>
        <w:t xml:space="preserve"> Rosenthal, R. (2015). A teacher expectation intervention: Modelling the practices of high expectation teachers.</w:t>
      </w:r>
      <w:r w:rsidRPr="00F974B0">
        <w:rPr>
          <w:i/>
          <w:szCs w:val="24"/>
          <w:lang w:val="en-GB"/>
        </w:rPr>
        <w:t xml:space="preserve"> Contemporary Educational Psychology, 40, </w:t>
      </w:r>
      <w:r w:rsidRPr="00F974B0">
        <w:rPr>
          <w:szCs w:val="24"/>
          <w:lang w:val="en-GB"/>
        </w:rPr>
        <w:t>72–85</w:t>
      </w:r>
      <w:r w:rsidRPr="00F974B0">
        <w:rPr>
          <w:i/>
          <w:szCs w:val="24"/>
          <w:lang w:val="en-GB"/>
        </w:rPr>
        <w:t xml:space="preserve"> </w:t>
      </w:r>
      <w:r w:rsidRPr="00F974B0">
        <w:rPr>
          <w:szCs w:val="24"/>
          <w:lang w:val="en-GB"/>
        </w:rPr>
        <w:t>doi: 10.1016/j.cedpsych.2014.03.003</w:t>
      </w:r>
    </w:p>
    <w:p w14:paraId="39D0D682" w14:textId="539879A4" w:rsidR="003F189E" w:rsidRPr="00663BA5" w:rsidRDefault="003F189E" w:rsidP="003F189E">
      <w:pPr>
        <w:spacing w:after="0" w:line="480" w:lineRule="auto"/>
        <w:ind w:left="709" w:hanging="709"/>
        <w:rPr>
          <w:rFonts w:ascii="Times New Roman" w:hAnsi="Times New Roman" w:cs="Times New Roman"/>
          <w:sz w:val="24"/>
          <w:szCs w:val="24"/>
          <w:shd w:val="clear" w:color="auto" w:fill="FFFFFF"/>
          <w:lang w:val="en-GB"/>
        </w:rPr>
      </w:pPr>
      <w:r w:rsidRPr="00663BA5">
        <w:rPr>
          <w:rFonts w:ascii="Times New Roman" w:hAnsi="Times New Roman" w:cs="Times New Roman"/>
          <w:sz w:val="24"/>
          <w:szCs w:val="24"/>
          <w:shd w:val="clear" w:color="auto" w:fill="FFFFFF"/>
          <w:lang w:val="en-GB"/>
        </w:rPr>
        <w:t>Ryan, R. M., &amp; Deci, E. L. (2000). Self-determination theory and the facilitation of intrinsic motivation, soci</w:t>
      </w:r>
      <w:r w:rsidR="00AA3F6D">
        <w:rPr>
          <w:rFonts w:ascii="Times New Roman" w:hAnsi="Times New Roman" w:cs="Times New Roman"/>
          <w:sz w:val="24"/>
          <w:szCs w:val="24"/>
          <w:shd w:val="clear" w:color="auto" w:fill="FFFFFF"/>
          <w:lang w:val="en-GB"/>
        </w:rPr>
        <w:t xml:space="preserve">al development, and well-being. </w:t>
      </w:r>
      <w:r w:rsidRPr="00663BA5">
        <w:rPr>
          <w:rStyle w:val="Emphasis"/>
          <w:rFonts w:ascii="Times New Roman" w:hAnsi="Times New Roman" w:cs="Times New Roman"/>
          <w:sz w:val="24"/>
          <w:szCs w:val="24"/>
          <w:shd w:val="clear" w:color="auto" w:fill="FFFFFF"/>
          <w:lang w:val="en-GB"/>
        </w:rPr>
        <w:t>American Psychologist, 55</w:t>
      </w:r>
      <w:r w:rsidRPr="00663BA5">
        <w:rPr>
          <w:rFonts w:ascii="Times New Roman" w:hAnsi="Times New Roman" w:cs="Times New Roman"/>
          <w:sz w:val="24"/>
          <w:szCs w:val="24"/>
          <w:shd w:val="clear" w:color="auto" w:fill="FFFFFF"/>
          <w:lang w:val="en-GB"/>
        </w:rPr>
        <w:t>, 68</w:t>
      </w:r>
      <w:r w:rsidR="00A5144D">
        <w:rPr>
          <w:rFonts w:ascii="Times New Roman" w:hAnsi="Times New Roman" w:cs="Times New Roman"/>
          <w:sz w:val="24"/>
          <w:szCs w:val="24"/>
          <w:shd w:val="clear" w:color="auto" w:fill="FFFFFF"/>
          <w:lang w:val="en-GB"/>
        </w:rPr>
        <w:t>–</w:t>
      </w:r>
      <w:r w:rsidRPr="00663BA5">
        <w:rPr>
          <w:rFonts w:ascii="Times New Roman" w:hAnsi="Times New Roman" w:cs="Times New Roman"/>
          <w:sz w:val="24"/>
          <w:szCs w:val="24"/>
          <w:shd w:val="clear" w:color="auto" w:fill="FFFFFF"/>
          <w:lang w:val="en-GB"/>
        </w:rPr>
        <w:t xml:space="preserve">78. doi: </w:t>
      </w:r>
      <w:r w:rsidRPr="00663BA5">
        <w:rPr>
          <w:rFonts w:ascii="Times New Roman" w:hAnsi="Times New Roman" w:cs="Times New Roman"/>
          <w:sz w:val="24"/>
          <w:szCs w:val="24"/>
          <w:lang w:val="en-GB"/>
        </w:rPr>
        <w:t>10.1037110003-066X.55.1.68</w:t>
      </w:r>
    </w:p>
    <w:p w14:paraId="1BC211FB" w14:textId="77777777" w:rsidR="003F189E" w:rsidRPr="00663BA5" w:rsidRDefault="003F189E" w:rsidP="003F189E">
      <w:pPr>
        <w:spacing w:after="0" w:line="480" w:lineRule="auto"/>
        <w:ind w:left="709" w:hanging="709"/>
        <w:rPr>
          <w:rFonts w:ascii="Times New Roman" w:hAnsi="Times New Roman" w:cs="Times New Roman"/>
          <w:sz w:val="24"/>
          <w:szCs w:val="24"/>
          <w:lang w:val="en-GB"/>
        </w:rPr>
      </w:pPr>
      <w:r w:rsidRPr="00663BA5">
        <w:rPr>
          <w:rFonts w:ascii="Times New Roman" w:hAnsi="Times New Roman" w:cs="Times New Roman"/>
          <w:sz w:val="24"/>
          <w:szCs w:val="24"/>
          <w:lang w:val="en-GB"/>
        </w:rPr>
        <w:t xml:space="preserve">Schaufeli, W. B., Salanova, M., Gonzalez-Roma, V., &amp; Bakker, A. B. (2002). The measurement of engagement and burnout: A two sample confirmatory factor analytic approach. </w:t>
      </w:r>
      <w:r w:rsidRPr="00663BA5">
        <w:rPr>
          <w:rFonts w:ascii="Times New Roman" w:hAnsi="Times New Roman" w:cs="Times New Roman"/>
          <w:i/>
          <w:sz w:val="24"/>
          <w:szCs w:val="24"/>
          <w:lang w:val="en-GB"/>
        </w:rPr>
        <w:t>Journal of Happiness Studies</w:t>
      </w:r>
      <w:r w:rsidRPr="00663BA5">
        <w:rPr>
          <w:rFonts w:ascii="Times New Roman" w:hAnsi="Times New Roman" w:cs="Times New Roman"/>
          <w:sz w:val="24"/>
          <w:szCs w:val="24"/>
          <w:lang w:val="en-GB"/>
        </w:rPr>
        <w:t xml:space="preserve">, </w:t>
      </w:r>
      <w:r w:rsidRPr="00663BA5">
        <w:rPr>
          <w:rFonts w:ascii="Times New Roman" w:hAnsi="Times New Roman" w:cs="Times New Roman"/>
          <w:i/>
          <w:sz w:val="24"/>
          <w:szCs w:val="24"/>
          <w:lang w:val="en-GB"/>
        </w:rPr>
        <w:t>3</w:t>
      </w:r>
      <w:r w:rsidRPr="00663BA5">
        <w:rPr>
          <w:rFonts w:ascii="Times New Roman" w:hAnsi="Times New Roman" w:cs="Times New Roman"/>
          <w:sz w:val="24"/>
          <w:szCs w:val="24"/>
          <w:lang w:val="en-GB"/>
        </w:rPr>
        <w:t>, 71–92. doi: 10.1023/A:1015630930326.</w:t>
      </w:r>
    </w:p>
    <w:p w14:paraId="7F3896C2" w14:textId="124C512C" w:rsidR="003F189E" w:rsidRPr="00663BA5" w:rsidRDefault="003F189E" w:rsidP="003F189E">
      <w:pPr>
        <w:pStyle w:val="NoSpacing"/>
        <w:spacing w:line="480" w:lineRule="auto"/>
        <w:ind w:left="567" w:hanging="567"/>
        <w:rPr>
          <w:rFonts w:ascii="Times New Roman" w:hAnsi="Times New Roman" w:cs="Times New Roman"/>
          <w:sz w:val="24"/>
          <w:szCs w:val="24"/>
          <w:lang w:val="en-GB"/>
        </w:rPr>
      </w:pPr>
      <w:r w:rsidRPr="00663BA5">
        <w:rPr>
          <w:rFonts w:ascii="Times New Roman" w:hAnsi="Times New Roman" w:cs="Times New Roman"/>
          <w:sz w:val="24"/>
          <w:szCs w:val="24"/>
          <w:lang w:val="en-GB"/>
        </w:rPr>
        <w:lastRenderedPageBreak/>
        <w:t xml:space="preserve">Scott, B. J., Vitale, M. R., &amp; Masten, W. G. (1998). Implementing instructional adaptations for students with disabilities in inclusive classrooms: A literature review. </w:t>
      </w:r>
      <w:r w:rsidRPr="00663BA5">
        <w:rPr>
          <w:rFonts w:ascii="Times New Roman" w:hAnsi="Times New Roman" w:cs="Times New Roman"/>
          <w:i/>
          <w:sz w:val="24"/>
          <w:szCs w:val="24"/>
          <w:lang w:val="en-GB"/>
        </w:rPr>
        <w:t>Remedial and Special Education</w:t>
      </w:r>
      <w:r w:rsidRPr="00663BA5">
        <w:rPr>
          <w:rFonts w:ascii="Times New Roman" w:hAnsi="Times New Roman" w:cs="Times New Roman"/>
          <w:sz w:val="24"/>
          <w:szCs w:val="24"/>
          <w:lang w:val="en-GB"/>
        </w:rPr>
        <w:t xml:space="preserve">, </w:t>
      </w:r>
      <w:r w:rsidRPr="00663BA5">
        <w:rPr>
          <w:rFonts w:ascii="Times New Roman" w:hAnsi="Times New Roman" w:cs="Times New Roman"/>
          <w:i/>
          <w:sz w:val="24"/>
          <w:szCs w:val="24"/>
          <w:lang w:val="en-GB"/>
        </w:rPr>
        <w:t>19</w:t>
      </w:r>
      <w:r w:rsidRPr="00663BA5">
        <w:rPr>
          <w:rFonts w:ascii="Times New Roman" w:hAnsi="Times New Roman" w:cs="Times New Roman"/>
          <w:sz w:val="24"/>
          <w:szCs w:val="24"/>
          <w:lang w:val="en-GB"/>
        </w:rPr>
        <w:t>, 1</w:t>
      </w:r>
      <w:r w:rsidR="0046656B" w:rsidRPr="00663BA5">
        <w:rPr>
          <w:rFonts w:ascii="Times New Roman" w:hAnsi="Times New Roman" w:cs="Times New Roman"/>
          <w:sz w:val="24"/>
          <w:szCs w:val="24"/>
          <w:lang w:val="en-GB"/>
        </w:rPr>
        <w:t>–</w:t>
      </w:r>
      <w:r w:rsidRPr="00663BA5">
        <w:rPr>
          <w:rFonts w:ascii="Times New Roman" w:hAnsi="Times New Roman" w:cs="Times New Roman"/>
          <w:sz w:val="24"/>
          <w:szCs w:val="24"/>
          <w:lang w:val="en-GB"/>
        </w:rPr>
        <w:t xml:space="preserve">9. doi: </w:t>
      </w:r>
      <w:r w:rsidRPr="00663BA5">
        <w:rPr>
          <w:rFonts w:ascii="Times New Roman" w:hAnsi="Times New Roman" w:cs="Times New Roman"/>
          <w:sz w:val="24"/>
          <w:szCs w:val="21"/>
          <w:shd w:val="clear" w:color="auto" w:fill="FFFFFF"/>
          <w:lang w:val="en-GB"/>
        </w:rPr>
        <w:t>10.1177/074193259801900205</w:t>
      </w:r>
    </w:p>
    <w:p w14:paraId="38FC82BE" w14:textId="7237E155" w:rsidR="003F189E" w:rsidRPr="00663BA5" w:rsidRDefault="003F189E" w:rsidP="003F189E">
      <w:pPr>
        <w:spacing w:after="0" w:line="480" w:lineRule="auto"/>
        <w:ind w:left="709" w:hanging="709"/>
        <w:rPr>
          <w:rFonts w:ascii="Times New Roman" w:hAnsi="Times New Roman" w:cs="Times New Roman"/>
          <w:sz w:val="24"/>
          <w:szCs w:val="24"/>
          <w:lang w:val="en-GB"/>
        </w:rPr>
      </w:pPr>
      <w:r w:rsidRPr="00663BA5">
        <w:rPr>
          <w:rFonts w:ascii="Times New Roman" w:hAnsi="Times New Roman" w:cs="Times New Roman"/>
          <w:sz w:val="24"/>
          <w:szCs w:val="24"/>
          <w:lang w:val="en-GB"/>
        </w:rPr>
        <w:t xml:space="preserve">Seppälä, P., Mauno, S., Feldt, T., Hakanen, J., Kinnunen, U., Tolvanen, A., &amp; Schaufeli, W. (2009). The construct validity of the Utrecht work engagement scale: Multisample and longitudinal evidence. </w:t>
      </w:r>
      <w:r w:rsidRPr="00663BA5">
        <w:rPr>
          <w:rFonts w:ascii="Times New Roman" w:hAnsi="Times New Roman" w:cs="Times New Roman"/>
          <w:i/>
          <w:sz w:val="24"/>
          <w:szCs w:val="24"/>
          <w:lang w:val="en-GB"/>
        </w:rPr>
        <w:t>Journal of Happiness Studies</w:t>
      </w:r>
      <w:r w:rsidRPr="00663BA5">
        <w:rPr>
          <w:rFonts w:ascii="Times New Roman" w:hAnsi="Times New Roman" w:cs="Times New Roman"/>
          <w:sz w:val="24"/>
          <w:szCs w:val="24"/>
          <w:lang w:val="en-GB"/>
        </w:rPr>
        <w:t xml:space="preserve">, </w:t>
      </w:r>
      <w:r w:rsidRPr="00663BA5">
        <w:rPr>
          <w:rFonts w:ascii="Times New Roman" w:hAnsi="Times New Roman" w:cs="Times New Roman"/>
          <w:i/>
          <w:sz w:val="24"/>
          <w:szCs w:val="24"/>
          <w:shd w:val="clear" w:color="auto" w:fill="FFFFFF"/>
          <w:lang w:val="en-GB"/>
        </w:rPr>
        <w:t>10</w:t>
      </w:r>
      <w:r w:rsidRPr="00663BA5">
        <w:rPr>
          <w:rFonts w:ascii="Times New Roman" w:hAnsi="Times New Roman" w:cs="Times New Roman"/>
          <w:sz w:val="24"/>
          <w:szCs w:val="24"/>
          <w:shd w:val="clear" w:color="auto" w:fill="FFFFFF"/>
          <w:lang w:val="en-GB"/>
        </w:rPr>
        <w:t>, 459–481. doi: 10.1007/s10902-008-9100-y</w:t>
      </w:r>
    </w:p>
    <w:p w14:paraId="4A308D03" w14:textId="2305D12A" w:rsidR="003F189E" w:rsidRPr="00663BA5" w:rsidRDefault="003F189E" w:rsidP="003F189E">
      <w:pPr>
        <w:pStyle w:val="NoSpacing"/>
        <w:spacing w:line="480" w:lineRule="auto"/>
        <w:ind w:left="567" w:hanging="567"/>
        <w:rPr>
          <w:rFonts w:ascii="Times New Roman" w:hAnsi="Times New Roman" w:cs="Times New Roman"/>
          <w:sz w:val="24"/>
          <w:szCs w:val="24"/>
          <w:lang w:val="en-GB"/>
        </w:rPr>
      </w:pPr>
      <w:r w:rsidRPr="00663BA5">
        <w:rPr>
          <w:rFonts w:ascii="Times New Roman" w:hAnsi="Times New Roman" w:cs="Times New Roman"/>
          <w:sz w:val="24"/>
          <w:szCs w:val="24"/>
          <w:lang w:val="en-GB"/>
        </w:rPr>
        <w:t xml:space="preserve">Snijders, T. A. B., &amp; Bosker, R. J. (2012). </w:t>
      </w:r>
      <w:r w:rsidRPr="00663BA5">
        <w:rPr>
          <w:rFonts w:ascii="Times New Roman" w:hAnsi="Times New Roman" w:cs="Times New Roman"/>
          <w:i/>
          <w:iCs/>
          <w:sz w:val="24"/>
          <w:szCs w:val="24"/>
          <w:lang w:val="en-GB"/>
        </w:rPr>
        <w:t>Multilevel analysis: An introduction to basic and advanced multilevel modeling (2</w:t>
      </w:r>
      <w:r w:rsidRPr="00663BA5">
        <w:rPr>
          <w:rFonts w:ascii="Times New Roman" w:hAnsi="Times New Roman" w:cs="Times New Roman"/>
          <w:i/>
          <w:iCs/>
          <w:sz w:val="24"/>
          <w:szCs w:val="24"/>
          <w:vertAlign w:val="superscript"/>
          <w:lang w:val="en-GB"/>
        </w:rPr>
        <w:t>nd</w:t>
      </w:r>
      <w:r w:rsidRPr="00663BA5">
        <w:rPr>
          <w:rFonts w:ascii="Times New Roman" w:hAnsi="Times New Roman" w:cs="Times New Roman"/>
          <w:i/>
          <w:iCs/>
          <w:sz w:val="24"/>
          <w:szCs w:val="24"/>
          <w:lang w:val="en-GB"/>
        </w:rPr>
        <w:t xml:space="preserve"> ed.).</w:t>
      </w:r>
      <w:r w:rsidRPr="00663BA5">
        <w:rPr>
          <w:rFonts w:ascii="Times New Roman" w:hAnsi="Times New Roman" w:cs="Times New Roman"/>
          <w:sz w:val="24"/>
          <w:szCs w:val="24"/>
          <w:lang w:val="en-GB"/>
        </w:rPr>
        <w:t xml:space="preserve"> London/Thousand Oaks/New Delhi: Sage.</w:t>
      </w:r>
    </w:p>
    <w:p w14:paraId="439E8BB3" w14:textId="2B1E9272" w:rsidR="003F189E" w:rsidRPr="00663BA5" w:rsidRDefault="003F189E" w:rsidP="003F189E">
      <w:pPr>
        <w:pStyle w:val="NoSpacing"/>
        <w:spacing w:line="480" w:lineRule="auto"/>
        <w:ind w:left="567" w:hanging="567"/>
        <w:rPr>
          <w:rFonts w:ascii="Times New Roman" w:hAnsi="Times New Roman" w:cs="Times New Roman"/>
          <w:sz w:val="24"/>
          <w:szCs w:val="24"/>
          <w:lang w:val="en-GB"/>
        </w:rPr>
      </w:pPr>
      <w:r w:rsidRPr="00663BA5">
        <w:rPr>
          <w:rFonts w:ascii="Times New Roman" w:hAnsi="Times New Roman" w:cs="Times New Roman"/>
          <w:sz w:val="24"/>
          <w:szCs w:val="24"/>
          <w:lang w:val="en-GB"/>
        </w:rPr>
        <w:t>Solomon, D., Battistich, V., &amp; Hom, A. (1996</w:t>
      </w:r>
      <w:r w:rsidR="00A5144D">
        <w:rPr>
          <w:rFonts w:ascii="Times New Roman" w:hAnsi="Times New Roman" w:cs="Times New Roman"/>
          <w:sz w:val="24"/>
          <w:szCs w:val="24"/>
          <w:lang w:val="en-GB"/>
        </w:rPr>
        <w:t>, April</w:t>
      </w:r>
      <w:r w:rsidRPr="00663BA5">
        <w:rPr>
          <w:rFonts w:ascii="Times New Roman" w:hAnsi="Times New Roman" w:cs="Times New Roman"/>
          <w:sz w:val="24"/>
          <w:szCs w:val="24"/>
          <w:lang w:val="en-GB"/>
        </w:rPr>
        <w:t xml:space="preserve">). </w:t>
      </w:r>
      <w:r w:rsidRPr="00663BA5">
        <w:rPr>
          <w:rFonts w:ascii="Times New Roman" w:hAnsi="Times New Roman" w:cs="Times New Roman"/>
          <w:i/>
          <w:iCs/>
          <w:sz w:val="24"/>
          <w:szCs w:val="24"/>
          <w:lang w:val="en-GB"/>
        </w:rPr>
        <w:t>Teacher beliefs and practices in schools serving communities that differ in socioeconomic level</w:t>
      </w:r>
      <w:r w:rsidRPr="00663BA5">
        <w:rPr>
          <w:rFonts w:ascii="Times New Roman" w:hAnsi="Times New Roman" w:cs="Times New Roman"/>
          <w:sz w:val="24"/>
          <w:szCs w:val="24"/>
          <w:lang w:val="en-GB"/>
        </w:rPr>
        <w:t>. Paper presented at the American Educational Research Association annual meeting, New York.</w:t>
      </w:r>
    </w:p>
    <w:p w14:paraId="3462232D" w14:textId="3C9D42B5" w:rsidR="003F189E" w:rsidRPr="0046656B" w:rsidRDefault="003F189E" w:rsidP="003F189E">
      <w:pPr>
        <w:pStyle w:val="NoSpacing"/>
        <w:spacing w:line="480" w:lineRule="auto"/>
        <w:ind w:left="567" w:hanging="567"/>
        <w:rPr>
          <w:rFonts w:ascii="Times New Roman" w:hAnsi="Times New Roman" w:cs="Times New Roman"/>
          <w:sz w:val="24"/>
          <w:szCs w:val="24"/>
          <w:lang w:val="en-GB"/>
        </w:rPr>
      </w:pPr>
      <w:r w:rsidRPr="009C4578">
        <w:rPr>
          <w:rFonts w:ascii="Times New Roman" w:hAnsi="Times New Roman" w:cs="Times New Roman"/>
          <w:sz w:val="24"/>
          <w:szCs w:val="24"/>
        </w:rPr>
        <w:t>Timmermans, A. C., Kuyper, H.,</w:t>
      </w:r>
      <w:r w:rsidR="00F974B0" w:rsidRPr="009C4578">
        <w:rPr>
          <w:rFonts w:ascii="Times New Roman" w:hAnsi="Times New Roman" w:cs="Times New Roman"/>
          <w:sz w:val="24"/>
          <w:szCs w:val="24"/>
        </w:rPr>
        <w:t xml:space="preserve"> &amp;</w:t>
      </w:r>
      <w:r w:rsidRPr="009C4578">
        <w:rPr>
          <w:rFonts w:ascii="Times New Roman" w:hAnsi="Times New Roman" w:cs="Times New Roman"/>
          <w:sz w:val="24"/>
          <w:szCs w:val="24"/>
        </w:rPr>
        <w:t xml:space="preserve"> Van der Werf, M. P. C. (2015). </w:t>
      </w:r>
      <w:r w:rsidRPr="0046656B">
        <w:rPr>
          <w:rFonts w:ascii="Times New Roman" w:hAnsi="Times New Roman" w:cs="Times New Roman"/>
          <w:bCs/>
          <w:sz w:val="24"/>
          <w:szCs w:val="24"/>
          <w:lang w:val="en-GB"/>
        </w:rPr>
        <w:t xml:space="preserve">Accurate, inaccurate or biased teacher expectations: Do Dutch teachers differ in their expectations at the end of primary education? </w:t>
      </w:r>
      <w:r w:rsidRPr="0046656B">
        <w:rPr>
          <w:rFonts w:ascii="Times New Roman" w:hAnsi="Times New Roman" w:cs="Times New Roman"/>
          <w:bCs/>
          <w:i/>
          <w:sz w:val="24"/>
          <w:szCs w:val="24"/>
          <w:lang w:val="en-GB"/>
        </w:rPr>
        <w:t>British Journal of Educational Psychology</w:t>
      </w:r>
      <w:r w:rsidR="0000602B" w:rsidRPr="0000602B">
        <w:rPr>
          <w:rFonts w:ascii="Times New Roman" w:hAnsi="Times New Roman" w:cs="Times New Roman"/>
          <w:bCs/>
          <w:sz w:val="24"/>
          <w:szCs w:val="24"/>
          <w:lang w:val="en-GB"/>
        </w:rPr>
        <w:t>,</w:t>
      </w:r>
      <w:r w:rsidRPr="0046656B">
        <w:rPr>
          <w:rFonts w:ascii="Times New Roman" w:hAnsi="Times New Roman" w:cs="Times New Roman"/>
          <w:sz w:val="24"/>
          <w:szCs w:val="24"/>
          <w:lang w:val="en-GB"/>
        </w:rPr>
        <w:t xml:space="preserve"> </w:t>
      </w:r>
      <w:r w:rsidRPr="0046656B">
        <w:rPr>
          <w:rFonts w:ascii="Times New Roman" w:hAnsi="Times New Roman" w:cs="Times New Roman"/>
          <w:i/>
          <w:sz w:val="24"/>
          <w:szCs w:val="24"/>
          <w:lang w:val="en-GB"/>
        </w:rPr>
        <w:t xml:space="preserve">85, </w:t>
      </w:r>
      <w:r w:rsidRPr="0046656B">
        <w:rPr>
          <w:rFonts w:ascii="Times New Roman" w:hAnsi="Times New Roman" w:cs="Times New Roman"/>
          <w:sz w:val="24"/>
          <w:szCs w:val="24"/>
          <w:lang w:val="en-GB"/>
        </w:rPr>
        <w:t>459–478. doi: 10.1111/bjep.12087</w:t>
      </w:r>
    </w:p>
    <w:p w14:paraId="33EC4453" w14:textId="3135F5ED" w:rsidR="003F189E" w:rsidRPr="0046656B" w:rsidRDefault="003F189E" w:rsidP="003F189E">
      <w:pPr>
        <w:pStyle w:val="NoSpacing"/>
        <w:spacing w:line="480" w:lineRule="auto"/>
        <w:ind w:left="567" w:hanging="567"/>
        <w:rPr>
          <w:rFonts w:ascii="Times New Roman" w:hAnsi="Times New Roman" w:cs="Times New Roman"/>
          <w:sz w:val="24"/>
          <w:szCs w:val="24"/>
          <w:lang w:val="en-GB"/>
        </w:rPr>
      </w:pPr>
      <w:r w:rsidRPr="0046656B">
        <w:rPr>
          <w:rFonts w:ascii="Times New Roman" w:hAnsi="Times New Roman" w:cs="Times New Roman"/>
          <w:sz w:val="24"/>
          <w:szCs w:val="24"/>
          <w:lang w:val="en-GB"/>
        </w:rPr>
        <w:t xml:space="preserve">Timmermans, A. C., De Boer, H., &amp; Van der Werf, M. P. C. (2016). </w:t>
      </w:r>
      <w:r w:rsidRPr="0046656B">
        <w:rPr>
          <w:rFonts w:ascii="Times New Roman" w:hAnsi="Times New Roman" w:cs="Times New Roman"/>
          <w:sz w:val="24"/>
          <w:szCs w:val="24"/>
          <w:lang w:val="en-GB" w:eastAsia="nl-NL"/>
        </w:rPr>
        <w:t>An investigation of the relationship between teachers' expectations and teachers' perceptions of student attributes</w:t>
      </w:r>
      <w:r w:rsidRPr="0046656B">
        <w:rPr>
          <w:rFonts w:ascii="Times New Roman" w:hAnsi="Times New Roman" w:cs="Times New Roman"/>
          <w:sz w:val="24"/>
          <w:szCs w:val="24"/>
          <w:lang w:val="en-GB"/>
        </w:rPr>
        <w:t xml:space="preserve">. </w:t>
      </w:r>
      <w:r w:rsidRPr="0046656B">
        <w:rPr>
          <w:rFonts w:ascii="Times New Roman" w:hAnsi="Times New Roman" w:cs="Times New Roman"/>
          <w:i/>
          <w:sz w:val="24"/>
          <w:szCs w:val="24"/>
          <w:lang w:val="en-GB"/>
        </w:rPr>
        <w:t xml:space="preserve">Social Psychology of </w:t>
      </w:r>
      <w:r w:rsidRPr="009C4578">
        <w:rPr>
          <w:rFonts w:ascii="Times New Roman" w:hAnsi="Times New Roman" w:cs="Times New Roman"/>
          <w:i/>
          <w:sz w:val="24"/>
          <w:szCs w:val="24"/>
          <w:lang w:val="en-GB"/>
        </w:rPr>
        <w:t>Education</w:t>
      </w:r>
      <w:r w:rsidR="009C4578" w:rsidRPr="009C4578">
        <w:rPr>
          <w:rFonts w:ascii="Times New Roman" w:hAnsi="Times New Roman" w:cs="Times New Roman"/>
          <w:i/>
          <w:sz w:val="24"/>
          <w:szCs w:val="24"/>
          <w:lang w:val="en-GB"/>
        </w:rPr>
        <w:t xml:space="preserve">, </w:t>
      </w:r>
      <w:r w:rsidR="009C4578" w:rsidRPr="00F9608D">
        <w:rPr>
          <w:rStyle w:val="Emphasis"/>
          <w:rFonts w:ascii="Times New Roman" w:hAnsi="Times New Roman" w:cs="Times New Roman"/>
          <w:iCs w:val="0"/>
          <w:sz w:val="24"/>
          <w:szCs w:val="24"/>
          <w:shd w:val="clear" w:color="auto" w:fill="FFFFFF"/>
          <w:lang w:val="en-US"/>
        </w:rPr>
        <w:t>19</w:t>
      </w:r>
      <w:r w:rsidR="009C4578" w:rsidRPr="00F9608D">
        <w:rPr>
          <w:rFonts w:ascii="Times New Roman" w:hAnsi="Times New Roman" w:cs="Times New Roman"/>
          <w:sz w:val="24"/>
          <w:szCs w:val="24"/>
          <w:shd w:val="clear" w:color="auto" w:fill="FFFFFF"/>
          <w:lang w:val="en-US"/>
        </w:rPr>
        <w:t>, 217</w:t>
      </w:r>
      <w:r w:rsidR="00A5144D">
        <w:rPr>
          <w:rFonts w:ascii="Times New Roman" w:hAnsi="Times New Roman" w:cs="Times New Roman"/>
          <w:sz w:val="24"/>
          <w:szCs w:val="24"/>
          <w:shd w:val="clear" w:color="auto" w:fill="FFFFFF"/>
          <w:lang w:val="en-US"/>
        </w:rPr>
        <w:t>–</w:t>
      </w:r>
      <w:r w:rsidR="009C4578" w:rsidRPr="00F9608D">
        <w:rPr>
          <w:rFonts w:ascii="Times New Roman" w:hAnsi="Times New Roman" w:cs="Times New Roman"/>
          <w:sz w:val="24"/>
          <w:szCs w:val="24"/>
          <w:shd w:val="clear" w:color="auto" w:fill="FFFFFF"/>
          <w:lang w:val="en-US"/>
        </w:rPr>
        <w:t>240</w:t>
      </w:r>
      <w:r w:rsidRPr="0046656B">
        <w:rPr>
          <w:rFonts w:ascii="Times New Roman" w:hAnsi="Times New Roman" w:cs="Times New Roman"/>
          <w:i/>
          <w:sz w:val="24"/>
          <w:szCs w:val="24"/>
          <w:lang w:val="en-GB"/>
        </w:rPr>
        <w:t xml:space="preserve">. </w:t>
      </w:r>
      <w:r w:rsidRPr="0046656B">
        <w:rPr>
          <w:rFonts w:ascii="Times New Roman" w:hAnsi="Times New Roman" w:cs="Times New Roman"/>
          <w:sz w:val="24"/>
          <w:szCs w:val="24"/>
          <w:lang w:val="en-GB"/>
        </w:rPr>
        <w:t>doi: 10.1007/s11218-015-9326-6</w:t>
      </w:r>
    </w:p>
    <w:p w14:paraId="0A05E8DD" w14:textId="77777777" w:rsidR="003F189E" w:rsidRPr="0046656B" w:rsidRDefault="003F189E" w:rsidP="003F189E">
      <w:pPr>
        <w:spacing w:after="0" w:line="480" w:lineRule="auto"/>
        <w:ind w:left="709" w:hanging="709"/>
        <w:rPr>
          <w:rFonts w:ascii="Times New Roman" w:hAnsi="Times New Roman" w:cs="Times New Roman"/>
          <w:sz w:val="24"/>
          <w:szCs w:val="24"/>
          <w:lang w:val="en-GB"/>
        </w:rPr>
      </w:pPr>
      <w:r w:rsidRPr="0046656B">
        <w:rPr>
          <w:rFonts w:ascii="Times New Roman" w:hAnsi="Times New Roman" w:cs="Times New Roman"/>
          <w:sz w:val="24"/>
          <w:szCs w:val="24"/>
          <w:lang w:val="en-GB"/>
        </w:rPr>
        <w:t xml:space="preserve">Tschannen-Moran, M., &amp; Woolfolk Hoy, A. (2001). Teacher efficacy: Capturing an elusive construct. </w:t>
      </w:r>
      <w:r w:rsidRPr="009C4578">
        <w:rPr>
          <w:rFonts w:ascii="Times New Roman" w:hAnsi="Times New Roman" w:cs="Times New Roman"/>
          <w:i/>
          <w:sz w:val="24"/>
          <w:szCs w:val="24"/>
          <w:lang w:val="en-GB"/>
        </w:rPr>
        <w:t>Teaching and Teacher Education</w:t>
      </w:r>
      <w:r w:rsidRPr="009C4578">
        <w:rPr>
          <w:rFonts w:ascii="Times New Roman" w:hAnsi="Times New Roman" w:cs="Times New Roman"/>
          <w:sz w:val="24"/>
          <w:szCs w:val="24"/>
          <w:lang w:val="en-GB"/>
        </w:rPr>
        <w:t>,</w:t>
      </w:r>
      <w:r w:rsidRPr="009C4578">
        <w:rPr>
          <w:rFonts w:ascii="Times New Roman" w:hAnsi="Times New Roman" w:cs="Times New Roman"/>
          <w:i/>
          <w:sz w:val="24"/>
          <w:szCs w:val="24"/>
          <w:lang w:val="en-GB"/>
        </w:rPr>
        <w:t xml:space="preserve"> 17</w:t>
      </w:r>
      <w:r w:rsidRPr="0046656B">
        <w:rPr>
          <w:rFonts w:ascii="Times New Roman" w:hAnsi="Times New Roman" w:cs="Times New Roman"/>
          <w:sz w:val="24"/>
          <w:szCs w:val="24"/>
          <w:lang w:val="en-GB"/>
        </w:rPr>
        <w:t>, 783–805. doi:10.1016/S0742-051X(01)00036-1</w:t>
      </w:r>
    </w:p>
    <w:p w14:paraId="1FC32F6B" w14:textId="182F6377" w:rsidR="003F189E" w:rsidRPr="0046656B" w:rsidRDefault="003F189E" w:rsidP="003F189E">
      <w:pPr>
        <w:pStyle w:val="NoSpacing"/>
        <w:spacing w:line="480" w:lineRule="auto"/>
        <w:ind w:left="567" w:hanging="567"/>
        <w:rPr>
          <w:rFonts w:ascii="Times New Roman" w:eastAsia="Times New Roman" w:hAnsi="Times New Roman" w:cs="Times New Roman"/>
          <w:sz w:val="24"/>
          <w:szCs w:val="24"/>
          <w:lang w:val="en-GB"/>
        </w:rPr>
      </w:pPr>
      <w:r w:rsidRPr="0046656B">
        <w:rPr>
          <w:rFonts w:ascii="Times New Roman" w:eastAsia="Times New Roman" w:hAnsi="Times New Roman" w:cs="Times New Roman"/>
          <w:sz w:val="24"/>
          <w:szCs w:val="24"/>
          <w:lang w:val="en-GB"/>
        </w:rPr>
        <w:t xml:space="preserve">Van den Bergh, L., Denessen, E., Hornstra, L., Voeten, M., &amp; Holland, R. W. (2010). The implicit prejudiced attitudes of teachers: Relations to teacher expectations and the ethnic </w:t>
      </w:r>
      <w:r w:rsidRPr="0046656B">
        <w:rPr>
          <w:rFonts w:ascii="Times New Roman" w:eastAsia="Times New Roman" w:hAnsi="Times New Roman" w:cs="Times New Roman"/>
          <w:sz w:val="24"/>
          <w:szCs w:val="24"/>
          <w:lang w:val="en-GB"/>
        </w:rPr>
        <w:lastRenderedPageBreak/>
        <w:t xml:space="preserve">achievement gap. </w:t>
      </w:r>
      <w:r w:rsidRPr="0046656B">
        <w:rPr>
          <w:rFonts w:ascii="Times New Roman" w:eastAsia="Times New Roman" w:hAnsi="Times New Roman" w:cs="Times New Roman"/>
          <w:i/>
          <w:iCs/>
          <w:sz w:val="24"/>
          <w:szCs w:val="24"/>
          <w:lang w:val="en-GB"/>
        </w:rPr>
        <w:t>American Educational Research Journal, 47</w:t>
      </w:r>
      <w:r w:rsidRPr="0046656B">
        <w:rPr>
          <w:rFonts w:ascii="Times New Roman" w:eastAsia="Times New Roman" w:hAnsi="Times New Roman" w:cs="Times New Roman"/>
          <w:sz w:val="24"/>
          <w:szCs w:val="24"/>
          <w:lang w:val="en-GB"/>
        </w:rPr>
        <w:t>, 497–527. doi:10.3102/0002831209353594</w:t>
      </w:r>
    </w:p>
    <w:p w14:paraId="1DFEDA24" w14:textId="16ABF841" w:rsidR="003F189E" w:rsidRPr="0046656B" w:rsidRDefault="003F189E" w:rsidP="003F189E">
      <w:pPr>
        <w:pStyle w:val="NoSpacing"/>
        <w:spacing w:line="480" w:lineRule="auto"/>
        <w:ind w:left="567" w:hanging="567"/>
        <w:rPr>
          <w:rFonts w:ascii="Times New Roman" w:eastAsia="Times New Roman" w:hAnsi="Times New Roman" w:cs="Times New Roman"/>
          <w:sz w:val="24"/>
          <w:szCs w:val="24"/>
          <w:lang w:val="en-GB"/>
        </w:rPr>
      </w:pPr>
      <w:r w:rsidRPr="0046656B">
        <w:rPr>
          <w:rFonts w:ascii="Times New Roman" w:hAnsi="Times New Roman" w:cs="Times New Roman"/>
          <w:sz w:val="24"/>
          <w:szCs w:val="24"/>
          <w:shd w:val="clear" w:color="auto" w:fill="FFFFFF"/>
          <w:lang w:val="en-GB"/>
        </w:rPr>
        <w:t>Van den Broeck, A., Vansteenkiste, M., De Witte, H., Soenens, B., &amp; Lens, W. (2010). Capturing autonomy, competence, and relatedness at work: Construction and initial validation of the Work-Related</w:t>
      </w:r>
      <w:r w:rsidR="00AA3F6D">
        <w:rPr>
          <w:rFonts w:ascii="Times New Roman" w:hAnsi="Times New Roman" w:cs="Times New Roman"/>
          <w:sz w:val="24"/>
          <w:szCs w:val="24"/>
          <w:shd w:val="clear" w:color="auto" w:fill="FFFFFF"/>
          <w:lang w:val="en-GB"/>
        </w:rPr>
        <w:t xml:space="preserve"> Basic Need Satisfaction Scale. </w:t>
      </w:r>
      <w:r w:rsidRPr="0046656B">
        <w:rPr>
          <w:rStyle w:val="Emphasis"/>
          <w:rFonts w:ascii="Times New Roman" w:hAnsi="Times New Roman" w:cs="Times New Roman"/>
          <w:sz w:val="24"/>
          <w:szCs w:val="24"/>
          <w:shd w:val="clear" w:color="auto" w:fill="FFFFFF"/>
          <w:lang w:val="en-GB"/>
        </w:rPr>
        <w:t>Journal of Occupational and Organizational Psychology, 83</w:t>
      </w:r>
      <w:r w:rsidRPr="0046656B">
        <w:rPr>
          <w:rFonts w:ascii="Times New Roman" w:hAnsi="Times New Roman" w:cs="Times New Roman"/>
          <w:sz w:val="24"/>
          <w:szCs w:val="24"/>
          <w:shd w:val="clear" w:color="auto" w:fill="FFFFFF"/>
          <w:lang w:val="en-GB"/>
        </w:rPr>
        <w:t>, 981</w:t>
      </w:r>
      <w:r w:rsidR="0046656B" w:rsidRPr="00663BA5">
        <w:rPr>
          <w:rFonts w:ascii="Times New Roman" w:hAnsi="Times New Roman" w:cs="Times New Roman"/>
          <w:sz w:val="24"/>
          <w:szCs w:val="24"/>
          <w:lang w:val="en-GB"/>
        </w:rPr>
        <w:t>–</w:t>
      </w:r>
      <w:r w:rsidRPr="0046656B">
        <w:rPr>
          <w:rFonts w:ascii="Times New Roman" w:hAnsi="Times New Roman" w:cs="Times New Roman"/>
          <w:sz w:val="24"/>
          <w:szCs w:val="24"/>
          <w:shd w:val="clear" w:color="auto" w:fill="FFFFFF"/>
          <w:lang w:val="en-GB"/>
        </w:rPr>
        <w:t>1002. doi: 10.1348/096317909X481382</w:t>
      </w:r>
    </w:p>
    <w:p w14:paraId="55034861" w14:textId="77777777" w:rsidR="003F189E" w:rsidRPr="0046656B" w:rsidRDefault="003F189E" w:rsidP="003F189E">
      <w:pPr>
        <w:pStyle w:val="NoSpacing"/>
        <w:spacing w:line="480" w:lineRule="auto"/>
        <w:ind w:left="567" w:hanging="567"/>
        <w:rPr>
          <w:rFonts w:ascii="Times New Roman" w:hAnsi="Times New Roman" w:cs="Times New Roman"/>
          <w:sz w:val="24"/>
          <w:szCs w:val="24"/>
          <w:lang w:val="en-GB"/>
        </w:rPr>
      </w:pPr>
      <w:r w:rsidRPr="0046656B">
        <w:rPr>
          <w:rFonts w:ascii="Times New Roman" w:hAnsi="Times New Roman" w:cs="Times New Roman"/>
          <w:sz w:val="24"/>
          <w:szCs w:val="24"/>
          <w:lang w:val="en-GB"/>
        </w:rPr>
        <w:t xml:space="preserve">Weinstein, R. S. (2002). </w:t>
      </w:r>
      <w:r w:rsidRPr="0046656B">
        <w:rPr>
          <w:rFonts w:ascii="Times New Roman" w:hAnsi="Times New Roman" w:cs="Times New Roman"/>
          <w:i/>
          <w:iCs/>
          <w:sz w:val="24"/>
          <w:szCs w:val="24"/>
          <w:lang w:val="en-GB"/>
        </w:rPr>
        <w:t>Reaching higher: The power of expectations in schooling</w:t>
      </w:r>
      <w:r w:rsidRPr="0046656B">
        <w:rPr>
          <w:rFonts w:ascii="Times New Roman" w:hAnsi="Times New Roman" w:cs="Times New Roman"/>
          <w:sz w:val="24"/>
          <w:szCs w:val="24"/>
          <w:lang w:val="en-GB"/>
        </w:rPr>
        <w:t>. Cambridge, MA: Harvard University Press.</w:t>
      </w:r>
    </w:p>
    <w:p w14:paraId="79FC9F01" w14:textId="77777777" w:rsidR="003F189E" w:rsidRPr="0046656B" w:rsidRDefault="003F189E" w:rsidP="003F189E">
      <w:pPr>
        <w:pStyle w:val="NoSpacing"/>
        <w:spacing w:line="480" w:lineRule="auto"/>
        <w:ind w:left="567" w:hanging="567"/>
        <w:rPr>
          <w:rFonts w:ascii="Times New Roman" w:hAnsi="Times New Roman" w:cs="Times New Roman"/>
          <w:sz w:val="24"/>
          <w:szCs w:val="24"/>
          <w:lang w:val="en-GB"/>
        </w:rPr>
      </w:pPr>
      <w:r w:rsidRPr="0046656B">
        <w:rPr>
          <w:rFonts w:ascii="Times New Roman" w:hAnsi="Times New Roman" w:cs="Times New Roman"/>
          <w:sz w:val="24"/>
          <w:szCs w:val="24"/>
          <w:lang w:val="en-GB"/>
        </w:rPr>
        <w:t xml:space="preserve">Weinstein, R. S., Marshall, H. H., Brattesani, K. A., &amp; Middlestadt, S. E. (1982). Student perceptions of differential teacher treatment in open and traditional classrooms. </w:t>
      </w:r>
      <w:r w:rsidRPr="0046656B">
        <w:rPr>
          <w:rFonts w:ascii="Times New Roman" w:hAnsi="Times New Roman" w:cs="Times New Roman"/>
          <w:i/>
          <w:sz w:val="24"/>
          <w:szCs w:val="24"/>
          <w:lang w:val="en-GB"/>
        </w:rPr>
        <w:t>Journal of Educational Psychology</w:t>
      </w:r>
      <w:r w:rsidRPr="0046656B">
        <w:rPr>
          <w:rFonts w:ascii="Times New Roman" w:hAnsi="Times New Roman" w:cs="Times New Roman"/>
          <w:sz w:val="24"/>
          <w:szCs w:val="24"/>
          <w:lang w:val="en-GB"/>
        </w:rPr>
        <w:t xml:space="preserve">, </w:t>
      </w:r>
      <w:r w:rsidRPr="0046656B">
        <w:rPr>
          <w:rFonts w:ascii="Times New Roman" w:hAnsi="Times New Roman" w:cs="Times New Roman"/>
          <w:i/>
          <w:sz w:val="24"/>
          <w:szCs w:val="24"/>
          <w:lang w:val="en-GB"/>
        </w:rPr>
        <w:t>74</w:t>
      </w:r>
      <w:r w:rsidRPr="0046656B">
        <w:rPr>
          <w:rFonts w:ascii="Times New Roman" w:hAnsi="Times New Roman" w:cs="Times New Roman"/>
          <w:sz w:val="24"/>
          <w:szCs w:val="24"/>
          <w:lang w:val="en-GB"/>
        </w:rPr>
        <w:t xml:space="preserve">, 678–692. doi: </w:t>
      </w:r>
      <w:r w:rsidRPr="0046656B">
        <w:rPr>
          <w:rFonts w:ascii="Times New Roman" w:hAnsi="Times New Roman" w:cs="Times New Roman"/>
          <w:sz w:val="24"/>
          <w:szCs w:val="21"/>
          <w:shd w:val="clear" w:color="auto" w:fill="FFFFFF"/>
          <w:lang w:val="en-GB"/>
        </w:rPr>
        <w:t>10.1037/0022-0663.74.5.678</w:t>
      </w:r>
    </w:p>
    <w:p w14:paraId="6B6CED89" w14:textId="77777777" w:rsidR="003F189E" w:rsidRPr="0046656B" w:rsidRDefault="003F189E" w:rsidP="003F189E">
      <w:pPr>
        <w:pStyle w:val="NoSpacing"/>
        <w:spacing w:line="480" w:lineRule="auto"/>
        <w:ind w:left="567" w:hanging="567"/>
        <w:rPr>
          <w:rFonts w:ascii="Times New Roman" w:hAnsi="Times New Roman" w:cs="Times New Roman"/>
          <w:sz w:val="24"/>
          <w:szCs w:val="24"/>
          <w:lang w:val="en-GB"/>
        </w:rPr>
      </w:pPr>
      <w:r w:rsidRPr="003F6327">
        <w:rPr>
          <w:rFonts w:ascii="Times New Roman" w:hAnsi="Times New Roman" w:cs="Times New Roman"/>
          <w:sz w:val="24"/>
          <w:szCs w:val="24"/>
          <w:lang w:val="en-GB"/>
        </w:rPr>
        <w:t xml:space="preserve">Weinstein, R. S., Marshall, H. H., Sharp, L., &amp; Botkin, M. (1987). </w:t>
      </w:r>
      <w:r w:rsidRPr="0046656B">
        <w:rPr>
          <w:rFonts w:ascii="Times New Roman" w:hAnsi="Times New Roman" w:cs="Times New Roman"/>
          <w:sz w:val="24"/>
          <w:szCs w:val="24"/>
          <w:lang w:val="en-GB"/>
        </w:rPr>
        <w:t xml:space="preserve">Pygmalion and the student: Age and classroom differences in children’s awareness of teacher expectations. </w:t>
      </w:r>
      <w:r w:rsidRPr="0046656B">
        <w:rPr>
          <w:rFonts w:ascii="Times New Roman" w:hAnsi="Times New Roman" w:cs="Times New Roman"/>
          <w:i/>
          <w:sz w:val="24"/>
          <w:szCs w:val="24"/>
          <w:lang w:val="en-GB"/>
        </w:rPr>
        <w:t>Child Development</w:t>
      </w:r>
      <w:r w:rsidRPr="0046656B">
        <w:rPr>
          <w:rFonts w:ascii="Times New Roman" w:hAnsi="Times New Roman" w:cs="Times New Roman"/>
          <w:sz w:val="24"/>
          <w:szCs w:val="24"/>
          <w:lang w:val="en-GB"/>
        </w:rPr>
        <w:t xml:space="preserve">, </w:t>
      </w:r>
      <w:r w:rsidRPr="0046656B">
        <w:rPr>
          <w:rFonts w:ascii="Times New Roman" w:hAnsi="Times New Roman" w:cs="Times New Roman"/>
          <w:i/>
          <w:sz w:val="24"/>
          <w:szCs w:val="24"/>
          <w:lang w:val="en-GB"/>
        </w:rPr>
        <w:t>58</w:t>
      </w:r>
      <w:r w:rsidRPr="0046656B">
        <w:rPr>
          <w:rFonts w:ascii="Times New Roman" w:hAnsi="Times New Roman" w:cs="Times New Roman"/>
          <w:sz w:val="24"/>
          <w:szCs w:val="24"/>
          <w:lang w:val="en-GB"/>
        </w:rPr>
        <w:t xml:space="preserve">, 1079–1093. doi: </w:t>
      </w:r>
      <w:r w:rsidRPr="0046656B">
        <w:rPr>
          <w:rFonts w:ascii="Times New Roman" w:hAnsi="Times New Roman" w:cs="Times New Roman"/>
          <w:sz w:val="24"/>
          <w:szCs w:val="21"/>
          <w:shd w:val="clear" w:color="auto" w:fill="FFFFFF"/>
          <w:lang w:val="en-GB"/>
        </w:rPr>
        <w:t>10.2307/1130548</w:t>
      </w:r>
    </w:p>
    <w:p w14:paraId="4CE18A7E" w14:textId="77777777" w:rsidR="003F189E" w:rsidRPr="0046656B" w:rsidRDefault="003F189E" w:rsidP="003F189E">
      <w:pPr>
        <w:pStyle w:val="NoSpacing"/>
        <w:spacing w:line="480" w:lineRule="auto"/>
        <w:ind w:left="567" w:hanging="567"/>
        <w:rPr>
          <w:rFonts w:ascii="Times New Roman" w:eastAsia="Times New Roman" w:hAnsi="Times New Roman" w:cs="Times New Roman"/>
          <w:sz w:val="24"/>
          <w:szCs w:val="24"/>
          <w:lang w:val="en-GB"/>
        </w:rPr>
      </w:pPr>
      <w:r w:rsidRPr="0046656B">
        <w:rPr>
          <w:rFonts w:ascii="Times New Roman" w:hAnsi="Times New Roman" w:cs="Times New Roman"/>
          <w:sz w:val="24"/>
          <w:szCs w:val="24"/>
          <w:lang w:val="en-GB"/>
        </w:rPr>
        <w:t xml:space="preserve">Weinstein, R. S., &amp; Middlestadt, S. E. (1979). Student perceptions of teacher interactions with male high and low achievers. </w:t>
      </w:r>
      <w:r w:rsidRPr="0046656B">
        <w:rPr>
          <w:rFonts w:ascii="Times New Roman" w:hAnsi="Times New Roman" w:cs="Times New Roman"/>
          <w:i/>
          <w:sz w:val="24"/>
          <w:szCs w:val="24"/>
          <w:lang w:val="en-GB"/>
        </w:rPr>
        <w:t>Journal of Educational Psychology</w:t>
      </w:r>
      <w:r w:rsidRPr="0046656B">
        <w:rPr>
          <w:rFonts w:ascii="Times New Roman" w:hAnsi="Times New Roman" w:cs="Times New Roman"/>
          <w:sz w:val="24"/>
          <w:szCs w:val="24"/>
          <w:lang w:val="en-GB"/>
        </w:rPr>
        <w:t xml:space="preserve">, </w:t>
      </w:r>
      <w:r w:rsidRPr="0046656B">
        <w:rPr>
          <w:rFonts w:ascii="Times New Roman" w:hAnsi="Times New Roman" w:cs="Times New Roman"/>
          <w:i/>
          <w:sz w:val="24"/>
          <w:szCs w:val="24"/>
          <w:lang w:val="en-GB"/>
        </w:rPr>
        <w:t>71</w:t>
      </w:r>
      <w:r w:rsidRPr="0046656B">
        <w:rPr>
          <w:rFonts w:ascii="Times New Roman" w:hAnsi="Times New Roman" w:cs="Times New Roman"/>
          <w:sz w:val="24"/>
          <w:szCs w:val="24"/>
          <w:lang w:val="en-GB"/>
        </w:rPr>
        <w:t xml:space="preserve">, 421–431. doi: </w:t>
      </w:r>
      <w:r w:rsidRPr="0046656B">
        <w:rPr>
          <w:rFonts w:ascii="Times New Roman" w:hAnsi="Times New Roman" w:cs="Times New Roman"/>
          <w:sz w:val="24"/>
          <w:szCs w:val="21"/>
          <w:shd w:val="clear" w:color="auto" w:fill="FFFFFF"/>
          <w:lang w:val="en-GB"/>
        </w:rPr>
        <w:t>10.1037/0022-0663.71.4.421</w:t>
      </w:r>
    </w:p>
    <w:p w14:paraId="038AE901" w14:textId="62DC7DFB" w:rsidR="003F189E" w:rsidRPr="0046656B" w:rsidRDefault="003F189E" w:rsidP="003F189E">
      <w:pPr>
        <w:spacing w:after="0" w:line="480" w:lineRule="auto"/>
        <w:ind w:left="709" w:hanging="709"/>
        <w:rPr>
          <w:rFonts w:ascii="Times New Roman" w:hAnsi="Times New Roman" w:cs="Times New Roman"/>
          <w:sz w:val="24"/>
          <w:szCs w:val="24"/>
          <w:lang w:val="en-GB"/>
        </w:rPr>
      </w:pPr>
      <w:r w:rsidRPr="0046656B">
        <w:rPr>
          <w:rFonts w:ascii="Times New Roman" w:hAnsi="Times New Roman" w:cs="Times New Roman"/>
          <w:sz w:val="24"/>
          <w:szCs w:val="24"/>
          <w:lang w:val="en-GB"/>
        </w:rPr>
        <w:t xml:space="preserve">Woolfolk Hoy, A., Hoy, W. K., &amp; Davis, H. A. (2009). Teachers’ self-efficacy beliefs. In K. </w:t>
      </w:r>
      <w:r w:rsidR="00AA3F6D">
        <w:rPr>
          <w:rFonts w:ascii="Times New Roman" w:hAnsi="Times New Roman" w:cs="Times New Roman"/>
          <w:sz w:val="24"/>
          <w:szCs w:val="24"/>
          <w:lang w:val="en-GB"/>
        </w:rPr>
        <w:t>R. Wentzel &amp; A. Wigfield (Eds.).</w:t>
      </w:r>
      <w:r w:rsidRPr="0046656B">
        <w:rPr>
          <w:rFonts w:ascii="Times New Roman" w:hAnsi="Times New Roman" w:cs="Times New Roman"/>
          <w:sz w:val="24"/>
          <w:szCs w:val="24"/>
          <w:lang w:val="en-GB"/>
        </w:rPr>
        <w:t xml:space="preserve"> </w:t>
      </w:r>
      <w:r w:rsidRPr="0046656B">
        <w:rPr>
          <w:rFonts w:ascii="Times New Roman" w:hAnsi="Times New Roman" w:cs="Times New Roman"/>
          <w:i/>
          <w:sz w:val="24"/>
          <w:szCs w:val="24"/>
          <w:lang w:val="en-GB"/>
        </w:rPr>
        <w:t>Handbook of motivation in school</w:t>
      </w:r>
      <w:r w:rsidRPr="0046656B">
        <w:rPr>
          <w:rFonts w:ascii="Times New Roman" w:hAnsi="Times New Roman" w:cs="Times New Roman"/>
          <w:sz w:val="24"/>
          <w:szCs w:val="24"/>
          <w:lang w:val="en-GB"/>
        </w:rPr>
        <w:t xml:space="preserve"> (pp. 627–653). New York</w:t>
      </w:r>
      <w:r w:rsidR="00A5144D">
        <w:rPr>
          <w:rFonts w:ascii="Times New Roman" w:hAnsi="Times New Roman" w:cs="Times New Roman"/>
          <w:sz w:val="24"/>
          <w:szCs w:val="24"/>
          <w:lang w:val="en-GB"/>
        </w:rPr>
        <w:t>, NY</w:t>
      </w:r>
      <w:r w:rsidRPr="0046656B">
        <w:rPr>
          <w:rFonts w:ascii="Times New Roman" w:hAnsi="Times New Roman" w:cs="Times New Roman"/>
          <w:sz w:val="24"/>
          <w:szCs w:val="24"/>
          <w:lang w:val="en-GB"/>
        </w:rPr>
        <w:t>: Routledge.</w:t>
      </w:r>
    </w:p>
    <w:p w14:paraId="06F79E12" w14:textId="7662E76B" w:rsidR="002634BD" w:rsidRPr="0046656B" w:rsidRDefault="002634BD" w:rsidP="00E44F1F">
      <w:pPr>
        <w:spacing w:after="0" w:line="480" w:lineRule="auto"/>
        <w:ind w:left="709" w:hanging="709"/>
        <w:rPr>
          <w:rFonts w:ascii="Times New Roman" w:hAnsi="Times New Roman" w:cs="Times New Roman"/>
          <w:sz w:val="24"/>
          <w:szCs w:val="24"/>
          <w:lang w:val="en-GB"/>
        </w:rPr>
      </w:pPr>
    </w:p>
    <w:p w14:paraId="5CA72ACC" w14:textId="6B11A408" w:rsidR="00970A12" w:rsidRPr="0046656B" w:rsidRDefault="002634BD" w:rsidP="00E44F1F">
      <w:pPr>
        <w:spacing w:after="0" w:line="480" w:lineRule="auto"/>
        <w:rPr>
          <w:rFonts w:ascii="Times New Roman" w:hAnsi="Times New Roman" w:cs="Times New Roman"/>
          <w:sz w:val="24"/>
          <w:szCs w:val="24"/>
          <w:lang w:val="en-GB"/>
        </w:rPr>
      </w:pPr>
      <w:r w:rsidRPr="0046656B">
        <w:rPr>
          <w:rFonts w:ascii="Times New Roman" w:hAnsi="Times New Roman" w:cs="Times New Roman"/>
          <w:sz w:val="24"/>
          <w:szCs w:val="24"/>
          <w:lang w:val="en-GB"/>
        </w:rPr>
        <w:br w:type="page"/>
      </w:r>
    </w:p>
    <w:p w14:paraId="3C5F941D" w14:textId="5FDDDA48" w:rsidR="008010B3" w:rsidRPr="009C4578" w:rsidRDefault="008010B3" w:rsidP="00E44F1F">
      <w:pPr>
        <w:spacing w:after="0" w:line="480" w:lineRule="auto"/>
        <w:rPr>
          <w:rFonts w:ascii="Times New Roman" w:hAnsi="Times New Roman" w:cs="Times New Roman"/>
          <w:sz w:val="24"/>
          <w:szCs w:val="24"/>
          <w:lang w:val="en-GB"/>
        </w:rPr>
      </w:pPr>
      <w:r w:rsidRPr="009C4578">
        <w:rPr>
          <w:rFonts w:ascii="Times New Roman" w:hAnsi="Times New Roman" w:cs="Times New Roman"/>
          <w:sz w:val="24"/>
          <w:szCs w:val="24"/>
          <w:lang w:val="en-GB"/>
        </w:rPr>
        <w:lastRenderedPageBreak/>
        <w:t>Table 1</w:t>
      </w:r>
    </w:p>
    <w:p w14:paraId="740794C8" w14:textId="22652C2D" w:rsidR="008010B3" w:rsidRPr="009C4578" w:rsidRDefault="008010B3" w:rsidP="00E44F1F">
      <w:pPr>
        <w:spacing w:after="0" w:line="480" w:lineRule="auto"/>
        <w:rPr>
          <w:rFonts w:ascii="Times New Roman" w:hAnsi="Times New Roman" w:cs="Times New Roman"/>
          <w:i/>
          <w:sz w:val="24"/>
          <w:szCs w:val="24"/>
          <w:lang w:val="en-GB"/>
        </w:rPr>
      </w:pPr>
      <w:r w:rsidRPr="009C4578">
        <w:rPr>
          <w:rFonts w:ascii="Times New Roman" w:hAnsi="Times New Roman" w:cs="Times New Roman"/>
          <w:i/>
          <w:sz w:val="24"/>
          <w:szCs w:val="24"/>
          <w:lang w:val="en-GB"/>
        </w:rPr>
        <w:t xml:space="preserve">Descriptive </w:t>
      </w:r>
      <w:r w:rsidR="00BD3BE0" w:rsidRPr="009C4578">
        <w:rPr>
          <w:rFonts w:ascii="Times New Roman" w:hAnsi="Times New Roman" w:cs="Times New Roman"/>
          <w:i/>
          <w:sz w:val="24"/>
          <w:szCs w:val="24"/>
          <w:lang w:val="en-GB"/>
        </w:rPr>
        <w:t>S</w:t>
      </w:r>
      <w:r w:rsidRPr="009C4578">
        <w:rPr>
          <w:rFonts w:ascii="Times New Roman" w:hAnsi="Times New Roman" w:cs="Times New Roman"/>
          <w:i/>
          <w:sz w:val="24"/>
          <w:szCs w:val="24"/>
          <w:lang w:val="en-GB"/>
        </w:rPr>
        <w:t>tatistics</w:t>
      </w:r>
      <w:r w:rsidR="00BD3BE0" w:rsidRPr="009C4578">
        <w:rPr>
          <w:rFonts w:ascii="Times New Roman" w:hAnsi="Times New Roman" w:cs="Times New Roman"/>
          <w:i/>
          <w:sz w:val="24"/>
          <w:szCs w:val="24"/>
          <w:lang w:val="en-GB"/>
        </w:rPr>
        <w:t xml:space="preserve"> for Student and Teacher L</w:t>
      </w:r>
      <w:r w:rsidR="008D6256" w:rsidRPr="009C4578">
        <w:rPr>
          <w:rFonts w:ascii="Times New Roman" w:hAnsi="Times New Roman" w:cs="Times New Roman"/>
          <w:i/>
          <w:sz w:val="24"/>
          <w:szCs w:val="24"/>
          <w:lang w:val="en-GB"/>
        </w:rPr>
        <w:t xml:space="preserve">evel </w:t>
      </w:r>
      <w:r w:rsidR="00BD3BE0" w:rsidRPr="009C4578">
        <w:rPr>
          <w:rFonts w:ascii="Times New Roman" w:hAnsi="Times New Roman" w:cs="Times New Roman"/>
          <w:i/>
          <w:sz w:val="24"/>
          <w:szCs w:val="24"/>
          <w:lang w:val="en-GB"/>
        </w:rPr>
        <w:t>V</w:t>
      </w:r>
      <w:r w:rsidR="008D6256" w:rsidRPr="009C4578">
        <w:rPr>
          <w:rFonts w:ascii="Times New Roman" w:hAnsi="Times New Roman" w:cs="Times New Roman"/>
          <w:i/>
          <w:sz w:val="24"/>
          <w:szCs w:val="24"/>
          <w:lang w:val="en-GB"/>
        </w:rPr>
        <w:t>ariables</w:t>
      </w:r>
    </w:p>
    <w:tbl>
      <w:tblPr>
        <w:tblStyle w:val="TableGrid"/>
        <w:tblW w:w="5207" w:type="pct"/>
        <w:tblBorders>
          <w:left w:val="none" w:sz="0" w:space="0" w:color="auto"/>
          <w:right w:val="none" w:sz="0" w:space="0" w:color="auto"/>
          <w:insideV w:val="none" w:sz="0" w:space="0" w:color="auto"/>
        </w:tblBorders>
        <w:tblLook w:val="0000" w:firstRow="0" w:lastRow="0" w:firstColumn="0" w:lastColumn="0" w:noHBand="0" w:noVBand="0"/>
      </w:tblPr>
      <w:tblGrid>
        <w:gridCol w:w="3683"/>
        <w:gridCol w:w="1536"/>
        <w:gridCol w:w="1166"/>
        <w:gridCol w:w="997"/>
        <w:gridCol w:w="756"/>
        <w:gridCol w:w="1307"/>
      </w:tblGrid>
      <w:tr w:rsidR="000D21E3" w:rsidRPr="003F6327" w14:paraId="6E25CD05" w14:textId="77777777" w:rsidTr="008478F9">
        <w:tc>
          <w:tcPr>
            <w:tcW w:w="1950" w:type="pct"/>
            <w:tcBorders>
              <w:bottom w:val="single" w:sz="4" w:space="0" w:color="auto"/>
            </w:tcBorders>
          </w:tcPr>
          <w:p w14:paraId="1657661A" w14:textId="77777777" w:rsidR="008D6256" w:rsidRPr="009C4578" w:rsidRDefault="008D6256" w:rsidP="000926FC">
            <w:pPr>
              <w:autoSpaceDE w:val="0"/>
              <w:autoSpaceDN w:val="0"/>
              <w:adjustRightInd w:val="0"/>
              <w:spacing w:line="360" w:lineRule="auto"/>
              <w:rPr>
                <w:rFonts w:ascii="Times New Roman" w:hAnsi="Times New Roman" w:cs="Times New Roman"/>
                <w:sz w:val="24"/>
                <w:szCs w:val="24"/>
                <w:lang w:val="en-GB"/>
              </w:rPr>
            </w:pPr>
          </w:p>
        </w:tc>
        <w:tc>
          <w:tcPr>
            <w:tcW w:w="813" w:type="pct"/>
            <w:tcBorders>
              <w:bottom w:val="single" w:sz="4" w:space="0" w:color="auto"/>
            </w:tcBorders>
          </w:tcPr>
          <w:p w14:paraId="31F4B41C" w14:textId="1E3FDAF9" w:rsidR="008D6256" w:rsidRPr="009C4578" w:rsidRDefault="008D6256"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N student</w:t>
            </w:r>
          </w:p>
        </w:tc>
        <w:tc>
          <w:tcPr>
            <w:tcW w:w="617" w:type="pct"/>
            <w:tcBorders>
              <w:bottom w:val="single" w:sz="4" w:space="0" w:color="auto"/>
            </w:tcBorders>
          </w:tcPr>
          <w:p w14:paraId="13AE66A6" w14:textId="7D36DC49" w:rsidR="008D6256" w:rsidRPr="009C4578" w:rsidRDefault="008D6256"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Min.</w:t>
            </w:r>
          </w:p>
        </w:tc>
        <w:tc>
          <w:tcPr>
            <w:tcW w:w="528" w:type="pct"/>
            <w:tcBorders>
              <w:bottom w:val="single" w:sz="4" w:space="0" w:color="auto"/>
            </w:tcBorders>
          </w:tcPr>
          <w:p w14:paraId="24A4A4EE" w14:textId="3CADE9C3" w:rsidR="008D6256" w:rsidRPr="009C4578" w:rsidRDefault="008D6256"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Max.</w:t>
            </w:r>
          </w:p>
        </w:tc>
        <w:tc>
          <w:tcPr>
            <w:tcW w:w="400" w:type="pct"/>
            <w:tcBorders>
              <w:bottom w:val="single" w:sz="4" w:space="0" w:color="auto"/>
            </w:tcBorders>
          </w:tcPr>
          <w:p w14:paraId="5B5801E5" w14:textId="76EDA073" w:rsidR="008D6256" w:rsidRPr="009C4578" w:rsidRDefault="008D6256"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M</w:t>
            </w:r>
          </w:p>
        </w:tc>
        <w:tc>
          <w:tcPr>
            <w:tcW w:w="692" w:type="pct"/>
            <w:tcBorders>
              <w:bottom w:val="single" w:sz="4" w:space="0" w:color="auto"/>
            </w:tcBorders>
          </w:tcPr>
          <w:p w14:paraId="5A4D9A50" w14:textId="153147FA" w:rsidR="008D6256" w:rsidRPr="009C4578" w:rsidRDefault="008D6256"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SD</w:t>
            </w:r>
          </w:p>
        </w:tc>
      </w:tr>
      <w:tr w:rsidR="008478F9" w:rsidRPr="003F6327" w14:paraId="16FC0E5A" w14:textId="77777777" w:rsidTr="008478F9">
        <w:trPr>
          <w:trHeight w:val="231"/>
        </w:trPr>
        <w:tc>
          <w:tcPr>
            <w:tcW w:w="1950" w:type="pct"/>
            <w:tcBorders>
              <w:bottom w:val="nil"/>
            </w:tcBorders>
          </w:tcPr>
          <w:p w14:paraId="5EA68EEF" w14:textId="4DD4590E" w:rsidR="008478F9" w:rsidRPr="009C4578" w:rsidRDefault="008478F9" w:rsidP="000926FC">
            <w:pPr>
              <w:autoSpaceDE w:val="0"/>
              <w:autoSpaceDN w:val="0"/>
              <w:adjustRightInd w:val="0"/>
              <w:spacing w:line="360" w:lineRule="auto"/>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Math performance </w:t>
            </w:r>
          </w:p>
        </w:tc>
        <w:tc>
          <w:tcPr>
            <w:tcW w:w="813" w:type="pct"/>
            <w:tcBorders>
              <w:bottom w:val="nil"/>
            </w:tcBorders>
          </w:tcPr>
          <w:p w14:paraId="36C643D0" w14:textId="16649E23" w:rsidR="008478F9" w:rsidRPr="009C4578" w:rsidRDefault="008478F9"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1425</w:t>
            </w:r>
          </w:p>
        </w:tc>
        <w:tc>
          <w:tcPr>
            <w:tcW w:w="617" w:type="pct"/>
            <w:tcBorders>
              <w:bottom w:val="nil"/>
            </w:tcBorders>
          </w:tcPr>
          <w:p w14:paraId="6F2445FF" w14:textId="42542D3B" w:rsidR="008478F9" w:rsidRPr="009C4578" w:rsidRDefault="008478F9"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-3.12</w:t>
            </w:r>
          </w:p>
        </w:tc>
        <w:tc>
          <w:tcPr>
            <w:tcW w:w="528" w:type="pct"/>
            <w:tcBorders>
              <w:bottom w:val="nil"/>
            </w:tcBorders>
          </w:tcPr>
          <w:p w14:paraId="5D9E33C2" w14:textId="7194562F" w:rsidR="008478F9" w:rsidRPr="009C4578" w:rsidRDefault="008478F9"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3.91</w:t>
            </w:r>
          </w:p>
        </w:tc>
        <w:tc>
          <w:tcPr>
            <w:tcW w:w="400" w:type="pct"/>
            <w:tcBorders>
              <w:bottom w:val="nil"/>
            </w:tcBorders>
          </w:tcPr>
          <w:p w14:paraId="19347784" w14:textId="1D086BB1" w:rsidR="008478F9" w:rsidRPr="009C4578" w:rsidRDefault="008478F9"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.00</w:t>
            </w:r>
          </w:p>
        </w:tc>
        <w:tc>
          <w:tcPr>
            <w:tcW w:w="692" w:type="pct"/>
            <w:tcBorders>
              <w:bottom w:val="nil"/>
            </w:tcBorders>
          </w:tcPr>
          <w:p w14:paraId="0CD9B4DC" w14:textId="3CC51288" w:rsidR="008478F9" w:rsidRPr="009C4578" w:rsidRDefault="008478F9"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1.00</w:t>
            </w:r>
          </w:p>
        </w:tc>
      </w:tr>
      <w:tr w:rsidR="000D21E3" w:rsidRPr="003F6327" w14:paraId="0DE2FBF8" w14:textId="77777777" w:rsidTr="008478F9">
        <w:tc>
          <w:tcPr>
            <w:tcW w:w="1950" w:type="pct"/>
            <w:tcBorders>
              <w:top w:val="nil"/>
              <w:bottom w:val="single" w:sz="4" w:space="0" w:color="auto"/>
            </w:tcBorders>
          </w:tcPr>
          <w:p w14:paraId="246A5470" w14:textId="18E84966" w:rsidR="000D21E3" w:rsidRPr="009C4578" w:rsidRDefault="000D21E3" w:rsidP="000926FC">
            <w:pPr>
              <w:autoSpaceDE w:val="0"/>
              <w:autoSpaceDN w:val="0"/>
              <w:adjustRightInd w:val="0"/>
              <w:spacing w:line="360" w:lineRule="auto"/>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Teacher expectation</w:t>
            </w:r>
          </w:p>
        </w:tc>
        <w:tc>
          <w:tcPr>
            <w:tcW w:w="813" w:type="pct"/>
            <w:tcBorders>
              <w:top w:val="nil"/>
              <w:bottom w:val="single" w:sz="4" w:space="0" w:color="auto"/>
            </w:tcBorders>
          </w:tcPr>
          <w:p w14:paraId="1E361286" w14:textId="3DFB7241"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1425</w:t>
            </w:r>
          </w:p>
        </w:tc>
        <w:tc>
          <w:tcPr>
            <w:tcW w:w="617" w:type="pct"/>
            <w:tcBorders>
              <w:top w:val="nil"/>
              <w:bottom w:val="single" w:sz="4" w:space="0" w:color="auto"/>
            </w:tcBorders>
          </w:tcPr>
          <w:p w14:paraId="1B715D3F" w14:textId="725AFEE7"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1.00</w:t>
            </w:r>
          </w:p>
        </w:tc>
        <w:tc>
          <w:tcPr>
            <w:tcW w:w="528" w:type="pct"/>
            <w:tcBorders>
              <w:top w:val="nil"/>
              <w:bottom w:val="single" w:sz="4" w:space="0" w:color="auto"/>
            </w:tcBorders>
          </w:tcPr>
          <w:p w14:paraId="67130710" w14:textId="27F1D536"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7.00</w:t>
            </w:r>
          </w:p>
        </w:tc>
        <w:tc>
          <w:tcPr>
            <w:tcW w:w="400" w:type="pct"/>
            <w:tcBorders>
              <w:top w:val="nil"/>
              <w:bottom w:val="single" w:sz="4" w:space="0" w:color="auto"/>
            </w:tcBorders>
          </w:tcPr>
          <w:p w14:paraId="6002CE19" w14:textId="73FFD8AC"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5.09</w:t>
            </w:r>
          </w:p>
        </w:tc>
        <w:tc>
          <w:tcPr>
            <w:tcW w:w="692" w:type="pct"/>
            <w:tcBorders>
              <w:top w:val="nil"/>
              <w:bottom w:val="single" w:sz="4" w:space="0" w:color="auto"/>
            </w:tcBorders>
          </w:tcPr>
          <w:p w14:paraId="66A97464" w14:textId="449A133E"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color w:val="010205"/>
                <w:sz w:val="24"/>
                <w:szCs w:val="24"/>
                <w:lang w:val="en-GB"/>
              </w:rPr>
              <w:t>1.18</w:t>
            </w:r>
          </w:p>
        </w:tc>
      </w:tr>
      <w:tr w:rsidR="000D21E3" w:rsidRPr="003F6327" w14:paraId="43C1FFAD" w14:textId="77777777" w:rsidTr="00C62B4F">
        <w:tc>
          <w:tcPr>
            <w:tcW w:w="1950" w:type="pct"/>
            <w:tcBorders>
              <w:bottom w:val="single" w:sz="4" w:space="0" w:color="auto"/>
            </w:tcBorders>
          </w:tcPr>
          <w:p w14:paraId="6789BC95" w14:textId="77777777" w:rsidR="000D21E3" w:rsidRPr="009C4578" w:rsidRDefault="000D21E3" w:rsidP="000926FC">
            <w:pPr>
              <w:autoSpaceDE w:val="0"/>
              <w:autoSpaceDN w:val="0"/>
              <w:adjustRightInd w:val="0"/>
              <w:spacing w:line="360" w:lineRule="auto"/>
              <w:rPr>
                <w:rFonts w:ascii="Times New Roman" w:hAnsi="Times New Roman" w:cs="Times New Roman"/>
                <w:sz w:val="24"/>
                <w:szCs w:val="24"/>
                <w:lang w:val="en-GB"/>
              </w:rPr>
            </w:pPr>
          </w:p>
        </w:tc>
        <w:tc>
          <w:tcPr>
            <w:tcW w:w="813" w:type="pct"/>
            <w:tcBorders>
              <w:bottom w:val="single" w:sz="4" w:space="0" w:color="auto"/>
            </w:tcBorders>
          </w:tcPr>
          <w:p w14:paraId="2A14910C" w14:textId="1C63661C"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N teacher</w:t>
            </w:r>
          </w:p>
        </w:tc>
        <w:tc>
          <w:tcPr>
            <w:tcW w:w="617" w:type="pct"/>
            <w:tcBorders>
              <w:bottom w:val="single" w:sz="4" w:space="0" w:color="auto"/>
            </w:tcBorders>
          </w:tcPr>
          <w:p w14:paraId="720D48EE" w14:textId="27C8474B"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Min.</w:t>
            </w:r>
          </w:p>
        </w:tc>
        <w:tc>
          <w:tcPr>
            <w:tcW w:w="528" w:type="pct"/>
            <w:tcBorders>
              <w:bottom w:val="single" w:sz="4" w:space="0" w:color="auto"/>
            </w:tcBorders>
          </w:tcPr>
          <w:p w14:paraId="02B3CEEC" w14:textId="41232124"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Max.</w:t>
            </w:r>
          </w:p>
        </w:tc>
        <w:tc>
          <w:tcPr>
            <w:tcW w:w="400" w:type="pct"/>
            <w:tcBorders>
              <w:bottom w:val="single" w:sz="4" w:space="0" w:color="auto"/>
            </w:tcBorders>
          </w:tcPr>
          <w:p w14:paraId="4715DBF9" w14:textId="5F151D7F"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M</w:t>
            </w:r>
          </w:p>
        </w:tc>
        <w:tc>
          <w:tcPr>
            <w:tcW w:w="692" w:type="pct"/>
            <w:tcBorders>
              <w:bottom w:val="single" w:sz="4" w:space="0" w:color="auto"/>
            </w:tcBorders>
          </w:tcPr>
          <w:p w14:paraId="2CA4A7B1" w14:textId="15A5ADBA"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r w:rsidRPr="009C4578">
              <w:rPr>
                <w:rFonts w:ascii="Times New Roman" w:hAnsi="Times New Roman" w:cs="Times New Roman"/>
                <w:i/>
                <w:sz w:val="24"/>
                <w:szCs w:val="24"/>
                <w:lang w:val="en-GB"/>
              </w:rPr>
              <w:t>SD</w:t>
            </w:r>
          </w:p>
        </w:tc>
      </w:tr>
      <w:tr w:rsidR="000D21E3" w:rsidRPr="003F6327" w14:paraId="4EA01C74" w14:textId="77777777" w:rsidTr="00C62B4F">
        <w:tc>
          <w:tcPr>
            <w:tcW w:w="1950" w:type="pct"/>
            <w:tcBorders>
              <w:bottom w:val="nil"/>
            </w:tcBorders>
          </w:tcPr>
          <w:p w14:paraId="48C866CD" w14:textId="696F7BEC" w:rsidR="000D21E3" w:rsidRPr="00AA3F6D" w:rsidRDefault="000D21E3" w:rsidP="000926FC">
            <w:pPr>
              <w:autoSpaceDE w:val="0"/>
              <w:autoSpaceDN w:val="0"/>
              <w:adjustRightInd w:val="0"/>
              <w:spacing w:line="360" w:lineRule="auto"/>
              <w:rPr>
                <w:rFonts w:ascii="Times New Roman" w:hAnsi="Times New Roman" w:cs="Times New Roman"/>
                <w:sz w:val="24"/>
                <w:szCs w:val="24"/>
                <w:lang w:val="en-GB"/>
              </w:rPr>
            </w:pPr>
            <w:r w:rsidRPr="00AA3F6D">
              <w:rPr>
                <w:rFonts w:ascii="Times New Roman" w:hAnsi="Times New Roman" w:cs="Times New Roman"/>
                <w:sz w:val="24"/>
                <w:szCs w:val="24"/>
                <w:lang w:val="en-GB"/>
              </w:rPr>
              <w:t>Perceptions of student</w:t>
            </w:r>
            <w:r w:rsidR="00031523" w:rsidRPr="00AA3F6D">
              <w:rPr>
                <w:rFonts w:ascii="Times New Roman" w:hAnsi="Times New Roman" w:cs="Times New Roman"/>
                <w:sz w:val="24"/>
                <w:szCs w:val="24"/>
                <w:lang w:val="en-GB"/>
              </w:rPr>
              <w:t xml:space="preserve"> attributes</w:t>
            </w:r>
          </w:p>
        </w:tc>
        <w:tc>
          <w:tcPr>
            <w:tcW w:w="813" w:type="pct"/>
            <w:tcBorders>
              <w:bottom w:val="nil"/>
            </w:tcBorders>
          </w:tcPr>
          <w:p w14:paraId="4B1C97FF" w14:textId="77777777"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p>
        </w:tc>
        <w:tc>
          <w:tcPr>
            <w:tcW w:w="617" w:type="pct"/>
            <w:tcBorders>
              <w:bottom w:val="nil"/>
            </w:tcBorders>
          </w:tcPr>
          <w:p w14:paraId="22FFDD17" w14:textId="77777777"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p>
        </w:tc>
        <w:tc>
          <w:tcPr>
            <w:tcW w:w="528" w:type="pct"/>
            <w:tcBorders>
              <w:bottom w:val="nil"/>
            </w:tcBorders>
          </w:tcPr>
          <w:p w14:paraId="4CD191D2" w14:textId="77777777"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p>
        </w:tc>
        <w:tc>
          <w:tcPr>
            <w:tcW w:w="400" w:type="pct"/>
            <w:tcBorders>
              <w:bottom w:val="nil"/>
            </w:tcBorders>
          </w:tcPr>
          <w:p w14:paraId="1ED416A8" w14:textId="77777777"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p>
        </w:tc>
        <w:tc>
          <w:tcPr>
            <w:tcW w:w="692" w:type="pct"/>
            <w:tcBorders>
              <w:bottom w:val="nil"/>
            </w:tcBorders>
          </w:tcPr>
          <w:p w14:paraId="4975FE0D" w14:textId="77777777" w:rsidR="000D21E3" w:rsidRPr="009C4578" w:rsidRDefault="000D21E3" w:rsidP="000926FC">
            <w:pPr>
              <w:autoSpaceDE w:val="0"/>
              <w:autoSpaceDN w:val="0"/>
              <w:adjustRightInd w:val="0"/>
              <w:spacing w:line="360" w:lineRule="auto"/>
              <w:ind w:left="60" w:right="60"/>
              <w:jc w:val="center"/>
              <w:rPr>
                <w:rFonts w:ascii="Times New Roman" w:hAnsi="Times New Roman" w:cs="Times New Roman"/>
                <w:i/>
                <w:sz w:val="24"/>
                <w:szCs w:val="24"/>
                <w:lang w:val="en-GB"/>
              </w:rPr>
            </w:pPr>
          </w:p>
        </w:tc>
      </w:tr>
      <w:tr w:rsidR="000D21E3" w:rsidRPr="003F6327" w14:paraId="480184E8" w14:textId="77777777" w:rsidTr="00C62B4F">
        <w:tc>
          <w:tcPr>
            <w:tcW w:w="1950" w:type="pct"/>
            <w:tcBorders>
              <w:top w:val="nil"/>
              <w:bottom w:val="nil"/>
            </w:tcBorders>
          </w:tcPr>
          <w:p w14:paraId="037D3721" w14:textId="0E961819" w:rsidR="000D21E3" w:rsidRPr="00AA3F6D" w:rsidRDefault="00CC11C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Student </w:t>
            </w:r>
            <w:r w:rsidR="009E35D8" w:rsidRPr="00AA3F6D">
              <w:rPr>
                <w:rFonts w:ascii="Times New Roman" w:hAnsi="Times New Roman" w:cs="Times New Roman"/>
                <w:sz w:val="24"/>
                <w:szCs w:val="24"/>
                <w:lang w:val="en-GB"/>
              </w:rPr>
              <w:t xml:space="preserve">Academic </w:t>
            </w:r>
            <w:r w:rsidR="000D21E3" w:rsidRPr="00AA3F6D">
              <w:rPr>
                <w:rFonts w:ascii="Times New Roman" w:hAnsi="Times New Roman" w:cs="Times New Roman"/>
                <w:sz w:val="24"/>
                <w:szCs w:val="24"/>
                <w:lang w:val="en-GB"/>
              </w:rPr>
              <w:t>Competence</w:t>
            </w:r>
          </w:p>
        </w:tc>
        <w:tc>
          <w:tcPr>
            <w:tcW w:w="813" w:type="pct"/>
            <w:tcBorders>
              <w:top w:val="nil"/>
              <w:bottom w:val="nil"/>
            </w:tcBorders>
          </w:tcPr>
          <w:p w14:paraId="75B896DF" w14:textId="3D2B7C20" w:rsidR="000D21E3"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4580E5D4" w14:textId="77777777"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3.00</w:t>
            </w:r>
          </w:p>
        </w:tc>
        <w:tc>
          <w:tcPr>
            <w:tcW w:w="528" w:type="pct"/>
            <w:tcBorders>
              <w:top w:val="nil"/>
              <w:bottom w:val="nil"/>
            </w:tcBorders>
          </w:tcPr>
          <w:p w14:paraId="7CFDD09A" w14:textId="77777777"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4.50</w:t>
            </w:r>
          </w:p>
        </w:tc>
        <w:tc>
          <w:tcPr>
            <w:tcW w:w="400" w:type="pct"/>
            <w:tcBorders>
              <w:top w:val="nil"/>
              <w:bottom w:val="nil"/>
            </w:tcBorders>
          </w:tcPr>
          <w:p w14:paraId="303894F0" w14:textId="256C6CC1"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3.7</w:t>
            </w:r>
            <w:r w:rsidR="00C619B2" w:rsidRPr="009C4578">
              <w:rPr>
                <w:rFonts w:ascii="Times New Roman" w:hAnsi="Times New Roman" w:cs="Times New Roman"/>
                <w:sz w:val="24"/>
                <w:szCs w:val="24"/>
                <w:lang w:val="en-GB"/>
              </w:rPr>
              <w:t>7</w:t>
            </w:r>
          </w:p>
        </w:tc>
        <w:tc>
          <w:tcPr>
            <w:tcW w:w="692" w:type="pct"/>
            <w:tcBorders>
              <w:top w:val="nil"/>
              <w:bottom w:val="nil"/>
            </w:tcBorders>
          </w:tcPr>
          <w:p w14:paraId="05B691BC" w14:textId="662A81DF"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0.4</w:t>
            </w:r>
            <w:r w:rsidR="00C619B2" w:rsidRPr="009C4578">
              <w:rPr>
                <w:rFonts w:ascii="Times New Roman" w:hAnsi="Times New Roman" w:cs="Times New Roman"/>
                <w:sz w:val="24"/>
                <w:szCs w:val="24"/>
                <w:lang w:val="en-GB"/>
              </w:rPr>
              <w:t>4</w:t>
            </w:r>
          </w:p>
        </w:tc>
      </w:tr>
      <w:tr w:rsidR="00C619B2" w:rsidRPr="003F6327" w14:paraId="0C13E6BA" w14:textId="77777777" w:rsidTr="00C62B4F">
        <w:tc>
          <w:tcPr>
            <w:tcW w:w="1950" w:type="pct"/>
            <w:tcBorders>
              <w:top w:val="nil"/>
              <w:bottom w:val="nil"/>
            </w:tcBorders>
          </w:tcPr>
          <w:p w14:paraId="7D54872D" w14:textId="28DCD863" w:rsidR="00C619B2" w:rsidRPr="00AA3F6D" w:rsidRDefault="00CC11C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Student </w:t>
            </w:r>
            <w:r w:rsidR="00C619B2" w:rsidRPr="00AA3F6D">
              <w:rPr>
                <w:rFonts w:ascii="Times New Roman" w:hAnsi="Times New Roman" w:cs="Times New Roman"/>
                <w:sz w:val="24"/>
                <w:szCs w:val="24"/>
                <w:lang w:val="en-GB"/>
              </w:rPr>
              <w:t>Satisfaction</w:t>
            </w:r>
          </w:p>
        </w:tc>
        <w:tc>
          <w:tcPr>
            <w:tcW w:w="813" w:type="pct"/>
            <w:tcBorders>
              <w:top w:val="nil"/>
              <w:bottom w:val="nil"/>
            </w:tcBorders>
          </w:tcPr>
          <w:p w14:paraId="2ED2D3D1" w14:textId="7DB9223A"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6914C62D"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3.17</w:t>
            </w:r>
          </w:p>
        </w:tc>
        <w:tc>
          <w:tcPr>
            <w:tcW w:w="528" w:type="pct"/>
            <w:tcBorders>
              <w:top w:val="nil"/>
              <w:bottom w:val="nil"/>
            </w:tcBorders>
          </w:tcPr>
          <w:p w14:paraId="5D03909A"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5.00</w:t>
            </w:r>
          </w:p>
        </w:tc>
        <w:tc>
          <w:tcPr>
            <w:tcW w:w="400" w:type="pct"/>
            <w:tcBorders>
              <w:top w:val="nil"/>
              <w:bottom w:val="nil"/>
            </w:tcBorders>
          </w:tcPr>
          <w:p w14:paraId="6CCF3F21" w14:textId="69F1136D"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4.25</w:t>
            </w:r>
          </w:p>
        </w:tc>
        <w:tc>
          <w:tcPr>
            <w:tcW w:w="692" w:type="pct"/>
            <w:tcBorders>
              <w:top w:val="nil"/>
              <w:bottom w:val="nil"/>
            </w:tcBorders>
          </w:tcPr>
          <w:p w14:paraId="65B5D75D" w14:textId="6C044D4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0.49</w:t>
            </w:r>
          </w:p>
        </w:tc>
      </w:tr>
      <w:tr w:rsidR="00C619B2" w:rsidRPr="003F6327" w14:paraId="054C9767" w14:textId="77777777" w:rsidTr="00C62B4F">
        <w:tc>
          <w:tcPr>
            <w:tcW w:w="1950" w:type="pct"/>
            <w:tcBorders>
              <w:top w:val="nil"/>
              <w:bottom w:val="nil"/>
            </w:tcBorders>
          </w:tcPr>
          <w:p w14:paraId="07C77C73" w14:textId="45E15115" w:rsidR="00C619B2" w:rsidRPr="00AA3F6D" w:rsidRDefault="00C619B2"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Teacher efficacy</w:t>
            </w:r>
          </w:p>
        </w:tc>
        <w:tc>
          <w:tcPr>
            <w:tcW w:w="813" w:type="pct"/>
            <w:tcBorders>
              <w:top w:val="nil"/>
              <w:bottom w:val="nil"/>
            </w:tcBorders>
          </w:tcPr>
          <w:p w14:paraId="0AFE0718" w14:textId="5BBDDCDC"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617" w:type="pct"/>
            <w:tcBorders>
              <w:top w:val="nil"/>
              <w:bottom w:val="nil"/>
            </w:tcBorders>
          </w:tcPr>
          <w:p w14:paraId="4E62E9DA"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528" w:type="pct"/>
            <w:tcBorders>
              <w:top w:val="nil"/>
              <w:bottom w:val="nil"/>
            </w:tcBorders>
          </w:tcPr>
          <w:p w14:paraId="43B22AA2"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400" w:type="pct"/>
            <w:tcBorders>
              <w:top w:val="nil"/>
              <w:bottom w:val="nil"/>
            </w:tcBorders>
          </w:tcPr>
          <w:p w14:paraId="251A6BE9"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692" w:type="pct"/>
            <w:tcBorders>
              <w:top w:val="nil"/>
              <w:bottom w:val="nil"/>
            </w:tcBorders>
          </w:tcPr>
          <w:p w14:paraId="01AA8212"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C619B2" w:rsidRPr="003F6327" w14:paraId="27770FC0" w14:textId="77777777" w:rsidTr="00C62B4F">
        <w:tc>
          <w:tcPr>
            <w:tcW w:w="1950" w:type="pct"/>
            <w:tcBorders>
              <w:top w:val="nil"/>
              <w:bottom w:val="nil"/>
            </w:tcBorders>
          </w:tcPr>
          <w:p w14:paraId="72871C2C" w14:textId="326DC805"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Student Engagement</w:t>
            </w:r>
          </w:p>
        </w:tc>
        <w:tc>
          <w:tcPr>
            <w:tcW w:w="813" w:type="pct"/>
            <w:tcBorders>
              <w:top w:val="nil"/>
              <w:bottom w:val="nil"/>
            </w:tcBorders>
          </w:tcPr>
          <w:p w14:paraId="4450C370" w14:textId="116FAAB8"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6966787A"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5.00</w:t>
            </w:r>
          </w:p>
        </w:tc>
        <w:tc>
          <w:tcPr>
            <w:tcW w:w="528" w:type="pct"/>
            <w:tcBorders>
              <w:top w:val="nil"/>
              <w:bottom w:val="nil"/>
            </w:tcBorders>
          </w:tcPr>
          <w:p w14:paraId="1B28C387"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9.00</w:t>
            </w:r>
          </w:p>
        </w:tc>
        <w:tc>
          <w:tcPr>
            <w:tcW w:w="400" w:type="pct"/>
            <w:tcBorders>
              <w:top w:val="nil"/>
              <w:bottom w:val="nil"/>
            </w:tcBorders>
          </w:tcPr>
          <w:p w14:paraId="05E1D868" w14:textId="72512B9B"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7.48</w:t>
            </w:r>
          </w:p>
        </w:tc>
        <w:tc>
          <w:tcPr>
            <w:tcW w:w="692" w:type="pct"/>
            <w:tcBorders>
              <w:top w:val="nil"/>
              <w:bottom w:val="nil"/>
            </w:tcBorders>
          </w:tcPr>
          <w:p w14:paraId="4437B066" w14:textId="6842EB1A"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0.97</w:t>
            </w:r>
          </w:p>
        </w:tc>
      </w:tr>
      <w:tr w:rsidR="00C619B2" w:rsidRPr="003F6327" w14:paraId="2477067F" w14:textId="77777777" w:rsidTr="00C62B4F">
        <w:tc>
          <w:tcPr>
            <w:tcW w:w="1950" w:type="pct"/>
            <w:tcBorders>
              <w:top w:val="nil"/>
              <w:bottom w:val="nil"/>
            </w:tcBorders>
          </w:tcPr>
          <w:p w14:paraId="1DA3F24C" w14:textId="6FEC02C7"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Instructional Strategies</w:t>
            </w:r>
          </w:p>
        </w:tc>
        <w:tc>
          <w:tcPr>
            <w:tcW w:w="813" w:type="pct"/>
            <w:tcBorders>
              <w:top w:val="nil"/>
              <w:bottom w:val="nil"/>
            </w:tcBorders>
          </w:tcPr>
          <w:p w14:paraId="35931445" w14:textId="6BEDD0B5"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667D598E"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5.75</w:t>
            </w:r>
          </w:p>
        </w:tc>
        <w:tc>
          <w:tcPr>
            <w:tcW w:w="528" w:type="pct"/>
            <w:tcBorders>
              <w:top w:val="nil"/>
              <w:bottom w:val="nil"/>
            </w:tcBorders>
          </w:tcPr>
          <w:p w14:paraId="71E18928"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9.00</w:t>
            </w:r>
          </w:p>
        </w:tc>
        <w:tc>
          <w:tcPr>
            <w:tcW w:w="400" w:type="pct"/>
            <w:tcBorders>
              <w:top w:val="nil"/>
              <w:bottom w:val="nil"/>
            </w:tcBorders>
          </w:tcPr>
          <w:p w14:paraId="7457A4EF" w14:textId="73B1FABB"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7.74</w:t>
            </w:r>
          </w:p>
        </w:tc>
        <w:tc>
          <w:tcPr>
            <w:tcW w:w="692" w:type="pct"/>
            <w:tcBorders>
              <w:top w:val="nil"/>
              <w:bottom w:val="nil"/>
            </w:tcBorders>
          </w:tcPr>
          <w:p w14:paraId="615F6A1F" w14:textId="67863084"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0.94</w:t>
            </w:r>
          </w:p>
        </w:tc>
      </w:tr>
      <w:tr w:rsidR="00C619B2" w:rsidRPr="003F6327" w14:paraId="6472ED00" w14:textId="77777777" w:rsidTr="00C62B4F">
        <w:tc>
          <w:tcPr>
            <w:tcW w:w="1950" w:type="pct"/>
            <w:tcBorders>
              <w:top w:val="nil"/>
              <w:bottom w:val="nil"/>
            </w:tcBorders>
          </w:tcPr>
          <w:p w14:paraId="05410ACF" w14:textId="28D6704E"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Classroom Management </w:t>
            </w:r>
          </w:p>
        </w:tc>
        <w:tc>
          <w:tcPr>
            <w:tcW w:w="813" w:type="pct"/>
            <w:tcBorders>
              <w:top w:val="nil"/>
              <w:bottom w:val="nil"/>
            </w:tcBorders>
          </w:tcPr>
          <w:p w14:paraId="2B48646B" w14:textId="6A45E2C0"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13411FB6" w14:textId="14E2AD2B"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6.00</w:t>
            </w:r>
          </w:p>
        </w:tc>
        <w:tc>
          <w:tcPr>
            <w:tcW w:w="528" w:type="pct"/>
            <w:tcBorders>
              <w:top w:val="nil"/>
              <w:bottom w:val="nil"/>
            </w:tcBorders>
          </w:tcPr>
          <w:p w14:paraId="446A3D7E"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9.00</w:t>
            </w:r>
          </w:p>
        </w:tc>
        <w:tc>
          <w:tcPr>
            <w:tcW w:w="400" w:type="pct"/>
            <w:tcBorders>
              <w:top w:val="nil"/>
              <w:bottom w:val="nil"/>
            </w:tcBorders>
          </w:tcPr>
          <w:p w14:paraId="3AC5E357" w14:textId="4BC1D15F"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8.05</w:t>
            </w:r>
          </w:p>
        </w:tc>
        <w:tc>
          <w:tcPr>
            <w:tcW w:w="692" w:type="pct"/>
            <w:tcBorders>
              <w:top w:val="nil"/>
              <w:bottom w:val="nil"/>
            </w:tcBorders>
          </w:tcPr>
          <w:p w14:paraId="54AF4EE8" w14:textId="6533967D"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0.94</w:t>
            </w:r>
          </w:p>
        </w:tc>
      </w:tr>
      <w:tr w:rsidR="00C619B2" w:rsidRPr="003F6327" w14:paraId="06281CCF" w14:textId="77777777" w:rsidTr="00C62B4F">
        <w:tc>
          <w:tcPr>
            <w:tcW w:w="1950" w:type="pct"/>
            <w:tcBorders>
              <w:top w:val="nil"/>
              <w:bottom w:val="nil"/>
            </w:tcBorders>
          </w:tcPr>
          <w:p w14:paraId="2262A66F" w14:textId="77777777" w:rsidR="00C619B2" w:rsidRPr="00AA3F6D" w:rsidRDefault="00C619B2"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Teacher psychological needs</w:t>
            </w:r>
          </w:p>
        </w:tc>
        <w:tc>
          <w:tcPr>
            <w:tcW w:w="813" w:type="pct"/>
            <w:tcBorders>
              <w:top w:val="nil"/>
              <w:bottom w:val="nil"/>
            </w:tcBorders>
          </w:tcPr>
          <w:p w14:paraId="3D97C811" w14:textId="0B8DE9A0"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617" w:type="pct"/>
            <w:tcBorders>
              <w:top w:val="nil"/>
              <w:bottom w:val="nil"/>
            </w:tcBorders>
          </w:tcPr>
          <w:p w14:paraId="02E3028E"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528" w:type="pct"/>
            <w:tcBorders>
              <w:top w:val="nil"/>
              <w:bottom w:val="nil"/>
            </w:tcBorders>
          </w:tcPr>
          <w:p w14:paraId="59E5B4E9"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400" w:type="pct"/>
            <w:tcBorders>
              <w:top w:val="nil"/>
              <w:bottom w:val="nil"/>
            </w:tcBorders>
          </w:tcPr>
          <w:p w14:paraId="5C5A38BE"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692" w:type="pct"/>
            <w:tcBorders>
              <w:top w:val="nil"/>
              <w:bottom w:val="nil"/>
            </w:tcBorders>
          </w:tcPr>
          <w:p w14:paraId="0C3FC9A9"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C619B2" w:rsidRPr="003F6327" w14:paraId="2139A053" w14:textId="77777777" w:rsidTr="00C62B4F">
        <w:tc>
          <w:tcPr>
            <w:tcW w:w="1950" w:type="pct"/>
            <w:tcBorders>
              <w:top w:val="nil"/>
              <w:bottom w:val="nil"/>
            </w:tcBorders>
          </w:tcPr>
          <w:p w14:paraId="4BE5DE75" w14:textId="77777777"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Autonomy</w:t>
            </w:r>
          </w:p>
        </w:tc>
        <w:tc>
          <w:tcPr>
            <w:tcW w:w="813" w:type="pct"/>
            <w:tcBorders>
              <w:top w:val="nil"/>
              <w:bottom w:val="nil"/>
            </w:tcBorders>
          </w:tcPr>
          <w:p w14:paraId="4C93FD41" w14:textId="684DF35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64677CC7" w14:textId="67FC40F5"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4.57</w:t>
            </w:r>
          </w:p>
        </w:tc>
        <w:tc>
          <w:tcPr>
            <w:tcW w:w="528" w:type="pct"/>
            <w:tcBorders>
              <w:top w:val="nil"/>
              <w:bottom w:val="nil"/>
            </w:tcBorders>
          </w:tcPr>
          <w:p w14:paraId="712ADA26"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8.57</w:t>
            </w:r>
          </w:p>
        </w:tc>
        <w:tc>
          <w:tcPr>
            <w:tcW w:w="400" w:type="pct"/>
            <w:tcBorders>
              <w:top w:val="nil"/>
              <w:bottom w:val="nil"/>
            </w:tcBorders>
          </w:tcPr>
          <w:p w14:paraId="13FFC750" w14:textId="65C7D681"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6.53</w:t>
            </w:r>
          </w:p>
        </w:tc>
        <w:tc>
          <w:tcPr>
            <w:tcW w:w="692" w:type="pct"/>
            <w:tcBorders>
              <w:top w:val="nil"/>
              <w:bottom w:val="nil"/>
            </w:tcBorders>
          </w:tcPr>
          <w:p w14:paraId="568E03EE" w14:textId="77608A2B"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0.96</w:t>
            </w:r>
          </w:p>
        </w:tc>
      </w:tr>
      <w:tr w:rsidR="00C619B2" w:rsidRPr="003F6327" w14:paraId="57C0A34C" w14:textId="77777777" w:rsidTr="00C62B4F">
        <w:tc>
          <w:tcPr>
            <w:tcW w:w="1950" w:type="pct"/>
            <w:tcBorders>
              <w:top w:val="nil"/>
              <w:bottom w:val="nil"/>
            </w:tcBorders>
          </w:tcPr>
          <w:p w14:paraId="3AC841FB" w14:textId="77777777"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Competence</w:t>
            </w:r>
          </w:p>
        </w:tc>
        <w:tc>
          <w:tcPr>
            <w:tcW w:w="813" w:type="pct"/>
            <w:tcBorders>
              <w:top w:val="nil"/>
              <w:bottom w:val="nil"/>
            </w:tcBorders>
          </w:tcPr>
          <w:p w14:paraId="2F980C02" w14:textId="0E94F241"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771169B0"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5.40</w:t>
            </w:r>
          </w:p>
        </w:tc>
        <w:tc>
          <w:tcPr>
            <w:tcW w:w="528" w:type="pct"/>
            <w:tcBorders>
              <w:top w:val="nil"/>
              <w:bottom w:val="nil"/>
            </w:tcBorders>
          </w:tcPr>
          <w:p w14:paraId="72107148"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9.00</w:t>
            </w:r>
          </w:p>
        </w:tc>
        <w:tc>
          <w:tcPr>
            <w:tcW w:w="400" w:type="pct"/>
            <w:tcBorders>
              <w:top w:val="nil"/>
              <w:bottom w:val="nil"/>
            </w:tcBorders>
          </w:tcPr>
          <w:p w14:paraId="7BD6CA2B" w14:textId="67A3104F"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7.42</w:t>
            </w:r>
          </w:p>
        </w:tc>
        <w:tc>
          <w:tcPr>
            <w:tcW w:w="692" w:type="pct"/>
            <w:tcBorders>
              <w:top w:val="nil"/>
              <w:bottom w:val="nil"/>
            </w:tcBorders>
          </w:tcPr>
          <w:p w14:paraId="7A16CCED" w14:textId="3199A142"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0.89</w:t>
            </w:r>
          </w:p>
        </w:tc>
      </w:tr>
      <w:tr w:rsidR="00C619B2" w:rsidRPr="003F6327" w14:paraId="2F3CDBCD" w14:textId="77777777" w:rsidTr="00C62B4F">
        <w:tc>
          <w:tcPr>
            <w:tcW w:w="1950" w:type="pct"/>
            <w:tcBorders>
              <w:top w:val="nil"/>
              <w:bottom w:val="nil"/>
            </w:tcBorders>
          </w:tcPr>
          <w:p w14:paraId="1445768D" w14:textId="77777777"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Relatedness</w:t>
            </w:r>
          </w:p>
        </w:tc>
        <w:tc>
          <w:tcPr>
            <w:tcW w:w="813" w:type="pct"/>
            <w:tcBorders>
              <w:top w:val="nil"/>
              <w:bottom w:val="nil"/>
            </w:tcBorders>
          </w:tcPr>
          <w:p w14:paraId="47E1ADD4" w14:textId="4122F5CD"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37D6771B"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4.60</w:t>
            </w:r>
          </w:p>
        </w:tc>
        <w:tc>
          <w:tcPr>
            <w:tcW w:w="528" w:type="pct"/>
            <w:tcBorders>
              <w:top w:val="nil"/>
              <w:bottom w:val="nil"/>
            </w:tcBorders>
          </w:tcPr>
          <w:p w14:paraId="39A41F86"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9.00</w:t>
            </w:r>
          </w:p>
        </w:tc>
        <w:tc>
          <w:tcPr>
            <w:tcW w:w="400" w:type="pct"/>
            <w:tcBorders>
              <w:top w:val="nil"/>
              <w:bottom w:val="nil"/>
            </w:tcBorders>
          </w:tcPr>
          <w:p w14:paraId="685A33EA" w14:textId="7B61F720"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7.40</w:t>
            </w:r>
          </w:p>
        </w:tc>
        <w:tc>
          <w:tcPr>
            <w:tcW w:w="692" w:type="pct"/>
            <w:tcBorders>
              <w:top w:val="nil"/>
              <w:bottom w:val="nil"/>
            </w:tcBorders>
          </w:tcPr>
          <w:p w14:paraId="678688D9" w14:textId="658A8D09"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1.05</w:t>
            </w:r>
          </w:p>
        </w:tc>
      </w:tr>
      <w:tr w:rsidR="00C619B2" w:rsidRPr="003F6327" w14:paraId="4C09CFEC" w14:textId="77777777" w:rsidTr="00C62B4F">
        <w:tc>
          <w:tcPr>
            <w:tcW w:w="1950" w:type="pct"/>
            <w:tcBorders>
              <w:top w:val="nil"/>
              <w:bottom w:val="nil"/>
            </w:tcBorders>
          </w:tcPr>
          <w:p w14:paraId="69D2A93B" w14:textId="77777777" w:rsidR="00C619B2" w:rsidRPr="00AA3F6D" w:rsidRDefault="00C619B2"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Teacher work engagement</w:t>
            </w:r>
          </w:p>
        </w:tc>
        <w:tc>
          <w:tcPr>
            <w:tcW w:w="813" w:type="pct"/>
            <w:tcBorders>
              <w:top w:val="nil"/>
              <w:bottom w:val="nil"/>
            </w:tcBorders>
          </w:tcPr>
          <w:p w14:paraId="51B31D64" w14:textId="321E31DF"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617" w:type="pct"/>
            <w:tcBorders>
              <w:top w:val="nil"/>
              <w:bottom w:val="nil"/>
            </w:tcBorders>
          </w:tcPr>
          <w:p w14:paraId="5F7B60D0"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528" w:type="pct"/>
            <w:tcBorders>
              <w:top w:val="nil"/>
              <w:bottom w:val="nil"/>
            </w:tcBorders>
          </w:tcPr>
          <w:p w14:paraId="1B3E0373"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400" w:type="pct"/>
            <w:tcBorders>
              <w:top w:val="nil"/>
              <w:bottom w:val="nil"/>
            </w:tcBorders>
          </w:tcPr>
          <w:p w14:paraId="35171E3B"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692" w:type="pct"/>
            <w:tcBorders>
              <w:top w:val="nil"/>
              <w:bottom w:val="nil"/>
            </w:tcBorders>
          </w:tcPr>
          <w:p w14:paraId="52EF93E6"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C619B2" w:rsidRPr="003F6327" w14:paraId="075D928D" w14:textId="77777777" w:rsidTr="00C62B4F">
        <w:tc>
          <w:tcPr>
            <w:tcW w:w="1950" w:type="pct"/>
            <w:tcBorders>
              <w:top w:val="nil"/>
              <w:bottom w:val="nil"/>
            </w:tcBorders>
          </w:tcPr>
          <w:p w14:paraId="2F7A63C2" w14:textId="77777777"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Vigour</w:t>
            </w:r>
          </w:p>
        </w:tc>
        <w:tc>
          <w:tcPr>
            <w:tcW w:w="813" w:type="pct"/>
            <w:tcBorders>
              <w:top w:val="nil"/>
              <w:bottom w:val="nil"/>
            </w:tcBorders>
          </w:tcPr>
          <w:p w14:paraId="0551C6D9" w14:textId="74B81A74"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2D461D3E"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4.67</w:t>
            </w:r>
          </w:p>
        </w:tc>
        <w:tc>
          <w:tcPr>
            <w:tcW w:w="528" w:type="pct"/>
            <w:tcBorders>
              <w:top w:val="nil"/>
              <w:bottom w:val="nil"/>
            </w:tcBorders>
          </w:tcPr>
          <w:p w14:paraId="75DCA604"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8.50</w:t>
            </w:r>
          </w:p>
        </w:tc>
        <w:tc>
          <w:tcPr>
            <w:tcW w:w="400" w:type="pct"/>
            <w:tcBorders>
              <w:top w:val="nil"/>
              <w:bottom w:val="nil"/>
            </w:tcBorders>
          </w:tcPr>
          <w:p w14:paraId="2CD9E722" w14:textId="48BCA5D2"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6.90</w:t>
            </w:r>
          </w:p>
        </w:tc>
        <w:tc>
          <w:tcPr>
            <w:tcW w:w="692" w:type="pct"/>
            <w:tcBorders>
              <w:top w:val="nil"/>
              <w:bottom w:val="nil"/>
            </w:tcBorders>
          </w:tcPr>
          <w:p w14:paraId="3E84CA9C"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0.96</w:t>
            </w:r>
          </w:p>
        </w:tc>
      </w:tr>
      <w:tr w:rsidR="00C619B2" w:rsidRPr="003F6327" w14:paraId="15487A54" w14:textId="77777777" w:rsidTr="00C62B4F">
        <w:tc>
          <w:tcPr>
            <w:tcW w:w="1950" w:type="pct"/>
            <w:tcBorders>
              <w:top w:val="nil"/>
              <w:bottom w:val="nil"/>
            </w:tcBorders>
          </w:tcPr>
          <w:p w14:paraId="2BCBD077" w14:textId="77777777"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Dedication</w:t>
            </w:r>
          </w:p>
        </w:tc>
        <w:tc>
          <w:tcPr>
            <w:tcW w:w="813" w:type="pct"/>
            <w:tcBorders>
              <w:top w:val="nil"/>
              <w:bottom w:val="nil"/>
            </w:tcBorders>
          </w:tcPr>
          <w:p w14:paraId="45092345" w14:textId="6E0EFE79"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0A9AF732"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5.00</w:t>
            </w:r>
          </w:p>
        </w:tc>
        <w:tc>
          <w:tcPr>
            <w:tcW w:w="528" w:type="pct"/>
            <w:tcBorders>
              <w:top w:val="nil"/>
              <w:bottom w:val="nil"/>
            </w:tcBorders>
          </w:tcPr>
          <w:p w14:paraId="7609E691"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9.00</w:t>
            </w:r>
          </w:p>
        </w:tc>
        <w:tc>
          <w:tcPr>
            <w:tcW w:w="400" w:type="pct"/>
            <w:tcBorders>
              <w:top w:val="nil"/>
              <w:bottom w:val="nil"/>
            </w:tcBorders>
          </w:tcPr>
          <w:p w14:paraId="74DF4BB9" w14:textId="7A70EC4C"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7.83</w:t>
            </w:r>
          </w:p>
        </w:tc>
        <w:tc>
          <w:tcPr>
            <w:tcW w:w="692" w:type="pct"/>
            <w:tcBorders>
              <w:top w:val="nil"/>
              <w:bottom w:val="nil"/>
            </w:tcBorders>
          </w:tcPr>
          <w:p w14:paraId="3568EC92" w14:textId="1FC3CFA0"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1.01</w:t>
            </w:r>
          </w:p>
        </w:tc>
      </w:tr>
      <w:tr w:rsidR="00C619B2" w:rsidRPr="003F6327" w14:paraId="60C1799F" w14:textId="77777777" w:rsidTr="00C62B4F">
        <w:tc>
          <w:tcPr>
            <w:tcW w:w="1950" w:type="pct"/>
            <w:tcBorders>
              <w:top w:val="nil"/>
              <w:bottom w:val="nil"/>
            </w:tcBorders>
          </w:tcPr>
          <w:p w14:paraId="1889A177" w14:textId="77777777" w:rsidR="00C619B2" w:rsidRPr="00AA3F6D"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Absorption</w:t>
            </w:r>
          </w:p>
        </w:tc>
        <w:tc>
          <w:tcPr>
            <w:tcW w:w="813" w:type="pct"/>
            <w:tcBorders>
              <w:top w:val="nil"/>
              <w:bottom w:val="nil"/>
            </w:tcBorders>
          </w:tcPr>
          <w:p w14:paraId="73040780" w14:textId="0CDD16B8"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7CA0BF52"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4.50</w:t>
            </w:r>
          </w:p>
        </w:tc>
        <w:tc>
          <w:tcPr>
            <w:tcW w:w="528" w:type="pct"/>
            <w:tcBorders>
              <w:top w:val="nil"/>
              <w:bottom w:val="nil"/>
            </w:tcBorders>
          </w:tcPr>
          <w:p w14:paraId="3DD89683"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9.00</w:t>
            </w:r>
          </w:p>
        </w:tc>
        <w:tc>
          <w:tcPr>
            <w:tcW w:w="400" w:type="pct"/>
            <w:tcBorders>
              <w:top w:val="nil"/>
              <w:bottom w:val="nil"/>
            </w:tcBorders>
          </w:tcPr>
          <w:p w14:paraId="391304D2" w14:textId="758787BB"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6.78</w:t>
            </w:r>
          </w:p>
        </w:tc>
        <w:tc>
          <w:tcPr>
            <w:tcW w:w="692" w:type="pct"/>
            <w:tcBorders>
              <w:top w:val="nil"/>
              <w:bottom w:val="nil"/>
            </w:tcBorders>
          </w:tcPr>
          <w:p w14:paraId="29ACAEFA" w14:textId="0E175E7F"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1.18</w:t>
            </w:r>
          </w:p>
        </w:tc>
      </w:tr>
      <w:tr w:rsidR="00C619B2" w:rsidRPr="00EA1842" w14:paraId="6AF46519" w14:textId="77777777" w:rsidTr="00C62B4F">
        <w:tc>
          <w:tcPr>
            <w:tcW w:w="1950" w:type="pct"/>
            <w:tcBorders>
              <w:top w:val="nil"/>
              <w:bottom w:val="nil"/>
            </w:tcBorders>
          </w:tcPr>
          <w:p w14:paraId="75EE4EAB" w14:textId="6694E9F9" w:rsidR="00C619B2" w:rsidRPr="00AA3F6D" w:rsidRDefault="00C619B2"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Perception of the teaching job</w:t>
            </w:r>
          </w:p>
        </w:tc>
        <w:tc>
          <w:tcPr>
            <w:tcW w:w="813" w:type="pct"/>
            <w:tcBorders>
              <w:top w:val="nil"/>
              <w:bottom w:val="nil"/>
            </w:tcBorders>
          </w:tcPr>
          <w:p w14:paraId="524CEE3B" w14:textId="2F156CA2"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617" w:type="pct"/>
            <w:tcBorders>
              <w:top w:val="nil"/>
              <w:bottom w:val="nil"/>
            </w:tcBorders>
          </w:tcPr>
          <w:p w14:paraId="6C5C2DDD" w14:textId="1ED74336"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528" w:type="pct"/>
            <w:tcBorders>
              <w:top w:val="nil"/>
              <w:bottom w:val="nil"/>
            </w:tcBorders>
          </w:tcPr>
          <w:p w14:paraId="27586EB9" w14:textId="3205AD54"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400" w:type="pct"/>
            <w:tcBorders>
              <w:top w:val="nil"/>
              <w:bottom w:val="nil"/>
            </w:tcBorders>
          </w:tcPr>
          <w:p w14:paraId="069C775E" w14:textId="67FEB8D5"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692" w:type="pct"/>
            <w:tcBorders>
              <w:top w:val="nil"/>
              <w:bottom w:val="nil"/>
            </w:tcBorders>
          </w:tcPr>
          <w:p w14:paraId="3B9C018D" w14:textId="494E9D8B"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C619B2" w:rsidRPr="003F6327" w14:paraId="1154ADE5" w14:textId="77777777" w:rsidTr="00C62B4F">
        <w:tc>
          <w:tcPr>
            <w:tcW w:w="1950" w:type="pct"/>
            <w:tcBorders>
              <w:top w:val="nil"/>
              <w:bottom w:val="nil"/>
            </w:tcBorders>
          </w:tcPr>
          <w:p w14:paraId="2F12F08B" w14:textId="3D60B86B"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Quitting </w:t>
            </w:r>
          </w:p>
        </w:tc>
        <w:tc>
          <w:tcPr>
            <w:tcW w:w="813" w:type="pct"/>
            <w:tcBorders>
              <w:top w:val="nil"/>
              <w:bottom w:val="nil"/>
            </w:tcBorders>
          </w:tcPr>
          <w:p w14:paraId="04A2E070" w14:textId="73440335"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7788D74A"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1.00</w:t>
            </w:r>
          </w:p>
        </w:tc>
        <w:tc>
          <w:tcPr>
            <w:tcW w:w="528" w:type="pct"/>
            <w:tcBorders>
              <w:top w:val="nil"/>
              <w:bottom w:val="nil"/>
            </w:tcBorders>
          </w:tcPr>
          <w:p w14:paraId="57B83156"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6.33</w:t>
            </w:r>
          </w:p>
        </w:tc>
        <w:tc>
          <w:tcPr>
            <w:tcW w:w="400" w:type="pct"/>
            <w:tcBorders>
              <w:top w:val="nil"/>
              <w:bottom w:val="nil"/>
            </w:tcBorders>
          </w:tcPr>
          <w:p w14:paraId="50498908" w14:textId="7F67235B"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3.16</w:t>
            </w:r>
          </w:p>
        </w:tc>
        <w:tc>
          <w:tcPr>
            <w:tcW w:w="692" w:type="pct"/>
            <w:tcBorders>
              <w:top w:val="nil"/>
              <w:bottom w:val="nil"/>
            </w:tcBorders>
          </w:tcPr>
          <w:p w14:paraId="301ADB1D" w14:textId="6D10940C"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1.72</w:t>
            </w:r>
          </w:p>
        </w:tc>
      </w:tr>
      <w:tr w:rsidR="00C619B2" w:rsidRPr="003F6327" w14:paraId="4845ED1B" w14:textId="77777777" w:rsidTr="00C62B4F">
        <w:tc>
          <w:tcPr>
            <w:tcW w:w="1950" w:type="pct"/>
            <w:tcBorders>
              <w:top w:val="nil"/>
              <w:bottom w:val="nil"/>
            </w:tcBorders>
          </w:tcPr>
          <w:p w14:paraId="789FF32B" w14:textId="6B4763B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Commitment </w:t>
            </w:r>
          </w:p>
        </w:tc>
        <w:tc>
          <w:tcPr>
            <w:tcW w:w="813" w:type="pct"/>
            <w:tcBorders>
              <w:top w:val="nil"/>
              <w:bottom w:val="nil"/>
            </w:tcBorders>
          </w:tcPr>
          <w:p w14:paraId="2B40B5AE" w14:textId="00EC648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6C868DD4"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4.67</w:t>
            </w:r>
          </w:p>
        </w:tc>
        <w:tc>
          <w:tcPr>
            <w:tcW w:w="528" w:type="pct"/>
            <w:tcBorders>
              <w:top w:val="nil"/>
              <w:bottom w:val="nil"/>
            </w:tcBorders>
          </w:tcPr>
          <w:p w14:paraId="00FBF202"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9.00</w:t>
            </w:r>
          </w:p>
        </w:tc>
        <w:tc>
          <w:tcPr>
            <w:tcW w:w="400" w:type="pct"/>
            <w:tcBorders>
              <w:top w:val="nil"/>
              <w:bottom w:val="nil"/>
            </w:tcBorders>
          </w:tcPr>
          <w:p w14:paraId="5C7FF118" w14:textId="489BF2A2"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7.25</w:t>
            </w:r>
          </w:p>
        </w:tc>
        <w:tc>
          <w:tcPr>
            <w:tcW w:w="692" w:type="pct"/>
            <w:tcBorders>
              <w:top w:val="nil"/>
              <w:bottom w:val="nil"/>
            </w:tcBorders>
          </w:tcPr>
          <w:p w14:paraId="335112AB" w14:textId="57C4D08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1.28</w:t>
            </w:r>
          </w:p>
        </w:tc>
      </w:tr>
      <w:tr w:rsidR="00C619B2" w:rsidRPr="003F6327" w14:paraId="563D44E9" w14:textId="77777777" w:rsidTr="00C62B4F">
        <w:tc>
          <w:tcPr>
            <w:tcW w:w="1950" w:type="pct"/>
            <w:tcBorders>
              <w:top w:val="nil"/>
              <w:bottom w:val="nil"/>
            </w:tcBorders>
          </w:tcPr>
          <w:p w14:paraId="3DA60D7C" w14:textId="5D20798A"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Classroom </w:t>
            </w:r>
            <w:r w:rsidR="00CC11CF" w:rsidRPr="009C4578">
              <w:rPr>
                <w:rFonts w:ascii="Times New Roman" w:hAnsi="Times New Roman" w:cs="Times New Roman"/>
                <w:sz w:val="24"/>
                <w:szCs w:val="24"/>
                <w:lang w:val="en-GB"/>
              </w:rPr>
              <w:t>S</w:t>
            </w:r>
            <w:r w:rsidRPr="009C4578">
              <w:rPr>
                <w:rFonts w:ascii="Times New Roman" w:hAnsi="Times New Roman" w:cs="Times New Roman"/>
                <w:sz w:val="24"/>
                <w:szCs w:val="24"/>
                <w:lang w:val="en-GB"/>
              </w:rPr>
              <w:t xml:space="preserve">tress </w:t>
            </w:r>
          </w:p>
        </w:tc>
        <w:tc>
          <w:tcPr>
            <w:tcW w:w="813" w:type="pct"/>
            <w:tcBorders>
              <w:top w:val="nil"/>
              <w:bottom w:val="nil"/>
            </w:tcBorders>
          </w:tcPr>
          <w:p w14:paraId="26601E5F" w14:textId="35DF4E39"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42</w:t>
            </w:r>
          </w:p>
        </w:tc>
        <w:tc>
          <w:tcPr>
            <w:tcW w:w="617" w:type="pct"/>
            <w:tcBorders>
              <w:top w:val="nil"/>
              <w:bottom w:val="nil"/>
            </w:tcBorders>
          </w:tcPr>
          <w:p w14:paraId="5079F18F"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2.00</w:t>
            </w:r>
          </w:p>
        </w:tc>
        <w:tc>
          <w:tcPr>
            <w:tcW w:w="528" w:type="pct"/>
            <w:tcBorders>
              <w:top w:val="nil"/>
              <w:bottom w:val="nil"/>
            </w:tcBorders>
          </w:tcPr>
          <w:p w14:paraId="7134ECFD" w14:textId="77777777"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8.75</w:t>
            </w:r>
          </w:p>
        </w:tc>
        <w:tc>
          <w:tcPr>
            <w:tcW w:w="400" w:type="pct"/>
            <w:tcBorders>
              <w:top w:val="nil"/>
              <w:bottom w:val="nil"/>
            </w:tcBorders>
          </w:tcPr>
          <w:p w14:paraId="16749149" w14:textId="73A2D024"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5.17</w:t>
            </w:r>
          </w:p>
        </w:tc>
        <w:tc>
          <w:tcPr>
            <w:tcW w:w="692" w:type="pct"/>
            <w:tcBorders>
              <w:top w:val="nil"/>
              <w:bottom w:val="nil"/>
            </w:tcBorders>
          </w:tcPr>
          <w:p w14:paraId="10F65C3D" w14:textId="3C0B8E4A" w:rsidR="00C619B2"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1.44</w:t>
            </w:r>
          </w:p>
        </w:tc>
      </w:tr>
      <w:tr w:rsidR="000D21E3" w:rsidRPr="003F6327" w14:paraId="3D608278" w14:textId="77777777" w:rsidTr="00C62B4F">
        <w:tc>
          <w:tcPr>
            <w:tcW w:w="1950" w:type="pct"/>
            <w:tcBorders>
              <w:top w:val="nil"/>
            </w:tcBorders>
          </w:tcPr>
          <w:p w14:paraId="078973B1" w14:textId="42DCA6CE"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Workload </w:t>
            </w:r>
            <w:r w:rsidR="00CC11CF" w:rsidRPr="009C4578">
              <w:rPr>
                <w:rFonts w:ascii="Times New Roman" w:hAnsi="Times New Roman" w:cs="Times New Roman"/>
                <w:sz w:val="24"/>
                <w:szCs w:val="24"/>
                <w:lang w:val="en-GB"/>
              </w:rPr>
              <w:t>S</w:t>
            </w:r>
            <w:r w:rsidRPr="009C4578">
              <w:rPr>
                <w:rFonts w:ascii="Times New Roman" w:hAnsi="Times New Roman" w:cs="Times New Roman"/>
                <w:sz w:val="24"/>
                <w:szCs w:val="24"/>
                <w:lang w:val="en-GB"/>
              </w:rPr>
              <w:t>tress</w:t>
            </w:r>
          </w:p>
        </w:tc>
        <w:tc>
          <w:tcPr>
            <w:tcW w:w="813" w:type="pct"/>
            <w:tcBorders>
              <w:top w:val="nil"/>
            </w:tcBorders>
          </w:tcPr>
          <w:p w14:paraId="3F2806FF" w14:textId="51552809" w:rsidR="000D21E3"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41</w:t>
            </w:r>
          </w:p>
        </w:tc>
        <w:tc>
          <w:tcPr>
            <w:tcW w:w="617" w:type="pct"/>
            <w:tcBorders>
              <w:top w:val="nil"/>
            </w:tcBorders>
          </w:tcPr>
          <w:p w14:paraId="7DA1393A" w14:textId="4BFD1615" w:rsidR="000D21E3" w:rsidRPr="009C4578" w:rsidRDefault="00C619B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4.00</w:t>
            </w:r>
          </w:p>
        </w:tc>
        <w:tc>
          <w:tcPr>
            <w:tcW w:w="528" w:type="pct"/>
            <w:tcBorders>
              <w:top w:val="nil"/>
            </w:tcBorders>
          </w:tcPr>
          <w:p w14:paraId="2D1D690C" w14:textId="77777777"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8.33</w:t>
            </w:r>
          </w:p>
        </w:tc>
        <w:tc>
          <w:tcPr>
            <w:tcW w:w="400" w:type="pct"/>
            <w:tcBorders>
              <w:top w:val="nil"/>
            </w:tcBorders>
          </w:tcPr>
          <w:p w14:paraId="5C53B851" w14:textId="74E99993"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6.</w:t>
            </w:r>
            <w:r w:rsidR="00C619B2" w:rsidRPr="009C4578">
              <w:rPr>
                <w:rFonts w:ascii="Times New Roman" w:hAnsi="Times New Roman" w:cs="Times New Roman"/>
                <w:sz w:val="24"/>
                <w:szCs w:val="24"/>
                <w:lang w:val="en-GB"/>
              </w:rPr>
              <w:t>61</w:t>
            </w:r>
          </w:p>
        </w:tc>
        <w:tc>
          <w:tcPr>
            <w:tcW w:w="692" w:type="pct"/>
            <w:tcBorders>
              <w:top w:val="nil"/>
            </w:tcBorders>
          </w:tcPr>
          <w:p w14:paraId="12D2D5CB" w14:textId="7CA43CD8" w:rsidR="000D21E3" w:rsidRPr="009C4578" w:rsidRDefault="000D21E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1.1</w:t>
            </w:r>
            <w:r w:rsidR="00C619B2" w:rsidRPr="009C4578">
              <w:rPr>
                <w:rFonts w:ascii="Times New Roman" w:hAnsi="Times New Roman" w:cs="Times New Roman"/>
                <w:sz w:val="24"/>
                <w:szCs w:val="24"/>
                <w:lang w:val="en-GB"/>
              </w:rPr>
              <w:t>3</w:t>
            </w:r>
          </w:p>
        </w:tc>
      </w:tr>
    </w:tbl>
    <w:p w14:paraId="0BA767E6" w14:textId="095CF0E2" w:rsidR="008010B3" w:rsidRPr="009C4578" w:rsidRDefault="008010B3" w:rsidP="00E44F1F">
      <w:pPr>
        <w:spacing w:after="0" w:line="480" w:lineRule="auto"/>
        <w:rPr>
          <w:rFonts w:ascii="Times New Roman" w:hAnsi="Times New Roman" w:cs="Times New Roman"/>
          <w:sz w:val="24"/>
          <w:szCs w:val="24"/>
          <w:lang w:val="en-GB"/>
        </w:rPr>
      </w:pPr>
      <w:r w:rsidRPr="009C4578">
        <w:rPr>
          <w:rFonts w:ascii="Times New Roman" w:hAnsi="Times New Roman" w:cs="Times New Roman"/>
          <w:sz w:val="24"/>
          <w:szCs w:val="24"/>
          <w:lang w:val="en-GB"/>
        </w:rPr>
        <w:br w:type="page"/>
      </w:r>
    </w:p>
    <w:p w14:paraId="4C31527F" w14:textId="77777777" w:rsidR="003647BB" w:rsidRPr="009C4578" w:rsidRDefault="003647BB" w:rsidP="00E44F1F">
      <w:pPr>
        <w:spacing w:after="0" w:line="480" w:lineRule="auto"/>
        <w:rPr>
          <w:rFonts w:ascii="Times New Roman" w:hAnsi="Times New Roman" w:cs="Times New Roman"/>
          <w:sz w:val="24"/>
          <w:szCs w:val="24"/>
          <w:lang w:val="en-GB"/>
        </w:rPr>
        <w:sectPr w:rsidR="003647BB" w:rsidRPr="009C4578" w:rsidSect="00261F20">
          <w:headerReference w:type="default" r:id="rId9"/>
          <w:pgSz w:w="11906" w:h="16838"/>
          <w:pgMar w:top="1418" w:right="1418" w:bottom="1418" w:left="1418" w:header="709" w:footer="709" w:gutter="0"/>
          <w:cols w:space="708"/>
          <w:titlePg/>
          <w:docGrid w:linePitch="360"/>
        </w:sectPr>
      </w:pPr>
    </w:p>
    <w:p w14:paraId="37A6B745" w14:textId="71365394" w:rsidR="008010B3" w:rsidRPr="009C4578" w:rsidRDefault="008010B3" w:rsidP="00E44F1F">
      <w:pPr>
        <w:spacing w:after="0" w:line="480" w:lineRule="auto"/>
        <w:rPr>
          <w:rFonts w:ascii="Times New Roman" w:hAnsi="Times New Roman" w:cs="Times New Roman"/>
          <w:sz w:val="24"/>
          <w:szCs w:val="24"/>
          <w:lang w:val="en-GB"/>
        </w:rPr>
      </w:pPr>
      <w:r w:rsidRPr="009C4578">
        <w:rPr>
          <w:rFonts w:ascii="Times New Roman" w:hAnsi="Times New Roman" w:cs="Times New Roman"/>
          <w:sz w:val="24"/>
          <w:szCs w:val="24"/>
          <w:lang w:val="en-GB"/>
        </w:rPr>
        <w:lastRenderedPageBreak/>
        <w:t>Table 2</w:t>
      </w:r>
    </w:p>
    <w:p w14:paraId="20FFA2DC" w14:textId="0EFDA19E" w:rsidR="008010B3" w:rsidRPr="009C4578" w:rsidRDefault="00BD3BE0" w:rsidP="00E44F1F">
      <w:pPr>
        <w:spacing w:after="0" w:line="480" w:lineRule="auto"/>
        <w:rPr>
          <w:rFonts w:ascii="Times New Roman" w:hAnsi="Times New Roman" w:cs="Times New Roman"/>
          <w:i/>
          <w:sz w:val="24"/>
          <w:szCs w:val="24"/>
          <w:lang w:val="en-GB"/>
        </w:rPr>
      </w:pPr>
      <w:r w:rsidRPr="009C4578">
        <w:rPr>
          <w:rFonts w:ascii="Times New Roman" w:hAnsi="Times New Roman" w:cs="Times New Roman"/>
          <w:i/>
          <w:sz w:val="24"/>
          <w:szCs w:val="24"/>
          <w:lang w:val="en-GB"/>
        </w:rPr>
        <w:t>Results of the Multilevel Regression M</w:t>
      </w:r>
      <w:r w:rsidR="008010B3" w:rsidRPr="009C4578">
        <w:rPr>
          <w:rFonts w:ascii="Times New Roman" w:hAnsi="Times New Roman" w:cs="Times New Roman"/>
          <w:i/>
          <w:sz w:val="24"/>
          <w:szCs w:val="24"/>
          <w:lang w:val="en-GB"/>
        </w:rPr>
        <w:t>odels 1 and 2</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46"/>
        <w:gridCol w:w="222"/>
        <w:gridCol w:w="1236"/>
        <w:gridCol w:w="776"/>
        <w:gridCol w:w="911"/>
        <w:gridCol w:w="1015"/>
        <w:gridCol w:w="918"/>
        <w:gridCol w:w="222"/>
        <w:gridCol w:w="1236"/>
        <w:gridCol w:w="776"/>
        <w:gridCol w:w="911"/>
        <w:gridCol w:w="1015"/>
        <w:gridCol w:w="918"/>
      </w:tblGrid>
      <w:tr w:rsidR="008010B3" w:rsidRPr="003F6327" w14:paraId="018CAAFC" w14:textId="77777777" w:rsidTr="008010B3">
        <w:tc>
          <w:tcPr>
            <w:tcW w:w="0" w:type="auto"/>
            <w:tcBorders>
              <w:bottom w:val="nil"/>
            </w:tcBorders>
          </w:tcPr>
          <w:p w14:paraId="496D96C0" w14:textId="77777777" w:rsidR="008010B3" w:rsidRPr="009C4578" w:rsidRDefault="008010B3" w:rsidP="000926FC">
            <w:pPr>
              <w:spacing w:line="360" w:lineRule="auto"/>
              <w:rPr>
                <w:rFonts w:ascii="Times New Roman" w:eastAsia="Times New Roman" w:hAnsi="Times New Roman" w:cs="Times New Roman"/>
                <w:bCs/>
                <w:sz w:val="24"/>
                <w:szCs w:val="24"/>
                <w:lang w:val="en-GB" w:eastAsia="nl-NL"/>
              </w:rPr>
            </w:pPr>
          </w:p>
        </w:tc>
        <w:tc>
          <w:tcPr>
            <w:tcW w:w="0" w:type="auto"/>
            <w:tcBorders>
              <w:bottom w:val="nil"/>
            </w:tcBorders>
          </w:tcPr>
          <w:p w14:paraId="59A6EEA7" w14:textId="77777777" w:rsidR="008010B3" w:rsidRPr="009C4578" w:rsidRDefault="008010B3" w:rsidP="000926FC">
            <w:pPr>
              <w:spacing w:line="360" w:lineRule="auto"/>
              <w:jc w:val="center"/>
              <w:rPr>
                <w:rFonts w:ascii="Times New Roman" w:eastAsia="Times New Roman" w:hAnsi="Times New Roman" w:cs="Times New Roman"/>
                <w:b/>
                <w:bCs/>
                <w:sz w:val="24"/>
                <w:szCs w:val="24"/>
                <w:lang w:val="en-GB" w:eastAsia="nl-NL"/>
              </w:rPr>
            </w:pPr>
          </w:p>
        </w:tc>
        <w:tc>
          <w:tcPr>
            <w:tcW w:w="0" w:type="auto"/>
            <w:gridSpan w:val="5"/>
          </w:tcPr>
          <w:p w14:paraId="0C3D2203" w14:textId="6B669675" w:rsidR="008010B3" w:rsidRPr="00AA3F6D" w:rsidRDefault="008010B3" w:rsidP="000926FC">
            <w:pPr>
              <w:spacing w:line="360" w:lineRule="auto"/>
              <w:jc w:val="center"/>
              <w:rPr>
                <w:rFonts w:ascii="Times New Roman" w:eastAsia="Times New Roman" w:hAnsi="Times New Roman" w:cs="Times New Roman"/>
                <w:bCs/>
                <w:sz w:val="24"/>
                <w:szCs w:val="24"/>
                <w:lang w:val="en-GB" w:eastAsia="nl-NL"/>
              </w:rPr>
            </w:pPr>
            <w:r w:rsidRPr="00AA3F6D">
              <w:rPr>
                <w:rFonts w:ascii="Times New Roman" w:eastAsia="Times New Roman" w:hAnsi="Times New Roman" w:cs="Times New Roman"/>
                <w:bCs/>
                <w:sz w:val="24"/>
                <w:szCs w:val="24"/>
                <w:lang w:val="en-GB" w:eastAsia="nl-NL"/>
              </w:rPr>
              <w:t>Model 1</w:t>
            </w:r>
          </w:p>
        </w:tc>
        <w:tc>
          <w:tcPr>
            <w:tcW w:w="0" w:type="auto"/>
            <w:tcBorders>
              <w:bottom w:val="nil"/>
            </w:tcBorders>
          </w:tcPr>
          <w:p w14:paraId="7AA966A8" w14:textId="77777777" w:rsidR="008010B3" w:rsidRPr="00AA3F6D" w:rsidRDefault="008010B3" w:rsidP="000926FC">
            <w:pPr>
              <w:spacing w:line="360" w:lineRule="auto"/>
              <w:jc w:val="center"/>
              <w:rPr>
                <w:rFonts w:ascii="Times New Roman" w:eastAsia="Times New Roman" w:hAnsi="Times New Roman" w:cs="Times New Roman"/>
                <w:bCs/>
                <w:sz w:val="24"/>
                <w:szCs w:val="24"/>
                <w:lang w:val="en-GB" w:eastAsia="nl-NL"/>
              </w:rPr>
            </w:pPr>
          </w:p>
        </w:tc>
        <w:tc>
          <w:tcPr>
            <w:tcW w:w="0" w:type="auto"/>
            <w:gridSpan w:val="5"/>
          </w:tcPr>
          <w:p w14:paraId="204E93E6" w14:textId="010D6A08" w:rsidR="008010B3" w:rsidRPr="00AA3F6D" w:rsidRDefault="008010B3" w:rsidP="000926FC">
            <w:pPr>
              <w:spacing w:line="360" w:lineRule="auto"/>
              <w:jc w:val="center"/>
              <w:rPr>
                <w:rFonts w:ascii="Times New Roman" w:eastAsia="Times New Roman" w:hAnsi="Times New Roman" w:cs="Times New Roman"/>
                <w:bCs/>
                <w:sz w:val="24"/>
                <w:szCs w:val="24"/>
                <w:lang w:val="en-GB" w:eastAsia="nl-NL"/>
              </w:rPr>
            </w:pPr>
            <w:r w:rsidRPr="00AA3F6D">
              <w:rPr>
                <w:rFonts w:ascii="Times New Roman" w:eastAsia="Times New Roman" w:hAnsi="Times New Roman" w:cs="Times New Roman"/>
                <w:bCs/>
                <w:sz w:val="24"/>
                <w:szCs w:val="24"/>
                <w:lang w:val="en-GB" w:eastAsia="nl-NL"/>
              </w:rPr>
              <w:t>Model 2</w:t>
            </w:r>
          </w:p>
        </w:tc>
      </w:tr>
      <w:tr w:rsidR="0009736D" w:rsidRPr="003F6327" w14:paraId="07A72983" w14:textId="77777777" w:rsidTr="008010B3">
        <w:tc>
          <w:tcPr>
            <w:tcW w:w="0" w:type="auto"/>
            <w:tcBorders>
              <w:top w:val="nil"/>
              <w:bottom w:val="single" w:sz="4" w:space="0" w:color="auto"/>
            </w:tcBorders>
            <w:hideMark/>
          </w:tcPr>
          <w:p w14:paraId="0C884384" w14:textId="77777777" w:rsidR="008010B3" w:rsidRPr="009C4578" w:rsidRDefault="008010B3" w:rsidP="000926FC">
            <w:pPr>
              <w:spacing w:line="360" w:lineRule="auto"/>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 </w:t>
            </w:r>
          </w:p>
        </w:tc>
        <w:tc>
          <w:tcPr>
            <w:tcW w:w="0" w:type="auto"/>
            <w:tcBorders>
              <w:top w:val="nil"/>
              <w:bottom w:val="nil"/>
            </w:tcBorders>
          </w:tcPr>
          <w:p w14:paraId="4DB26AD3"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p>
        </w:tc>
        <w:tc>
          <w:tcPr>
            <w:tcW w:w="0" w:type="auto"/>
            <w:tcBorders>
              <w:bottom w:val="single" w:sz="4" w:space="0" w:color="auto"/>
            </w:tcBorders>
            <w:hideMark/>
          </w:tcPr>
          <w:p w14:paraId="6292DABF" w14:textId="589A1A17" w:rsidR="008010B3" w:rsidRPr="009C4578" w:rsidRDefault="00867354"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B</w:t>
            </w:r>
          </w:p>
        </w:tc>
        <w:tc>
          <w:tcPr>
            <w:tcW w:w="0" w:type="auto"/>
            <w:tcBorders>
              <w:bottom w:val="single" w:sz="4" w:space="0" w:color="auto"/>
            </w:tcBorders>
            <w:hideMark/>
          </w:tcPr>
          <w:p w14:paraId="36DEB4C8"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SE(b)</w:t>
            </w:r>
          </w:p>
        </w:tc>
        <w:tc>
          <w:tcPr>
            <w:tcW w:w="0" w:type="auto"/>
            <w:tcBorders>
              <w:bottom w:val="single" w:sz="4" w:space="0" w:color="auto"/>
            </w:tcBorders>
            <w:hideMark/>
          </w:tcPr>
          <w:p w14:paraId="18CA214B"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CI 2.5%</w:t>
            </w:r>
          </w:p>
        </w:tc>
        <w:tc>
          <w:tcPr>
            <w:tcW w:w="0" w:type="auto"/>
            <w:tcBorders>
              <w:bottom w:val="single" w:sz="4" w:space="0" w:color="auto"/>
            </w:tcBorders>
            <w:hideMark/>
          </w:tcPr>
          <w:p w14:paraId="1D6BFC69"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CI 97.5%</w:t>
            </w:r>
          </w:p>
        </w:tc>
        <w:tc>
          <w:tcPr>
            <w:tcW w:w="0" w:type="auto"/>
            <w:tcBorders>
              <w:bottom w:val="single" w:sz="4" w:space="0" w:color="auto"/>
            </w:tcBorders>
            <w:hideMark/>
          </w:tcPr>
          <w:p w14:paraId="52BF0A88"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p-value</w:t>
            </w:r>
          </w:p>
        </w:tc>
        <w:tc>
          <w:tcPr>
            <w:tcW w:w="0" w:type="auto"/>
            <w:tcBorders>
              <w:top w:val="nil"/>
              <w:bottom w:val="nil"/>
            </w:tcBorders>
          </w:tcPr>
          <w:p w14:paraId="19B263F3"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p>
        </w:tc>
        <w:tc>
          <w:tcPr>
            <w:tcW w:w="0" w:type="auto"/>
            <w:tcBorders>
              <w:bottom w:val="single" w:sz="4" w:space="0" w:color="auto"/>
            </w:tcBorders>
            <w:hideMark/>
          </w:tcPr>
          <w:p w14:paraId="0603DAB4" w14:textId="74F1F661" w:rsidR="008010B3" w:rsidRPr="009C4578" w:rsidRDefault="0003152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b</w:t>
            </w:r>
          </w:p>
        </w:tc>
        <w:tc>
          <w:tcPr>
            <w:tcW w:w="0" w:type="auto"/>
            <w:tcBorders>
              <w:bottom w:val="single" w:sz="4" w:space="0" w:color="auto"/>
            </w:tcBorders>
            <w:hideMark/>
          </w:tcPr>
          <w:p w14:paraId="5CE9CFF4"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SE(b)</w:t>
            </w:r>
          </w:p>
        </w:tc>
        <w:tc>
          <w:tcPr>
            <w:tcW w:w="0" w:type="auto"/>
            <w:tcBorders>
              <w:bottom w:val="single" w:sz="4" w:space="0" w:color="auto"/>
            </w:tcBorders>
            <w:hideMark/>
          </w:tcPr>
          <w:p w14:paraId="10DBB60F"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CI 2.5%</w:t>
            </w:r>
          </w:p>
        </w:tc>
        <w:tc>
          <w:tcPr>
            <w:tcW w:w="0" w:type="auto"/>
            <w:tcBorders>
              <w:bottom w:val="single" w:sz="4" w:space="0" w:color="auto"/>
            </w:tcBorders>
            <w:hideMark/>
          </w:tcPr>
          <w:p w14:paraId="57E41EEF"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CI 97.5%</w:t>
            </w:r>
          </w:p>
        </w:tc>
        <w:tc>
          <w:tcPr>
            <w:tcW w:w="0" w:type="auto"/>
            <w:tcBorders>
              <w:bottom w:val="single" w:sz="4" w:space="0" w:color="auto"/>
            </w:tcBorders>
            <w:hideMark/>
          </w:tcPr>
          <w:p w14:paraId="6583AD95" w14:textId="77777777" w:rsidR="008010B3" w:rsidRPr="009C4578" w:rsidRDefault="008010B3" w:rsidP="000926FC">
            <w:pPr>
              <w:spacing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p-value</w:t>
            </w:r>
          </w:p>
        </w:tc>
      </w:tr>
      <w:tr w:rsidR="0009736D" w:rsidRPr="003F6327" w14:paraId="78EDF5B9" w14:textId="77777777" w:rsidTr="008010B3">
        <w:tc>
          <w:tcPr>
            <w:tcW w:w="0" w:type="auto"/>
            <w:tcBorders>
              <w:bottom w:val="nil"/>
            </w:tcBorders>
            <w:hideMark/>
          </w:tcPr>
          <w:p w14:paraId="32F04E26" w14:textId="77777777" w:rsidR="008010B3" w:rsidRPr="009C4578" w:rsidRDefault="008010B3" w:rsidP="000926FC">
            <w:pPr>
              <w:spacing w:line="360" w:lineRule="auto"/>
              <w:rPr>
                <w:rFonts w:ascii="Times New Roman" w:eastAsia="Times New Roman" w:hAnsi="Times New Roman" w:cs="Times New Roman"/>
                <w:b/>
                <w:sz w:val="24"/>
                <w:szCs w:val="24"/>
                <w:lang w:val="en-GB" w:eastAsia="nl-NL"/>
              </w:rPr>
            </w:pPr>
            <w:r w:rsidRPr="009C4578">
              <w:rPr>
                <w:rFonts w:ascii="Times New Roman" w:eastAsia="Times New Roman" w:hAnsi="Times New Roman" w:cs="Times New Roman"/>
                <w:b/>
                <w:bCs/>
                <w:sz w:val="24"/>
                <w:szCs w:val="24"/>
                <w:lang w:val="en-GB" w:eastAsia="nl-NL"/>
              </w:rPr>
              <w:t>Fixed Part</w:t>
            </w:r>
          </w:p>
        </w:tc>
        <w:tc>
          <w:tcPr>
            <w:tcW w:w="0" w:type="auto"/>
            <w:tcBorders>
              <w:top w:val="nil"/>
              <w:bottom w:val="nil"/>
            </w:tcBorders>
          </w:tcPr>
          <w:p w14:paraId="6573EE2A" w14:textId="77777777" w:rsidR="008010B3" w:rsidRPr="009C4578" w:rsidRDefault="008010B3"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bottom w:val="nil"/>
            </w:tcBorders>
            <w:hideMark/>
          </w:tcPr>
          <w:p w14:paraId="47F2CD30" w14:textId="50B907FA" w:rsidR="008010B3" w:rsidRPr="009C4578" w:rsidRDefault="008010B3"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bottom w:val="nil"/>
            </w:tcBorders>
            <w:hideMark/>
          </w:tcPr>
          <w:p w14:paraId="48B68BEB"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1E229C47"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30D20478"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04023DAC"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0710B846"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6504AD4C" w14:textId="6BB12CCD"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7F793730"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684732EF"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0E79D677"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73254C53"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r>
      <w:tr w:rsidR="0009736D" w:rsidRPr="003F6327" w14:paraId="52AAFF43" w14:textId="77777777" w:rsidTr="008010B3">
        <w:tc>
          <w:tcPr>
            <w:tcW w:w="0" w:type="auto"/>
            <w:tcBorders>
              <w:top w:val="nil"/>
              <w:bottom w:val="nil"/>
            </w:tcBorders>
            <w:hideMark/>
          </w:tcPr>
          <w:p w14:paraId="5BF8B7DC" w14:textId="77777777" w:rsidR="0098504F" w:rsidRPr="009C4578" w:rsidRDefault="0098504F" w:rsidP="000926FC">
            <w:pPr>
              <w:spacing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t>Intercept</w:t>
            </w:r>
          </w:p>
        </w:tc>
        <w:tc>
          <w:tcPr>
            <w:tcW w:w="0" w:type="auto"/>
            <w:tcBorders>
              <w:top w:val="nil"/>
              <w:bottom w:val="nil"/>
            </w:tcBorders>
          </w:tcPr>
          <w:p w14:paraId="1CFEF490"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6FB26449" w14:textId="10631CCC"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5.077</w:t>
            </w:r>
          </w:p>
        </w:tc>
        <w:tc>
          <w:tcPr>
            <w:tcW w:w="0" w:type="auto"/>
            <w:tcBorders>
              <w:top w:val="nil"/>
              <w:bottom w:val="nil"/>
            </w:tcBorders>
            <w:hideMark/>
          </w:tcPr>
          <w:p w14:paraId="29BE3DE8" w14:textId="537F5A33"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0.061</w:t>
            </w:r>
          </w:p>
        </w:tc>
        <w:tc>
          <w:tcPr>
            <w:tcW w:w="0" w:type="auto"/>
            <w:tcBorders>
              <w:top w:val="nil"/>
              <w:bottom w:val="nil"/>
            </w:tcBorders>
            <w:hideMark/>
          </w:tcPr>
          <w:p w14:paraId="0259AAA7" w14:textId="35D021E9"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4.958</w:t>
            </w:r>
          </w:p>
        </w:tc>
        <w:tc>
          <w:tcPr>
            <w:tcW w:w="0" w:type="auto"/>
            <w:tcBorders>
              <w:top w:val="nil"/>
              <w:bottom w:val="nil"/>
            </w:tcBorders>
            <w:hideMark/>
          </w:tcPr>
          <w:p w14:paraId="44F47314" w14:textId="16B52DA0"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5.197</w:t>
            </w:r>
          </w:p>
        </w:tc>
        <w:tc>
          <w:tcPr>
            <w:tcW w:w="0" w:type="auto"/>
            <w:tcBorders>
              <w:top w:val="nil"/>
              <w:bottom w:val="nil"/>
            </w:tcBorders>
            <w:hideMark/>
          </w:tcPr>
          <w:p w14:paraId="70EF98C3" w14:textId="0FB546DE"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&lt;0.001</w:t>
            </w:r>
          </w:p>
        </w:tc>
        <w:tc>
          <w:tcPr>
            <w:tcW w:w="0" w:type="auto"/>
            <w:tcBorders>
              <w:top w:val="nil"/>
              <w:bottom w:val="nil"/>
            </w:tcBorders>
          </w:tcPr>
          <w:p w14:paraId="129FDC55"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32C46129" w14:textId="0C9C1B10"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5.210</w:t>
            </w:r>
          </w:p>
        </w:tc>
        <w:tc>
          <w:tcPr>
            <w:tcW w:w="0" w:type="auto"/>
            <w:tcBorders>
              <w:top w:val="nil"/>
              <w:bottom w:val="nil"/>
            </w:tcBorders>
            <w:hideMark/>
          </w:tcPr>
          <w:p w14:paraId="32D02029" w14:textId="78ECAF00"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0.048</w:t>
            </w:r>
          </w:p>
        </w:tc>
        <w:tc>
          <w:tcPr>
            <w:tcW w:w="0" w:type="auto"/>
            <w:tcBorders>
              <w:top w:val="nil"/>
              <w:bottom w:val="nil"/>
            </w:tcBorders>
            <w:hideMark/>
          </w:tcPr>
          <w:p w14:paraId="756E9C8F" w14:textId="1B1B578E"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5.115</w:t>
            </w:r>
          </w:p>
        </w:tc>
        <w:tc>
          <w:tcPr>
            <w:tcW w:w="0" w:type="auto"/>
            <w:tcBorders>
              <w:top w:val="nil"/>
              <w:bottom w:val="nil"/>
            </w:tcBorders>
            <w:hideMark/>
          </w:tcPr>
          <w:p w14:paraId="2F7907B8" w14:textId="6674E647"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5.305</w:t>
            </w:r>
          </w:p>
        </w:tc>
        <w:tc>
          <w:tcPr>
            <w:tcW w:w="0" w:type="auto"/>
            <w:tcBorders>
              <w:top w:val="nil"/>
              <w:bottom w:val="nil"/>
            </w:tcBorders>
            <w:hideMark/>
          </w:tcPr>
          <w:p w14:paraId="5129FBBA" w14:textId="337A1EE0"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&lt;0.001</w:t>
            </w:r>
          </w:p>
        </w:tc>
      </w:tr>
      <w:tr w:rsidR="0009736D" w:rsidRPr="003F6327" w14:paraId="0E616576" w14:textId="77777777" w:rsidTr="008010B3">
        <w:tc>
          <w:tcPr>
            <w:tcW w:w="0" w:type="auto"/>
            <w:tcBorders>
              <w:top w:val="nil"/>
              <w:bottom w:val="single" w:sz="4" w:space="0" w:color="auto"/>
            </w:tcBorders>
            <w:hideMark/>
          </w:tcPr>
          <w:p w14:paraId="050F8E60" w14:textId="40342595" w:rsidR="0098504F" w:rsidRPr="009C4578" w:rsidRDefault="0098504F" w:rsidP="000926FC">
            <w:pPr>
              <w:spacing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t>Math</w:t>
            </w:r>
            <w:r w:rsidR="00746164" w:rsidRPr="009C4578">
              <w:rPr>
                <w:rFonts w:ascii="Times New Roman" w:eastAsia="Times New Roman" w:hAnsi="Times New Roman" w:cs="Times New Roman"/>
                <w:bCs/>
                <w:sz w:val="24"/>
                <w:szCs w:val="24"/>
                <w:lang w:val="en-GB" w:eastAsia="nl-NL"/>
              </w:rPr>
              <w:t>ematics</w:t>
            </w:r>
            <w:r w:rsidRPr="009C4578">
              <w:rPr>
                <w:rFonts w:ascii="Times New Roman" w:eastAsia="Times New Roman" w:hAnsi="Times New Roman" w:cs="Times New Roman"/>
                <w:bCs/>
                <w:sz w:val="24"/>
                <w:szCs w:val="24"/>
                <w:lang w:val="en-GB" w:eastAsia="nl-NL"/>
              </w:rPr>
              <w:t xml:space="preserve"> performance</w:t>
            </w:r>
          </w:p>
        </w:tc>
        <w:tc>
          <w:tcPr>
            <w:tcW w:w="0" w:type="auto"/>
            <w:tcBorders>
              <w:top w:val="nil"/>
              <w:bottom w:val="nil"/>
            </w:tcBorders>
          </w:tcPr>
          <w:p w14:paraId="181B6ED1"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single" w:sz="4" w:space="0" w:color="auto"/>
            </w:tcBorders>
            <w:hideMark/>
          </w:tcPr>
          <w:p w14:paraId="40D5B4F8" w14:textId="116D6154"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0.331</w:t>
            </w:r>
          </w:p>
        </w:tc>
        <w:tc>
          <w:tcPr>
            <w:tcW w:w="0" w:type="auto"/>
            <w:tcBorders>
              <w:top w:val="nil"/>
              <w:bottom w:val="single" w:sz="4" w:space="0" w:color="auto"/>
            </w:tcBorders>
            <w:hideMark/>
          </w:tcPr>
          <w:p w14:paraId="618C5B7E" w14:textId="04DE771E"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0.034</w:t>
            </w:r>
          </w:p>
        </w:tc>
        <w:tc>
          <w:tcPr>
            <w:tcW w:w="0" w:type="auto"/>
            <w:tcBorders>
              <w:top w:val="nil"/>
              <w:bottom w:val="single" w:sz="4" w:space="0" w:color="auto"/>
            </w:tcBorders>
            <w:hideMark/>
          </w:tcPr>
          <w:p w14:paraId="609EE2F6" w14:textId="5963757E"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0.264</w:t>
            </w:r>
          </w:p>
        </w:tc>
        <w:tc>
          <w:tcPr>
            <w:tcW w:w="0" w:type="auto"/>
            <w:tcBorders>
              <w:top w:val="nil"/>
              <w:bottom w:val="single" w:sz="4" w:space="0" w:color="auto"/>
            </w:tcBorders>
            <w:hideMark/>
          </w:tcPr>
          <w:p w14:paraId="4A75F0AD" w14:textId="12F0A431"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0.398</w:t>
            </w:r>
          </w:p>
        </w:tc>
        <w:tc>
          <w:tcPr>
            <w:tcW w:w="0" w:type="auto"/>
            <w:tcBorders>
              <w:top w:val="nil"/>
              <w:bottom w:val="single" w:sz="4" w:space="0" w:color="auto"/>
            </w:tcBorders>
            <w:hideMark/>
          </w:tcPr>
          <w:p w14:paraId="299EF99C" w14:textId="2FA281CD"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&lt;0.001</w:t>
            </w:r>
          </w:p>
        </w:tc>
        <w:tc>
          <w:tcPr>
            <w:tcW w:w="0" w:type="auto"/>
            <w:tcBorders>
              <w:top w:val="nil"/>
              <w:bottom w:val="nil"/>
            </w:tcBorders>
          </w:tcPr>
          <w:p w14:paraId="033E1CDB"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single" w:sz="4" w:space="0" w:color="auto"/>
            </w:tcBorders>
            <w:hideMark/>
          </w:tcPr>
          <w:p w14:paraId="52DAAA91" w14:textId="4D4D1AED"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0.439</w:t>
            </w:r>
          </w:p>
        </w:tc>
        <w:tc>
          <w:tcPr>
            <w:tcW w:w="0" w:type="auto"/>
            <w:tcBorders>
              <w:top w:val="nil"/>
              <w:bottom w:val="single" w:sz="4" w:space="0" w:color="auto"/>
            </w:tcBorders>
            <w:hideMark/>
          </w:tcPr>
          <w:p w14:paraId="29CE4ECD" w14:textId="2CAB031A"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0.074</w:t>
            </w:r>
          </w:p>
        </w:tc>
        <w:tc>
          <w:tcPr>
            <w:tcW w:w="0" w:type="auto"/>
            <w:tcBorders>
              <w:top w:val="nil"/>
              <w:bottom w:val="single" w:sz="4" w:space="0" w:color="auto"/>
            </w:tcBorders>
            <w:hideMark/>
          </w:tcPr>
          <w:p w14:paraId="6AB1C4F1" w14:textId="7D093FEE"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0.294</w:t>
            </w:r>
          </w:p>
        </w:tc>
        <w:tc>
          <w:tcPr>
            <w:tcW w:w="0" w:type="auto"/>
            <w:tcBorders>
              <w:top w:val="nil"/>
              <w:bottom w:val="single" w:sz="4" w:space="0" w:color="auto"/>
            </w:tcBorders>
            <w:hideMark/>
          </w:tcPr>
          <w:p w14:paraId="40DD53C7" w14:textId="34881382"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0.584</w:t>
            </w:r>
          </w:p>
        </w:tc>
        <w:tc>
          <w:tcPr>
            <w:tcW w:w="0" w:type="auto"/>
            <w:tcBorders>
              <w:top w:val="nil"/>
              <w:bottom w:val="single" w:sz="4" w:space="0" w:color="auto"/>
            </w:tcBorders>
            <w:hideMark/>
          </w:tcPr>
          <w:p w14:paraId="05E3C74C" w14:textId="5184279E"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&lt;0.001</w:t>
            </w:r>
          </w:p>
        </w:tc>
      </w:tr>
      <w:tr w:rsidR="0009736D" w:rsidRPr="003F6327" w14:paraId="5ACE5839" w14:textId="77777777" w:rsidTr="008010B3">
        <w:tc>
          <w:tcPr>
            <w:tcW w:w="0" w:type="auto"/>
            <w:tcBorders>
              <w:bottom w:val="nil"/>
            </w:tcBorders>
            <w:hideMark/>
          </w:tcPr>
          <w:p w14:paraId="497E11D8" w14:textId="77777777" w:rsidR="008010B3" w:rsidRPr="009C4578" w:rsidRDefault="008010B3" w:rsidP="000926FC">
            <w:pPr>
              <w:spacing w:line="360" w:lineRule="auto"/>
              <w:rPr>
                <w:rFonts w:ascii="Times New Roman" w:eastAsia="Times New Roman" w:hAnsi="Times New Roman" w:cs="Times New Roman"/>
                <w:b/>
                <w:sz w:val="24"/>
                <w:szCs w:val="24"/>
                <w:lang w:val="en-GB" w:eastAsia="nl-NL"/>
              </w:rPr>
            </w:pPr>
            <w:r w:rsidRPr="009C4578">
              <w:rPr>
                <w:rFonts w:ascii="Times New Roman" w:eastAsia="Times New Roman" w:hAnsi="Times New Roman" w:cs="Times New Roman"/>
                <w:b/>
                <w:bCs/>
                <w:sz w:val="24"/>
                <w:szCs w:val="24"/>
                <w:lang w:val="en-GB" w:eastAsia="nl-NL"/>
              </w:rPr>
              <w:t>Random Part</w:t>
            </w:r>
          </w:p>
        </w:tc>
        <w:tc>
          <w:tcPr>
            <w:tcW w:w="0" w:type="auto"/>
            <w:tcBorders>
              <w:top w:val="nil"/>
              <w:bottom w:val="nil"/>
            </w:tcBorders>
          </w:tcPr>
          <w:p w14:paraId="4274F1A4" w14:textId="77777777" w:rsidR="008010B3" w:rsidRPr="009C4578" w:rsidRDefault="008010B3"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bottom w:val="nil"/>
            </w:tcBorders>
            <w:hideMark/>
          </w:tcPr>
          <w:p w14:paraId="047F6B3B" w14:textId="6F76FA80" w:rsidR="008010B3" w:rsidRPr="009C4578" w:rsidRDefault="008010B3"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bottom w:val="nil"/>
            </w:tcBorders>
            <w:hideMark/>
          </w:tcPr>
          <w:p w14:paraId="27416F28"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14521844"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2C79AE2A"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531B4358"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056C8777"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57F368C0" w14:textId="00E5A80C"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3006692A"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00FD3AD1"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0DC60D24"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01F2CDD0"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r>
      <w:tr w:rsidR="0009736D" w:rsidRPr="003F6327" w14:paraId="32EA6868" w14:textId="77777777" w:rsidTr="008010B3">
        <w:tc>
          <w:tcPr>
            <w:tcW w:w="0" w:type="auto"/>
            <w:tcBorders>
              <w:top w:val="nil"/>
              <w:bottom w:val="nil"/>
            </w:tcBorders>
            <w:hideMark/>
          </w:tcPr>
          <w:p w14:paraId="391B78FC" w14:textId="77777777" w:rsidR="008010B3" w:rsidRPr="00AA3F6D" w:rsidRDefault="008010B3" w:rsidP="000926FC">
            <w:pPr>
              <w:spacing w:line="360" w:lineRule="auto"/>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Teacher level</w:t>
            </w:r>
          </w:p>
        </w:tc>
        <w:tc>
          <w:tcPr>
            <w:tcW w:w="0" w:type="auto"/>
            <w:tcBorders>
              <w:top w:val="nil"/>
              <w:bottom w:val="nil"/>
            </w:tcBorders>
          </w:tcPr>
          <w:p w14:paraId="5A3F99EB" w14:textId="77777777" w:rsidR="008010B3" w:rsidRPr="009C4578" w:rsidRDefault="008010B3"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6DFD2E6A" w14:textId="1B670536" w:rsidR="008010B3" w:rsidRPr="009C4578" w:rsidRDefault="008010B3"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24EA94AA"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565616D9"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3FB75B8C"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83FE618"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1B105F41"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466B1790" w14:textId="2F95A60F"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1573B812"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13694C54"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49A1F86C"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65C43321"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r>
      <w:tr w:rsidR="0009736D" w:rsidRPr="003F6327" w14:paraId="55DFAD83" w14:textId="77777777" w:rsidTr="008010B3">
        <w:tc>
          <w:tcPr>
            <w:tcW w:w="0" w:type="auto"/>
            <w:tcBorders>
              <w:top w:val="nil"/>
              <w:bottom w:val="nil"/>
            </w:tcBorders>
            <w:hideMark/>
          </w:tcPr>
          <w:p w14:paraId="65B43B71" w14:textId="77777777" w:rsidR="0098504F" w:rsidRPr="00AA3F6D" w:rsidRDefault="0098504F" w:rsidP="000926FC">
            <w:pPr>
              <w:spacing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Var(Intercept)</w:t>
            </w:r>
          </w:p>
        </w:tc>
        <w:tc>
          <w:tcPr>
            <w:tcW w:w="0" w:type="auto"/>
            <w:tcBorders>
              <w:top w:val="nil"/>
              <w:bottom w:val="nil"/>
            </w:tcBorders>
          </w:tcPr>
          <w:p w14:paraId="17F1D4E4"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4E5939D6" w14:textId="5500BA24"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0.154</w:t>
            </w:r>
          </w:p>
        </w:tc>
        <w:tc>
          <w:tcPr>
            <w:tcW w:w="0" w:type="auto"/>
            <w:tcBorders>
              <w:top w:val="nil"/>
              <w:bottom w:val="nil"/>
            </w:tcBorders>
            <w:hideMark/>
          </w:tcPr>
          <w:p w14:paraId="500CB423" w14:textId="10EF6DB9"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0.038</w:t>
            </w:r>
          </w:p>
        </w:tc>
        <w:tc>
          <w:tcPr>
            <w:tcW w:w="0" w:type="auto"/>
            <w:tcBorders>
              <w:top w:val="nil"/>
              <w:bottom w:val="nil"/>
            </w:tcBorders>
            <w:hideMark/>
          </w:tcPr>
          <w:p w14:paraId="1267840D"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28419854"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77D8B6E"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012E232C"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265AEEA7" w14:textId="620EEB84"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0.066</w:t>
            </w:r>
          </w:p>
        </w:tc>
        <w:tc>
          <w:tcPr>
            <w:tcW w:w="0" w:type="auto"/>
            <w:tcBorders>
              <w:top w:val="nil"/>
              <w:bottom w:val="nil"/>
            </w:tcBorders>
            <w:hideMark/>
          </w:tcPr>
          <w:p w14:paraId="09824188" w14:textId="26ADC010"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0.024</w:t>
            </w:r>
          </w:p>
        </w:tc>
        <w:tc>
          <w:tcPr>
            <w:tcW w:w="0" w:type="auto"/>
            <w:tcBorders>
              <w:top w:val="nil"/>
              <w:bottom w:val="nil"/>
            </w:tcBorders>
            <w:hideMark/>
          </w:tcPr>
          <w:p w14:paraId="6518AF1C"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F02A18E"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22FCC35E"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r>
      <w:tr w:rsidR="0009736D" w:rsidRPr="003F6327" w14:paraId="60D12C26" w14:textId="77777777" w:rsidTr="008010B3">
        <w:tc>
          <w:tcPr>
            <w:tcW w:w="0" w:type="auto"/>
            <w:tcBorders>
              <w:top w:val="nil"/>
              <w:bottom w:val="nil"/>
            </w:tcBorders>
          </w:tcPr>
          <w:p w14:paraId="0110558F" w14:textId="6D34D970" w:rsidR="0098504F" w:rsidRPr="00AA3F6D" w:rsidRDefault="0098504F" w:rsidP="000926FC">
            <w:pPr>
              <w:spacing w:line="360" w:lineRule="auto"/>
              <w:jc w:val="right"/>
              <w:rPr>
                <w:rFonts w:ascii="Times New Roman" w:eastAsia="Times New Roman" w:hAnsi="Times New Roman" w:cs="Times New Roman"/>
                <w:bCs/>
                <w:sz w:val="24"/>
                <w:szCs w:val="24"/>
                <w:lang w:val="en-GB" w:eastAsia="nl-NL"/>
              </w:rPr>
            </w:pPr>
            <w:r w:rsidRPr="00AA3F6D">
              <w:rPr>
                <w:rFonts w:ascii="Times New Roman" w:eastAsia="Times New Roman" w:hAnsi="Times New Roman" w:cs="Times New Roman"/>
                <w:bCs/>
                <w:sz w:val="24"/>
                <w:szCs w:val="24"/>
                <w:lang w:val="en-GB" w:eastAsia="nl-NL"/>
              </w:rPr>
              <w:t>Var(Math</w:t>
            </w:r>
            <w:r w:rsidR="0009736D" w:rsidRPr="00AA3F6D">
              <w:rPr>
                <w:rFonts w:ascii="Times New Roman" w:eastAsia="Times New Roman" w:hAnsi="Times New Roman" w:cs="Times New Roman"/>
                <w:bCs/>
                <w:sz w:val="24"/>
                <w:szCs w:val="24"/>
                <w:lang w:val="en-GB" w:eastAsia="nl-NL"/>
              </w:rPr>
              <w:t>ematics</w:t>
            </w:r>
            <w:r w:rsidRPr="00AA3F6D">
              <w:rPr>
                <w:rFonts w:ascii="Times New Roman" w:eastAsia="Times New Roman" w:hAnsi="Times New Roman" w:cs="Times New Roman"/>
                <w:bCs/>
                <w:sz w:val="24"/>
                <w:szCs w:val="24"/>
                <w:lang w:val="en-GB" w:eastAsia="nl-NL"/>
              </w:rPr>
              <w:t xml:space="preserve"> performance)</w:t>
            </w:r>
          </w:p>
        </w:tc>
        <w:tc>
          <w:tcPr>
            <w:tcW w:w="0" w:type="auto"/>
            <w:tcBorders>
              <w:top w:val="nil"/>
              <w:bottom w:val="nil"/>
            </w:tcBorders>
          </w:tcPr>
          <w:p w14:paraId="74D80096"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6AAEEFB1" w14:textId="3380F231"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542E419A"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0D979042"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0A85E941"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4E521BB5"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6A7841D6"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3EFDD854" w14:textId="15F0D577"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0.028</w:t>
            </w:r>
          </w:p>
        </w:tc>
        <w:tc>
          <w:tcPr>
            <w:tcW w:w="0" w:type="auto"/>
            <w:tcBorders>
              <w:top w:val="nil"/>
              <w:bottom w:val="nil"/>
            </w:tcBorders>
          </w:tcPr>
          <w:p w14:paraId="2B60E5BC" w14:textId="73BB68E6"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0.026</w:t>
            </w:r>
          </w:p>
        </w:tc>
        <w:tc>
          <w:tcPr>
            <w:tcW w:w="0" w:type="auto"/>
            <w:tcBorders>
              <w:top w:val="nil"/>
              <w:bottom w:val="nil"/>
            </w:tcBorders>
          </w:tcPr>
          <w:p w14:paraId="3F5A2142"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7FBAB125"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382AE648"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r>
      <w:tr w:rsidR="0009736D" w:rsidRPr="003F6327" w14:paraId="0EF29AAE" w14:textId="77777777" w:rsidTr="008010B3">
        <w:tc>
          <w:tcPr>
            <w:tcW w:w="0" w:type="auto"/>
            <w:tcBorders>
              <w:top w:val="nil"/>
              <w:bottom w:val="nil"/>
            </w:tcBorders>
            <w:hideMark/>
          </w:tcPr>
          <w:p w14:paraId="53979F65" w14:textId="5A337A47" w:rsidR="0098504F" w:rsidRPr="00AA3F6D" w:rsidRDefault="0098504F" w:rsidP="000926FC">
            <w:pPr>
              <w:spacing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Covar(Intercept/Math</w:t>
            </w:r>
            <w:r w:rsidR="0009736D" w:rsidRPr="00AA3F6D">
              <w:rPr>
                <w:rFonts w:ascii="Times New Roman" w:eastAsia="Times New Roman" w:hAnsi="Times New Roman" w:cs="Times New Roman"/>
                <w:bCs/>
                <w:sz w:val="24"/>
                <w:szCs w:val="24"/>
                <w:lang w:val="en-GB" w:eastAsia="nl-NL"/>
              </w:rPr>
              <w:t>ematics</w:t>
            </w:r>
            <w:r w:rsidRPr="00AA3F6D">
              <w:rPr>
                <w:rFonts w:ascii="Times New Roman" w:eastAsia="Times New Roman" w:hAnsi="Times New Roman" w:cs="Times New Roman"/>
                <w:bCs/>
                <w:sz w:val="24"/>
                <w:szCs w:val="24"/>
                <w:lang w:val="en-GB" w:eastAsia="nl-NL"/>
              </w:rPr>
              <w:t xml:space="preserve"> performance)</w:t>
            </w:r>
          </w:p>
        </w:tc>
        <w:tc>
          <w:tcPr>
            <w:tcW w:w="0" w:type="auto"/>
            <w:tcBorders>
              <w:top w:val="nil"/>
              <w:bottom w:val="nil"/>
            </w:tcBorders>
          </w:tcPr>
          <w:p w14:paraId="71FB022F" w14:textId="77777777" w:rsidR="0098504F" w:rsidRPr="009C4578" w:rsidRDefault="0098504F"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ACACD9D" w14:textId="1D9B82F0" w:rsidR="0098504F" w:rsidRPr="009C4578" w:rsidRDefault="0098504F"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513EFDC4"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89A1A3F"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4AEDDF1E"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22956209"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092B1ADA"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57DEA878" w14:textId="5A017B95"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0.223</w:t>
            </w:r>
          </w:p>
        </w:tc>
        <w:tc>
          <w:tcPr>
            <w:tcW w:w="0" w:type="auto"/>
            <w:tcBorders>
              <w:top w:val="nil"/>
              <w:bottom w:val="nil"/>
            </w:tcBorders>
            <w:hideMark/>
          </w:tcPr>
          <w:p w14:paraId="13F1DC16" w14:textId="3A858666"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0.056</w:t>
            </w:r>
          </w:p>
        </w:tc>
        <w:tc>
          <w:tcPr>
            <w:tcW w:w="0" w:type="auto"/>
            <w:tcBorders>
              <w:top w:val="nil"/>
              <w:bottom w:val="nil"/>
            </w:tcBorders>
            <w:hideMark/>
          </w:tcPr>
          <w:p w14:paraId="4094FF53"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2F13E9FF"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2A04A31F"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r>
      <w:tr w:rsidR="0009736D" w:rsidRPr="003F6327" w14:paraId="5DEF7F32" w14:textId="77777777" w:rsidTr="008010B3">
        <w:tc>
          <w:tcPr>
            <w:tcW w:w="0" w:type="auto"/>
            <w:tcBorders>
              <w:top w:val="nil"/>
              <w:bottom w:val="nil"/>
            </w:tcBorders>
            <w:hideMark/>
          </w:tcPr>
          <w:p w14:paraId="0C24C474" w14:textId="77777777" w:rsidR="0098504F" w:rsidRPr="00AA3F6D" w:rsidRDefault="0098504F" w:rsidP="000926FC">
            <w:pPr>
              <w:spacing w:line="360" w:lineRule="auto"/>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Student level</w:t>
            </w:r>
          </w:p>
        </w:tc>
        <w:tc>
          <w:tcPr>
            <w:tcW w:w="0" w:type="auto"/>
            <w:tcBorders>
              <w:top w:val="nil"/>
              <w:bottom w:val="nil"/>
            </w:tcBorders>
          </w:tcPr>
          <w:p w14:paraId="33D89146" w14:textId="77777777" w:rsidR="0098504F" w:rsidRPr="009C4578" w:rsidRDefault="0098504F"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991554D" w14:textId="458FAC7A" w:rsidR="0098504F" w:rsidRPr="009C4578" w:rsidRDefault="0098504F"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57826FE5"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420B8706"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4F47BB0F"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0DE00C0A"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1FB0BE67"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673A8A16" w14:textId="55B1C3C8"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4BD05F82"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13ECDF30"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013AE991"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4C1F0AD6"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r>
      <w:tr w:rsidR="0009736D" w:rsidRPr="003F6327" w14:paraId="4CC6DB77" w14:textId="77777777" w:rsidTr="008010B3">
        <w:tc>
          <w:tcPr>
            <w:tcW w:w="0" w:type="auto"/>
            <w:tcBorders>
              <w:top w:val="nil"/>
              <w:bottom w:val="single" w:sz="4" w:space="0" w:color="auto"/>
            </w:tcBorders>
            <w:hideMark/>
          </w:tcPr>
          <w:p w14:paraId="47EF8318" w14:textId="77777777" w:rsidR="0098504F" w:rsidRPr="009C4578" w:rsidRDefault="0098504F" w:rsidP="000926FC">
            <w:pPr>
              <w:spacing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t>Var(Intercept)</w:t>
            </w:r>
          </w:p>
        </w:tc>
        <w:tc>
          <w:tcPr>
            <w:tcW w:w="0" w:type="auto"/>
            <w:tcBorders>
              <w:top w:val="nil"/>
              <w:bottom w:val="nil"/>
            </w:tcBorders>
          </w:tcPr>
          <w:p w14:paraId="2DF4DADF"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single" w:sz="4" w:space="0" w:color="auto"/>
            </w:tcBorders>
            <w:hideMark/>
          </w:tcPr>
          <w:p w14:paraId="4A851911" w14:textId="1649F2D0"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1.071</w:t>
            </w:r>
          </w:p>
        </w:tc>
        <w:tc>
          <w:tcPr>
            <w:tcW w:w="0" w:type="auto"/>
            <w:tcBorders>
              <w:top w:val="nil"/>
              <w:bottom w:val="single" w:sz="4" w:space="0" w:color="auto"/>
            </w:tcBorders>
            <w:hideMark/>
          </w:tcPr>
          <w:p w14:paraId="6F1F89D9" w14:textId="4F05AAFF"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0.041</w:t>
            </w:r>
          </w:p>
        </w:tc>
        <w:tc>
          <w:tcPr>
            <w:tcW w:w="0" w:type="auto"/>
            <w:tcBorders>
              <w:top w:val="nil"/>
              <w:bottom w:val="single" w:sz="4" w:space="0" w:color="auto"/>
            </w:tcBorders>
            <w:hideMark/>
          </w:tcPr>
          <w:p w14:paraId="27F84085"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single" w:sz="4" w:space="0" w:color="auto"/>
            </w:tcBorders>
            <w:hideMark/>
          </w:tcPr>
          <w:p w14:paraId="79CFFD5D"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single" w:sz="4" w:space="0" w:color="auto"/>
            </w:tcBorders>
            <w:hideMark/>
          </w:tcPr>
          <w:p w14:paraId="3B37CAD4"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442ACC15"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single" w:sz="4" w:space="0" w:color="auto"/>
            </w:tcBorders>
            <w:hideMark/>
          </w:tcPr>
          <w:p w14:paraId="666CEC2C" w14:textId="23CA20C2"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0.954</w:t>
            </w:r>
          </w:p>
        </w:tc>
        <w:tc>
          <w:tcPr>
            <w:tcW w:w="0" w:type="auto"/>
            <w:tcBorders>
              <w:top w:val="nil"/>
              <w:bottom w:val="single" w:sz="4" w:space="0" w:color="auto"/>
            </w:tcBorders>
            <w:hideMark/>
          </w:tcPr>
          <w:p w14:paraId="7BAD46EC" w14:textId="65641475" w:rsidR="0098504F" w:rsidRPr="009C4578" w:rsidRDefault="0098504F"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0.037</w:t>
            </w:r>
          </w:p>
        </w:tc>
        <w:tc>
          <w:tcPr>
            <w:tcW w:w="0" w:type="auto"/>
            <w:tcBorders>
              <w:top w:val="nil"/>
              <w:bottom w:val="single" w:sz="4" w:space="0" w:color="auto"/>
            </w:tcBorders>
            <w:hideMark/>
          </w:tcPr>
          <w:p w14:paraId="4186BE00"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single" w:sz="4" w:space="0" w:color="auto"/>
            </w:tcBorders>
            <w:hideMark/>
          </w:tcPr>
          <w:p w14:paraId="6933DFFD"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single" w:sz="4" w:space="0" w:color="auto"/>
            </w:tcBorders>
            <w:hideMark/>
          </w:tcPr>
          <w:p w14:paraId="0624CC86" w14:textId="77777777" w:rsidR="0098504F" w:rsidRPr="009C4578" w:rsidRDefault="0098504F" w:rsidP="000926FC">
            <w:pPr>
              <w:spacing w:line="360" w:lineRule="auto"/>
              <w:rPr>
                <w:rFonts w:ascii="Times New Roman" w:eastAsia="Times New Roman" w:hAnsi="Times New Roman" w:cs="Times New Roman"/>
                <w:sz w:val="24"/>
                <w:szCs w:val="24"/>
                <w:lang w:val="en-GB" w:eastAsia="nl-NL"/>
              </w:rPr>
            </w:pPr>
          </w:p>
        </w:tc>
      </w:tr>
      <w:tr w:rsidR="0009736D" w:rsidRPr="003F6327" w14:paraId="2CBEF5EE" w14:textId="77777777" w:rsidTr="008010B3">
        <w:tc>
          <w:tcPr>
            <w:tcW w:w="0" w:type="auto"/>
            <w:tcBorders>
              <w:bottom w:val="nil"/>
            </w:tcBorders>
            <w:hideMark/>
          </w:tcPr>
          <w:p w14:paraId="03DE3335" w14:textId="77777777" w:rsidR="008010B3" w:rsidRPr="009C4578" w:rsidRDefault="008010B3" w:rsidP="000926FC">
            <w:pPr>
              <w:spacing w:line="360" w:lineRule="auto"/>
              <w:rPr>
                <w:rFonts w:ascii="Times New Roman" w:eastAsia="Times New Roman" w:hAnsi="Times New Roman" w:cs="Times New Roman"/>
                <w:b/>
                <w:sz w:val="24"/>
                <w:szCs w:val="24"/>
                <w:lang w:val="en-GB" w:eastAsia="nl-NL"/>
              </w:rPr>
            </w:pPr>
            <w:r w:rsidRPr="009C4578">
              <w:rPr>
                <w:rFonts w:ascii="Times New Roman" w:eastAsia="Times New Roman" w:hAnsi="Times New Roman" w:cs="Times New Roman"/>
                <w:b/>
                <w:sz w:val="24"/>
                <w:szCs w:val="24"/>
                <w:lang w:val="en-GB" w:eastAsia="nl-NL"/>
              </w:rPr>
              <w:t>Model fit</w:t>
            </w:r>
          </w:p>
        </w:tc>
        <w:tc>
          <w:tcPr>
            <w:tcW w:w="0" w:type="auto"/>
            <w:tcBorders>
              <w:top w:val="nil"/>
              <w:bottom w:val="nil"/>
            </w:tcBorders>
          </w:tcPr>
          <w:p w14:paraId="595F39B4" w14:textId="77777777" w:rsidR="008010B3" w:rsidRPr="009C4578" w:rsidRDefault="008010B3"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bottom w:val="nil"/>
            </w:tcBorders>
            <w:hideMark/>
          </w:tcPr>
          <w:p w14:paraId="7E5F3CF6" w14:textId="257D7787" w:rsidR="008010B3" w:rsidRPr="009C4578" w:rsidRDefault="008010B3" w:rsidP="000926FC">
            <w:pPr>
              <w:spacing w:line="360" w:lineRule="auto"/>
              <w:jc w:val="center"/>
              <w:rPr>
                <w:rFonts w:ascii="Times New Roman" w:eastAsia="Times New Roman" w:hAnsi="Times New Roman" w:cs="Times New Roman"/>
                <w:sz w:val="24"/>
                <w:szCs w:val="24"/>
                <w:lang w:val="en-GB" w:eastAsia="nl-NL"/>
              </w:rPr>
            </w:pPr>
          </w:p>
        </w:tc>
        <w:tc>
          <w:tcPr>
            <w:tcW w:w="0" w:type="auto"/>
            <w:tcBorders>
              <w:bottom w:val="nil"/>
            </w:tcBorders>
            <w:hideMark/>
          </w:tcPr>
          <w:p w14:paraId="26B298DD"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2C9F148D"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6DE43CE3"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6800BE3C"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246B8055"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7F8EE1AE" w14:textId="38E42BA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2774C0E8"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45193EF3"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7490D2BB"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bottom w:val="nil"/>
            </w:tcBorders>
            <w:hideMark/>
          </w:tcPr>
          <w:p w14:paraId="72F143B2"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r>
      <w:tr w:rsidR="0009736D" w:rsidRPr="003F6327" w14:paraId="1A330614" w14:textId="77777777" w:rsidTr="008010B3">
        <w:tc>
          <w:tcPr>
            <w:tcW w:w="0" w:type="auto"/>
            <w:tcBorders>
              <w:top w:val="nil"/>
              <w:bottom w:val="nil"/>
            </w:tcBorders>
            <w:hideMark/>
          </w:tcPr>
          <w:p w14:paraId="34ED8573" w14:textId="77777777" w:rsidR="008010B3" w:rsidRPr="009C4578" w:rsidRDefault="008010B3" w:rsidP="000926FC">
            <w:pPr>
              <w:spacing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t># Teachers</w:t>
            </w:r>
          </w:p>
        </w:tc>
        <w:tc>
          <w:tcPr>
            <w:tcW w:w="0" w:type="auto"/>
            <w:tcBorders>
              <w:top w:val="nil"/>
              <w:bottom w:val="nil"/>
            </w:tcBorders>
          </w:tcPr>
          <w:p w14:paraId="61D7AFAE"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17256C63" w14:textId="3535890E" w:rsidR="008010B3" w:rsidRPr="009C4578" w:rsidRDefault="008010B3"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54</w:t>
            </w:r>
          </w:p>
        </w:tc>
        <w:tc>
          <w:tcPr>
            <w:tcW w:w="0" w:type="auto"/>
            <w:tcBorders>
              <w:top w:val="nil"/>
              <w:bottom w:val="nil"/>
            </w:tcBorders>
            <w:hideMark/>
          </w:tcPr>
          <w:p w14:paraId="11BBE31E"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0049E82"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C41CC4C"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03476F2E"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346330BE"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6680FD05" w14:textId="4B270E7A" w:rsidR="008010B3" w:rsidRPr="009C4578" w:rsidRDefault="008010B3"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54</w:t>
            </w:r>
          </w:p>
        </w:tc>
        <w:tc>
          <w:tcPr>
            <w:tcW w:w="0" w:type="auto"/>
            <w:tcBorders>
              <w:top w:val="nil"/>
              <w:bottom w:val="nil"/>
            </w:tcBorders>
            <w:hideMark/>
          </w:tcPr>
          <w:p w14:paraId="7D778354"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6CF62E8A"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3B645C3E"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143396F6"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r>
      <w:tr w:rsidR="0009736D" w:rsidRPr="003F6327" w14:paraId="0033FA31" w14:textId="77777777" w:rsidTr="008010B3">
        <w:tc>
          <w:tcPr>
            <w:tcW w:w="0" w:type="auto"/>
            <w:tcBorders>
              <w:top w:val="nil"/>
              <w:bottom w:val="nil"/>
            </w:tcBorders>
            <w:hideMark/>
          </w:tcPr>
          <w:p w14:paraId="327CF546" w14:textId="77777777" w:rsidR="008010B3" w:rsidRPr="009C4578" w:rsidRDefault="008010B3" w:rsidP="000926FC">
            <w:pPr>
              <w:spacing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t># Students</w:t>
            </w:r>
          </w:p>
        </w:tc>
        <w:tc>
          <w:tcPr>
            <w:tcW w:w="0" w:type="auto"/>
            <w:tcBorders>
              <w:top w:val="nil"/>
              <w:bottom w:val="nil"/>
            </w:tcBorders>
          </w:tcPr>
          <w:p w14:paraId="638F6EFB"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EDA4742" w14:textId="2A7B9EFF" w:rsidR="008010B3" w:rsidRPr="009C4578" w:rsidRDefault="008010B3"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1425</w:t>
            </w:r>
          </w:p>
        </w:tc>
        <w:tc>
          <w:tcPr>
            <w:tcW w:w="0" w:type="auto"/>
            <w:tcBorders>
              <w:top w:val="nil"/>
              <w:bottom w:val="nil"/>
            </w:tcBorders>
            <w:hideMark/>
          </w:tcPr>
          <w:p w14:paraId="16EC9E19"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0E79E6F3"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59D9ECA"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3AE19329"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tcPr>
          <w:p w14:paraId="468DF6E4"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AD75565" w14:textId="5C51BB5E" w:rsidR="008010B3" w:rsidRPr="009C4578" w:rsidRDefault="008010B3"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1425</w:t>
            </w:r>
          </w:p>
        </w:tc>
        <w:tc>
          <w:tcPr>
            <w:tcW w:w="0" w:type="auto"/>
            <w:tcBorders>
              <w:top w:val="nil"/>
              <w:bottom w:val="nil"/>
            </w:tcBorders>
            <w:hideMark/>
          </w:tcPr>
          <w:p w14:paraId="31F40B2A"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7A5D0D51"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5ED4CC11"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bottom w:val="nil"/>
            </w:tcBorders>
            <w:hideMark/>
          </w:tcPr>
          <w:p w14:paraId="24A59AE5"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r>
      <w:tr w:rsidR="0009736D" w:rsidRPr="003F6327" w14:paraId="2AEAFF4E" w14:textId="77777777" w:rsidTr="008010B3">
        <w:tc>
          <w:tcPr>
            <w:tcW w:w="0" w:type="auto"/>
            <w:tcBorders>
              <w:top w:val="nil"/>
            </w:tcBorders>
            <w:hideMark/>
          </w:tcPr>
          <w:p w14:paraId="6511E9B6" w14:textId="5B3694CB" w:rsidR="008010B3" w:rsidRPr="009C4578" w:rsidRDefault="008010B3" w:rsidP="000926FC">
            <w:pPr>
              <w:spacing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t xml:space="preserve">-2*loglikelihood </w:t>
            </w:r>
          </w:p>
        </w:tc>
        <w:tc>
          <w:tcPr>
            <w:tcW w:w="0" w:type="auto"/>
            <w:tcBorders>
              <w:top w:val="nil"/>
            </w:tcBorders>
          </w:tcPr>
          <w:p w14:paraId="1F754799"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hideMark/>
          </w:tcPr>
          <w:p w14:paraId="7B3FE8FF" w14:textId="10A184EE" w:rsidR="008010B3" w:rsidRPr="009C4578" w:rsidRDefault="008010B3"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4224.5100</w:t>
            </w:r>
          </w:p>
        </w:tc>
        <w:tc>
          <w:tcPr>
            <w:tcW w:w="0" w:type="auto"/>
            <w:tcBorders>
              <w:top w:val="nil"/>
            </w:tcBorders>
            <w:hideMark/>
          </w:tcPr>
          <w:p w14:paraId="5DDA6CDB"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hideMark/>
          </w:tcPr>
          <w:p w14:paraId="1F8EEEE5"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hideMark/>
          </w:tcPr>
          <w:p w14:paraId="496F78CB"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hideMark/>
          </w:tcPr>
          <w:p w14:paraId="5479E706"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tcPr>
          <w:p w14:paraId="325A5DA4"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hideMark/>
          </w:tcPr>
          <w:p w14:paraId="63A0C4DE" w14:textId="4F455854" w:rsidR="008010B3" w:rsidRPr="009C4578" w:rsidRDefault="008010B3" w:rsidP="000926FC">
            <w:pPr>
              <w:spacing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4113.5095</w:t>
            </w:r>
          </w:p>
        </w:tc>
        <w:tc>
          <w:tcPr>
            <w:tcW w:w="0" w:type="auto"/>
            <w:tcBorders>
              <w:top w:val="nil"/>
            </w:tcBorders>
            <w:hideMark/>
          </w:tcPr>
          <w:p w14:paraId="29AD63DF"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hideMark/>
          </w:tcPr>
          <w:p w14:paraId="7BDD3913"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hideMark/>
          </w:tcPr>
          <w:p w14:paraId="70E390A6"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c>
          <w:tcPr>
            <w:tcW w:w="0" w:type="auto"/>
            <w:tcBorders>
              <w:top w:val="nil"/>
            </w:tcBorders>
            <w:hideMark/>
          </w:tcPr>
          <w:p w14:paraId="65312F28" w14:textId="77777777" w:rsidR="008010B3" w:rsidRPr="009C4578" w:rsidRDefault="008010B3" w:rsidP="000926FC">
            <w:pPr>
              <w:spacing w:line="360" w:lineRule="auto"/>
              <w:rPr>
                <w:rFonts w:ascii="Times New Roman" w:eastAsia="Times New Roman" w:hAnsi="Times New Roman" w:cs="Times New Roman"/>
                <w:sz w:val="24"/>
                <w:szCs w:val="24"/>
                <w:lang w:val="en-GB" w:eastAsia="nl-NL"/>
              </w:rPr>
            </w:pPr>
          </w:p>
        </w:tc>
      </w:tr>
    </w:tbl>
    <w:p w14:paraId="55BC86BB" w14:textId="77777777" w:rsidR="000D480E" w:rsidRPr="009C4578" w:rsidRDefault="000D480E" w:rsidP="00E44F1F">
      <w:pPr>
        <w:spacing w:after="0" w:line="480" w:lineRule="auto"/>
        <w:rPr>
          <w:rFonts w:ascii="Times New Roman" w:hAnsi="Times New Roman" w:cs="Times New Roman"/>
          <w:b/>
          <w:sz w:val="24"/>
          <w:szCs w:val="24"/>
          <w:lang w:val="en-GB"/>
        </w:rPr>
      </w:pPr>
      <w:r w:rsidRPr="009C4578">
        <w:rPr>
          <w:rFonts w:ascii="Times New Roman" w:hAnsi="Times New Roman" w:cs="Times New Roman"/>
          <w:b/>
          <w:sz w:val="24"/>
          <w:szCs w:val="24"/>
          <w:lang w:val="en-GB"/>
        </w:rPr>
        <w:br w:type="page"/>
      </w:r>
    </w:p>
    <w:p w14:paraId="629BAB43" w14:textId="77777777" w:rsidR="000D480E" w:rsidRPr="009C4578" w:rsidRDefault="000D480E" w:rsidP="00E44F1F">
      <w:pPr>
        <w:spacing w:after="0" w:line="480" w:lineRule="auto"/>
        <w:rPr>
          <w:rFonts w:ascii="Times New Roman" w:hAnsi="Times New Roman" w:cs="Times New Roman"/>
          <w:b/>
          <w:sz w:val="24"/>
          <w:szCs w:val="24"/>
          <w:lang w:val="en-GB"/>
        </w:rPr>
        <w:sectPr w:rsidR="000D480E" w:rsidRPr="009C4578" w:rsidSect="003647BB">
          <w:pgSz w:w="16838" w:h="11906" w:orient="landscape"/>
          <w:pgMar w:top="1418" w:right="1418" w:bottom="1418" w:left="1418" w:header="709" w:footer="709" w:gutter="0"/>
          <w:cols w:space="708"/>
          <w:titlePg/>
          <w:docGrid w:linePitch="360"/>
        </w:sectPr>
      </w:pPr>
    </w:p>
    <w:p w14:paraId="12B83607" w14:textId="56BB9667" w:rsidR="00313C52" w:rsidRPr="009C4578" w:rsidRDefault="00313C52" w:rsidP="00E44F1F">
      <w:pPr>
        <w:autoSpaceDE w:val="0"/>
        <w:autoSpaceDN w:val="0"/>
        <w:adjustRightInd w:val="0"/>
        <w:spacing w:after="0" w:line="480" w:lineRule="auto"/>
        <w:rPr>
          <w:rFonts w:ascii="Times New Roman" w:hAnsi="Times New Roman" w:cs="Times New Roman"/>
          <w:sz w:val="24"/>
          <w:szCs w:val="24"/>
          <w:lang w:val="en-GB"/>
        </w:rPr>
      </w:pPr>
      <w:r w:rsidRPr="009C4578">
        <w:rPr>
          <w:rFonts w:ascii="Times New Roman" w:hAnsi="Times New Roman" w:cs="Times New Roman"/>
          <w:sz w:val="24"/>
          <w:szCs w:val="24"/>
          <w:lang w:val="en-GB"/>
        </w:rPr>
        <w:lastRenderedPageBreak/>
        <w:t xml:space="preserve">Table </w:t>
      </w:r>
      <w:r w:rsidR="0051572D" w:rsidRPr="009C4578">
        <w:rPr>
          <w:rFonts w:ascii="Times New Roman" w:hAnsi="Times New Roman" w:cs="Times New Roman"/>
          <w:sz w:val="24"/>
          <w:szCs w:val="24"/>
          <w:lang w:val="en-GB"/>
        </w:rPr>
        <w:t>3</w:t>
      </w:r>
    </w:p>
    <w:p w14:paraId="3FFD551A" w14:textId="1F435E31" w:rsidR="00313C52" w:rsidRPr="009C4578" w:rsidRDefault="00BD3BE0" w:rsidP="00E44F1F">
      <w:pPr>
        <w:autoSpaceDE w:val="0"/>
        <w:autoSpaceDN w:val="0"/>
        <w:adjustRightInd w:val="0"/>
        <w:spacing w:after="0" w:line="480" w:lineRule="auto"/>
        <w:rPr>
          <w:rFonts w:ascii="Times New Roman" w:hAnsi="Times New Roman" w:cs="Times New Roman"/>
          <w:i/>
          <w:sz w:val="24"/>
          <w:szCs w:val="24"/>
          <w:lang w:val="en-GB"/>
        </w:rPr>
      </w:pPr>
      <w:r w:rsidRPr="009C4578">
        <w:rPr>
          <w:rFonts w:ascii="Times New Roman" w:hAnsi="Times New Roman" w:cs="Times New Roman"/>
          <w:i/>
          <w:sz w:val="24"/>
          <w:szCs w:val="24"/>
          <w:lang w:val="en-GB"/>
        </w:rPr>
        <w:t>Means of Teacher-Level Expectations for Average, High and Low Performing Students as well as the Strength of Differentiation in E</w:t>
      </w:r>
      <w:r w:rsidR="00313C52" w:rsidRPr="009C4578">
        <w:rPr>
          <w:rFonts w:ascii="Times New Roman" w:hAnsi="Times New Roman" w:cs="Times New Roman"/>
          <w:i/>
          <w:sz w:val="24"/>
          <w:szCs w:val="24"/>
          <w:lang w:val="en-GB"/>
        </w:rPr>
        <w:t xml:space="preserve">xpectations </w:t>
      </w:r>
    </w:p>
    <w:tbl>
      <w:tblPr>
        <w:tblStyle w:val="TableGrid"/>
        <w:tblW w:w="0" w:type="auto"/>
        <w:tblBorders>
          <w:left w:val="none" w:sz="0" w:space="0" w:color="auto"/>
          <w:right w:val="none" w:sz="0" w:space="0" w:color="auto"/>
          <w:insideV w:val="none" w:sz="0" w:space="0" w:color="auto"/>
        </w:tblBorders>
        <w:tblLook w:val="0000" w:firstRow="0" w:lastRow="0" w:firstColumn="0" w:lastColumn="0" w:noHBand="0" w:noVBand="0"/>
      </w:tblPr>
      <w:tblGrid>
        <w:gridCol w:w="2525"/>
        <w:gridCol w:w="836"/>
        <w:gridCol w:w="756"/>
        <w:gridCol w:w="836"/>
        <w:gridCol w:w="378"/>
        <w:gridCol w:w="378"/>
        <w:gridCol w:w="836"/>
        <w:gridCol w:w="378"/>
        <w:gridCol w:w="378"/>
        <w:gridCol w:w="904"/>
        <w:gridCol w:w="859"/>
      </w:tblGrid>
      <w:tr w:rsidR="005B41DB" w:rsidRPr="003F6327" w14:paraId="6C8194D5" w14:textId="77777777" w:rsidTr="00CD611F">
        <w:tc>
          <w:tcPr>
            <w:tcW w:w="0" w:type="auto"/>
            <w:tcBorders>
              <w:bottom w:val="single" w:sz="4" w:space="0" w:color="auto"/>
            </w:tcBorders>
          </w:tcPr>
          <w:p w14:paraId="74B6A6E0" w14:textId="77777777" w:rsidR="00313C52" w:rsidRPr="009C4578" w:rsidRDefault="00313C52" w:rsidP="000926FC">
            <w:pPr>
              <w:autoSpaceDE w:val="0"/>
              <w:autoSpaceDN w:val="0"/>
              <w:adjustRightInd w:val="0"/>
              <w:spacing w:line="360" w:lineRule="auto"/>
              <w:rPr>
                <w:rFonts w:ascii="Times New Roman" w:hAnsi="Times New Roman" w:cs="Times New Roman"/>
                <w:sz w:val="24"/>
                <w:szCs w:val="24"/>
                <w:lang w:val="en-GB"/>
              </w:rPr>
            </w:pPr>
          </w:p>
        </w:tc>
        <w:tc>
          <w:tcPr>
            <w:tcW w:w="0" w:type="auto"/>
            <w:gridSpan w:val="2"/>
            <w:tcBorders>
              <w:bottom w:val="single" w:sz="4" w:space="0" w:color="auto"/>
            </w:tcBorders>
          </w:tcPr>
          <w:p w14:paraId="1E2CD6D0" w14:textId="77777777" w:rsidR="00313C52" w:rsidRPr="009C4578" w:rsidRDefault="00313C5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Average </w:t>
            </w:r>
          </w:p>
        </w:tc>
        <w:tc>
          <w:tcPr>
            <w:tcW w:w="0" w:type="auto"/>
            <w:gridSpan w:val="2"/>
            <w:tcBorders>
              <w:bottom w:val="single" w:sz="4" w:space="0" w:color="auto"/>
            </w:tcBorders>
          </w:tcPr>
          <w:p w14:paraId="3939B1B8" w14:textId="77777777" w:rsidR="00313C52" w:rsidRPr="009C4578" w:rsidRDefault="00313C5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High </w:t>
            </w:r>
          </w:p>
        </w:tc>
        <w:tc>
          <w:tcPr>
            <w:tcW w:w="0" w:type="auto"/>
            <w:gridSpan w:val="3"/>
            <w:tcBorders>
              <w:bottom w:val="single" w:sz="4" w:space="0" w:color="auto"/>
            </w:tcBorders>
          </w:tcPr>
          <w:p w14:paraId="7563B69C" w14:textId="77777777" w:rsidR="00313C52" w:rsidRPr="009C4578" w:rsidRDefault="00313C5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Low </w:t>
            </w:r>
          </w:p>
        </w:tc>
        <w:tc>
          <w:tcPr>
            <w:tcW w:w="0" w:type="auto"/>
            <w:gridSpan w:val="3"/>
            <w:tcBorders>
              <w:bottom w:val="single" w:sz="4" w:space="0" w:color="auto"/>
            </w:tcBorders>
          </w:tcPr>
          <w:p w14:paraId="0D61658D" w14:textId="77777777" w:rsidR="00313C52" w:rsidRPr="009C4578" w:rsidRDefault="00313C52"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Differentiation </w:t>
            </w:r>
          </w:p>
        </w:tc>
      </w:tr>
      <w:tr w:rsidR="00CD611F" w:rsidRPr="003F6327" w14:paraId="21BCF552" w14:textId="77777777" w:rsidTr="00CD611F">
        <w:tc>
          <w:tcPr>
            <w:tcW w:w="0" w:type="auto"/>
            <w:tcBorders>
              <w:bottom w:val="single" w:sz="4" w:space="0" w:color="auto"/>
            </w:tcBorders>
          </w:tcPr>
          <w:p w14:paraId="66EE65AE" w14:textId="77777777" w:rsidR="00CD611F" w:rsidRPr="009C4578" w:rsidRDefault="00CD611F" w:rsidP="000926FC">
            <w:pPr>
              <w:autoSpaceDE w:val="0"/>
              <w:autoSpaceDN w:val="0"/>
              <w:adjustRightInd w:val="0"/>
              <w:spacing w:line="360" w:lineRule="auto"/>
              <w:rPr>
                <w:rFonts w:ascii="Times New Roman" w:hAnsi="Times New Roman" w:cs="Times New Roman"/>
                <w:sz w:val="24"/>
                <w:szCs w:val="24"/>
                <w:lang w:val="en-GB"/>
              </w:rPr>
            </w:pPr>
          </w:p>
        </w:tc>
        <w:tc>
          <w:tcPr>
            <w:tcW w:w="0" w:type="auto"/>
            <w:tcBorders>
              <w:bottom w:val="single" w:sz="4" w:space="0" w:color="auto"/>
            </w:tcBorders>
          </w:tcPr>
          <w:p w14:paraId="04547A31" w14:textId="7DB79CAB" w:rsidR="00CD611F" w:rsidRPr="009C4578" w:rsidRDefault="00CD611F"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i/>
                <w:sz w:val="24"/>
                <w:szCs w:val="24"/>
                <w:lang w:val="en-GB"/>
              </w:rPr>
              <w:t>M</w:t>
            </w:r>
          </w:p>
        </w:tc>
        <w:tc>
          <w:tcPr>
            <w:tcW w:w="0" w:type="auto"/>
            <w:tcBorders>
              <w:bottom w:val="single" w:sz="4" w:space="0" w:color="auto"/>
            </w:tcBorders>
          </w:tcPr>
          <w:p w14:paraId="62BFABE9" w14:textId="3FBF43DD" w:rsidR="00CD611F" w:rsidRPr="009C4578" w:rsidRDefault="00CD611F"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i/>
                <w:sz w:val="24"/>
                <w:szCs w:val="24"/>
                <w:lang w:val="en-GB"/>
              </w:rPr>
              <w:t>SD</w:t>
            </w:r>
          </w:p>
        </w:tc>
        <w:tc>
          <w:tcPr>
            <w:tcW w:w="0" w:type="auto"/>
            <w:tcBorders>
              <w:bottom w:val="single" w:sz="4" w:space="0" w:color="auto"/>
            </w:tcBorders>
          </w:tcPr>
          <w:p w14:paraId="750038F7" w14:textId="3A0276DC" w:rsidR="00CD611F" w:rsidRPr="009C4578" w:rsidRDefault="00CD611F"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i/>
                <w:sz w:val="24"/>
                <w:szCs w:val="24"/>
                <w:lang w:val="en-GB"/>
              </w:rPr>
              <w:t>M</w:t>
            </w:r>
          </w:p>
        </w:tc>
        <w:tc>
          <w:tcPr>
            <w:tcW w:w="0" w:type="auto"/>
            <w:gridSpan w:val="2"/>
            <w:tcBorders>
              <w:bottom w:val="single" w:sz="4" w:space="0" w:color="auto"/>
            </w:tcBorders>
          </w:tcPr>
          <w:p w14:paraId="249659B0" w14:textId="0B96B5D5" w:rsidR="00CD611F" w:rsidRPr="009C4578" w:rsidRDefault="00CD611F"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i/>
                <w:sz w:val="24"/>
                <w:szCs w:val="24"/>
                <w:lang w:val="en-GB"/>
              </w:rPr>
              <w:t>SD</w:t>
            </w:r>
          </w:p>
        </w:tc>
        <w:tc>
          <w:tcPr>
            <w:tcW w:w="0" w:type="auto"/>
            <w:tcBorders>
              <w:bottom w:val="single" w:sz="4" w:space="0" w:color="auto"/>
            </w:tcBorders>
          </w:tcPr>
          <w:p w14:paraId="36FB7574" w14:textId="0268C138" w:rsidR="00CD611F" w:rsidRPr="009C4578" w:rsidRDefault="00CD611F"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i/>
                <w:sz w:val="24"/>
                <w:szCs w:val="24"/>
                <w:lang w:val="en-GB"/>
              </w:rPr>
              <w:t>M</w:t>
            </w:r>
          </w:p>
        </w:tc>
        <w:tc>
          <w:tcPr>
            <w:tcW w:w="0" w:type="auto"/>
            <w:gridSpan w:val="2"/>
            <w:tcBorders>
              <w:bottom w:val="single" w:sz="4" w:space="0" w:color="auto"/>
            </w:tcBorders>
          </w:tcPr>
          <w:p w14:paraId="67D5A5AD" w14:textId="07C93041" w:rsidR="00CD611F" w:rsidRPr="009C4578" w:rsidRDefault="00CD611F"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i/>
                <w:sz w:val="24"/>
                <w:szCs w:val="24"/>
                <w:lang w:val="en-GB"/>
              </w:rPr>
              <w:t>SD</w:t>
            </w:r>
          </w:p>
        </w:tc>
        <w:tc>
          <w:tcPr>
            <w:tcW w:w="0" w:type="auto"/>
            <w:tcBorders>
              <w:bottom w:val="single" w:sz="4" w:space="0" w:color="auto"/>
            </w:tcBorders>
          </w:tcPr>
          <w:p w14:paraId="0A41C314" w14:textId="69F6D1F8" w:rsidR="00CD611F" w:rsidRPr="009C4578" w:rsidRDefault="00CD611F"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i/>
                <w:sz w:val="24"/>
                <w:szCs w:val="24"/>
                <w:lang w:val="en-GB"/>
              </w:rPr>
              <w:t>M</w:t>
            </w:r>
          </w:p>
        </w:tc>
        <w:tc>
          <w:tcPr>
            <w:tcW w:w="0" w:type="auto"/>
            <w:tcBorders>
              <w:bottom w:val="single" w:sz="4" w:space="0" w:color="auto"/>
            </w:tcBorders>
          </w:tcPr>
          <w:p w14:paraId="3A426F84" w14:textId="3CE20EE8" w:rsidR="00CD611F" w:rsidRPr="009C4578" w:rsidRDefault="00CD611F" w:rsidP="000926FC">
            <w:pPr>
              <w:autoSpaceDE w:val="0"/>
              <w:autoSpaceDN w:val="0"/>
              <w:adjustRightInd w:val="0"/>
              <w:spacing w:line="360" w:lineRule="auto"/>
              <w:ind w:left="60" w:right="60"/>
              <w:jc w:val="right"/>
              <w:rPr>
                <w:rFonts w:ascii="Times New Roman" w:hAnsi="Times New Roman" w:cs="Times New Roman"/>
                <w:i/>
                <w:sz w:val="24"/>
                <w:szCs w:val="24"/>
                <w:lang w:val="en-GB"/>
              </w:rPr>
            </w:pPr>
            <w:r w:rsidRPr="009C4578">
              <w:rPr>
                <w:rFonts w:ascii="Times New Roman" w:hAnsi="Times New Roman" w:cs="Times New Roman"/>
                <w:i/>
                <w:sz w:val="24"/>
                <w:szCs w:val="24"/>
                <w:lang w:val="en-GB"/>
              </w:rPr>
              <w:t>SD</w:t>
            </w:r>
          </w:p>
        </w:tc>
      </w:tr>
      <w:tr w:rsidR="00CD611F" w:rsidRPr="003F6327" w14:paraId="397925ED" w14:textId="77777777" w:rsidTr="00CD611F">
        <w:tc>
          <w:tcPr>
            <w:tcW w:w="0" w:type="auto"/>
            <w:gridSpan w:val="11"/>
            <w:tcBorders>
              <w:bottom w:val="nil"/>
            </w:tcBorders>
          </w:tcPr>
          <w:p w14:paraId="62CEFAD2" w14:textId="15E3873E" w:rsidR="00CD611F" w:rsidRPr="00AA3F6D" w:rsidRDefault="00CD611F"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Gender</w:t>
            </w:r>
          </w:p>
        </w:tc>
      </w:tr>
      <w:tr w:rsidR="00CD611F" w:rsidRPr="003F6327" w14:paraId="5465B361" w14:textId="77777777" w:rsidTr="00CD611F">
        <w:tc>
          <w:tcPr>
            <w:tcW w:w="0" w:type="auto"/>
            <w:tcBorders>
              <w:top w:val="nil"/>
              <w:bottom w:val="nil"/>
            </w:tcBorders>
          </w:tcPr>
          <w:p w14:paraId="77B0D48E" w14:textId="1E14930A"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Male (N = 14)</w:t>
            </w:r>
          </w:p>
        </w:tc>
        <w:tc>
          <w:tcPr>
            <w:tcW w:w="0" w:type="auto"/>
            <w:tcBorders>
              <w:top w:val="nil"/>
              <w:bottom w:val="nil"/>
            </w:tcBorders>
          </w:tcPr>
          <w:p w14:paraId="29FC4248" w14:textId="32F898BB"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-0.02</w:t>
            </w:r>
          </w:p>
        </w:tc>
        <w:tc>
          <w:tcPr>
            <w:tcW w:w="0" w:type="auto"/>
            <w:tcBorders>
              <w:top w:val="nil"/>
              <w:bottom w:val="nil"/>
            </w:tcBorders>
          </w:tcPr>
          <w:p w14:paraId="55D73529" w14:textId="09517188"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0.19</w:t>
            </w:r>
          </w:p>
        </w:tc>
        <w:tc>
          <w:tcPr>
            <w:tcW w:w="0" w:type="auto"/>
            <w:tcBorders>
              <w:top w:val="nil"/>
              <w:bottom w:val="nil"/>
            </w:tcBorders>
          </w:tcPr>
          <w:p w14:paraId="588284B7" w14:textId="0712222B"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0.02</w:t>
            </w:r>
          </w:p>
        </w:tc>
        <w:tc>
          <w:tcPr>
            <w:tcW w:w="0" w:type="auto"/>
            <w:gridSpan w:val="2"/>
            <w:tcBorders>
              <w:top w:val="nil"/>
              <w:bottom w:val="nil"/>
            </w:tcBorders>
          </w:tcPr>
          <w:p w14:paraId="222A37B3" w14:textId="1ADBFF42"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0.52</w:t>
            </w:r>
          </w:p>
        </w:tc>
        <w:tc>
          <w:tcPr>
            <w:tcW w:w="0" w:type="auto"/>
            <w:tcBorders>
              <w:top w:val="nil"/>
              <w:bottom w:val="nil"/>
            </w:tcBorders>
          </w:tcPr>
          <w:p w14:paraId="48A791FD" w14:textId="43B3D620"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-0.05</w:t>
            </w:r>
          </w:p>
        </w:tc>
        <w:tc>
          <w:tcPr>
            <w:tcW w:w="0" w:type="auto"/>
            <w:gridSpan w:val="2"/>
            <w:tcBorders>
              <w:top w:val="nil"/>
              <w:bottom w:val="nil"/>
            </w:tcBorders>
          </w:tcPr>
          <w:p w14:paraId="5F986715" w14:textId="1E27625E"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0.45</w:t>
            </w:r>
          </w:p>
        </w:tc>
        <w:tc>
          <w:tcPr>
            <w:tcW w:w="0" w:type="auto"/>
            <w:tcBorders>
              <w:top w:val="nil"/>
              <w:bottom w:val="nil"/>
            </w:tcBorders>
          </w:tcPr>
          <w:p w14:paraId="74B7781A" w14:textId="4F3CD9CE"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0.03</w:t>
            </w:r>
          </w:p>
        </w:tc>
        <w:tc>
          <w:tcPr>
            <w:tcW w:w="0" w:type="auto"/>
            <w:tcBorders>
              <w:top w:val="nil"/>
              <w:bottom w:val="nil"/>
            </w:tcBorders>
          </w:tcPr>
          <w:p w14:paraId="30555334" w14:textId="7C00655C"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0.45</w:t>
            </w:r>
          </w:p>
        </w:tc>
      </w:tr>
      <w:tr w:rsidR="00CD611F" w:rsidRPr="003F6327" w14:paraId="3A1B0250" w14:textId="77777777" w:rsidTr="00CD611F">
        <w:tc>
          <w:tcPr>
            <w:tcW w:w="0" w:type="auto"/>
            <w:tcBorders>
              <w:top w:val="nil"/>
              <w:bottom w:val="single" w:sz="4" w:space="0" w:color="auto"/>
            </w:tcBorders>
          </w:tcPr>
          <w:p w14:paraId="5C9F60A3" w14:textId="0979FA76"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Female (N = 40)</w:t>
            </w:r>
          </w:p>
        </w:tc>
        <w:tc>
          <w:tcPr>
            <w:tcW w:w="0" w:type="auto"/>
            <w:tcBorders>
              <w:top w:val="nil"/>
              <w:bottom w:val="single" w:sz="4" w:space="0" w:color="auto"/>
            </w:tcBorders>
          </w:tcPr>
          <w:p w14:paraId="3401ED21" w14:textId="3EDFD7B8"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tcBorders>
              <w:top w:val="nil"/>
              <w:bottom w:val="single" w:sz="4" w:space="0" w:color="auto"/>
            </w:tcBorders>
          </w:tcPr>
          <w:p w14:paraId="694B233B" w14:textId="230142C5"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0.19</w:t>
            </w:r>
          </w:p>
        </w:tc>
        <w:tc>
          <w:tcPr>
            <w:tcW w:w="0" w:type="auto"/>
            <w:tcBorders>
              <w:top w:val="nil"/>
              <w:bottom w:val="single" w:sz="4" w:space="0" w:color="auto"/>
            </w:tcBorders>
          </w:tcPr>
          <w:p w14:paraId="4ED38030" w14:textId="57F4EFDC"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gridSpan w:val="2"/>
            <w:tcBorders>
              <w:top w:val="nil"/>
              <w:bottom w:val="single" w:sz="4" w:space="0" w:color="auto"/>
            </w:tcBorders>
          </w:tcPr>
          <w:p w14:paraId="22E9959E" w14:textId="1A2AE525"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0.50</w:t>
            </w:r>
          </w:p>
        </w:tc>
        <w:tc>
          <w:tcPr>
            <w:tcW w:w="0" w:type="auto"/>
            <w:tcBorders>
              <w:top w:val="nil"/>
              <w:bottom w:val="single" w:sz="4" w:space="0" w:color="auto"/>
            </w:tcBorders>
          </w:tcPr>
          <w:p w14:paraId="761DA29D" w14:textId="14915B98"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0.02</w:t>
            </w:r>
          </w:p>
        </w:tc>
        <w:tc>
          <w:tcPr>
            <w:tcW w:w="0" w:type="auto"/>
            <w:gridSpan w:val="2"/>
            <w:tcBorders>
              <w:top w:val="nil"/>
              <w:bottom w:val="single" w:sz="4" w:space="0" w:color="auto"/>
            </w:tcBorders>
          </w:tcPr>
          <w:p w14:paraId="69F46787" w14:textId="6E1D7F80"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0.38</w:t>
            </w:r>
          </w:p>
        </w:tc>
        <w:tc>
          <w:tcPr>
            <w:tcW w:w="0" w:type="auto"/>
            <w:tcBorders>
              <w:top w:val="nil"/>
              <w:bottom w:val="single" w:sz="4" w:space="0" w:color="auto"/>
            </w:tcBorders>
          </w:tcPr>
          <w:p w14:paraId="6034A80B" w14:textId="573EE06E"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tcBorders>
              <w:top w:val="nil"/>
              <w:bottom w:val="single" w:sz="4" w:space="0" w:color="auto"/>
            </w:tcBorders>
          </w:tcPr>
          <w:p w14:paraId="4B7DF489" w14:textId="1F2582B5"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0.41</w:t>
            </w:r>
          </w:p>
        </w:tc>
      </w:tr>
      <w:tr w:rsidR="00CD611F" w:rsidRPr="003F6327" w14:paraId="5F832DA1" w14:textId="77777777" w:rsidTr="00CD611F">
        <w:tc>
          <w:tcPr>
            <w:tcW w:w="0" w:type="auto"/>
            <w:gridSpan w:val="11"/>
            <w:tcBorders>
              <w:bottom w:val="nil"/>
            </w:tcBorders>
          </w:tcPr>
          <w:p w14:paraId="7AF3369D" w14:textId="20D1AE09" w:rsidR="00CD611F" w:rsidRPr="00AA3F6D" w:rsidRDefault="00CD611F"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Ethnic background</w:t>
            </w:r>
          </w:p>
        </w:tc>
      </w:tr>
      <w:tr w:rsidR="00CD611F" w:rsidRPr="003F6327" w14:paraId="240E8F69" w14:textId="77777777" w:rsidTr="00CD611F">
        <w:tc>
          <w:tcPr>
            <w:tcW w:w="0" w:type="auto"/>
            <w:tcBorders>
              <w:top w:val="nil"/>
              <w:bottom w:val="nil"/>
            </w:tcBorders>
          </w:tcPr>
          <w:p w14:paraId="467A586C" w14:textId="5AF5F470"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NZ European (N = 24)</w:t>
            </w:r>
          </w:p>
        </w:tc>
        <w:tc>
          <w:tcPr>
            <w:tcW w:w="0" w:type="auto"/>
            <w:tcBorders>
              <w:top w:val="nil"/>
              <w:bottom w:val="nil"/>
            </w:tcBorders>
          </w:tcPr>
          <w:p w14:paraId="7224BFB2" w14:textId="128AE73E"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tcBorders>
              <w:top w:val="nil"/>
              <w:bottom w:val="nil"/>
            </w:tcBorders>
          </w:tcPr>
          <w:p w14:paraId="5E9F0664" w14:textId="47EDF004"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0.17</w:t>
            </w:r>
          </w:p>
        </w:tc>
        <w:tc>
          <w:tcPr>
            <w:tcW w:w="0" w:type="auto"/>
            <w:tcBorders>
              <w:top w:val="nil"/>
              <w:bottom w:val="nil"/>
            </w:tcBorders>
          </w:tcPr>
          <w:p w14:paraId="3AC90DDD" w14:textId="6DEF45F0"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gridSpan w:val="2"/>
            <w:tcBorders>
              <w:top w:val="nil"/>
              <w:bottom w:val="nil"/>
            </w:tcBorders>
          </w:tcPr>
          <w:p w14:paraId="4E25AE93" w14:textId="45013B59"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0.49</w:t>
            </w:r>
          </w:p>
        </w:tc>
        <w:tc>
          <w:tcPr>
            <w:tcW w:w="0" w:type="auto"/>
            <w:tcBorders>
              <w:top w:val="nil"/>
              <w:bottom w:val="nil"/>
            </w:tcBorders>
          </w:tcPr>
          <w:p w14:paraId="16A72EB2" w14:textId="1803F08A"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0.02</w:t>
            </w:r>
          </w:p>
        </w:tc>
        <w:tc>
          <w:tcPr>
            <w:tcW w:w="0" w:type="auto"/>
            <w:gridSpan w:val="2"/>
            <w:tcBorders>
              <w:top w:val="nil"/>
              <w:bottom w:val="nil"/>
            </w:tcBorders>
          </w:tcPr>
          <w:p w14:paraId="26B72EB8" w14:textId="5112C21A"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0.46</w:t>
            </w:r>
          </w:p>
        </w:tc>
        <w:tc>
          <w:tcPr>
            <w:tcW w:w="0" w:type="auto"/>
            <w:tcBorders>
              <w:top w:val="nil"/>
              <w:bottom w:val="nil"/>
            </w:tcBorders>
          </w:tcPr>
          <w:p w14:paraId="5C880A54" w14:textId="598D607A"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tcBorders>
              <w:top w:val="nil"/>
              <w:bottom w:val="nil"/>
            </w:tcBorders>
          </w:tcPr>
          <w:p w14:paraId="18F2575F" w14:textId="64A8FDAD"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0.44</w:t>
            </w:r>
          </w:p>
        </w:tc>
      </w:tr>
      <w:tr w:rsidR="00CD611F" w:rsidRPr="003F6327" w14:paraId="52955285" w14:textId="77777777" w:rsidTr="00CD611F">
        <w:tc>
          <w:tcPr>
            <w:tcW w:w="0" w:type="auto"/>
            <w:tcBorders>
              <w:top w:val="nil"/>
              <w:bottom w:val="single" w:sz="4" w:space="0" w:color="auto"/>
            </w:tcBorders>
          </w:tcPr>
          <w:p w14:paraId="5F2B4DEA" w14:textId="34E27DFA" w:rsidR="00CD611F" w:rsidRPr="00AA3F6D" w:rsidRDefault="00CD611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Other (N = </w:t>
            </w:r>
            <w:r w:rsidR="00060CA7" w:rsidRPr="00AA3F6D">
              <w:rPr>
                <w:rFonts w:ascii="Times New Roman" w:hAnsi="Times New Roman" w:cs="Times New Roman"/>
                <w:sz w:val="24"/>
                <w:szCs w:val="24"/>
                <w:lang w:val="en-GB"/>
              </w:rPr>
              <w:t>18</w:t>
            </w:r>
            <w:r w:rsidRPr="00AA3F6D">
              <w:rPr>
                <w:rFonts w:ascii="Times New Roman" w:hAnsi="Times New Roman" w:cs="Times New Roman"/>
                <w:sz w:val="24"/>
                <w:szCs w:val="24"/>
                <w:lang w:val="en-GB"/>
              </w:rPr>
              <w:t>)</w:t>
            </w:r>
            <w:r w:rsidR="00060CA7" w:rsidRPr="00AA3F6D">
              <w:rPr>
                <w:rStyle w:val="FootnoteReference"/>
                <w:rFonts w:ascii="Times New Roman" w:hAnsi="Times New Roman" w:cs="Times New Roman"/>
                <w:sz w:val="24"/>
                <w:szCs w:val="24"/>
                <w:lang w:val="en-GB"/>
              </w:rPr>
              <w:footnoteReference w:id="4"/>
            </w:r>
          </w:p>
        </w:tc>
        <w:tc>
          <w:tcPr>
            <w:tcW w:w="0" w:type="auto"/>
            <w:tcBorders>
              <w:top w:val="nil"/>
              <w:bottom w:val="single" w:sz="4" w:space="0" w:color="auto"/>
            </w:tcBorders>
          </w:tcPr>
          <w:p w14:paraId="1B58F229" w14:textId="49A84A92"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-0.00</w:t>
            </w:r>
          </w:p>
        </w:tc>
        <w:tc>
          <w:tcPr>
            <w:tcW w:w="0" w:type="auto"/>
            <w:tcBorders>
              <w:top w:val="nil"/>
              <w:bottom w:val="single" w:sz="4" w:space="0" w:color="auto"/>
            </w:tcBorders>
          </w:tcPr>
          <w:p w14:paraId="3E4ED4CE" w14:textId="7BEC765B"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0.21</w:t>
            </w:r>
          </w:p>
        </w:tc>
        <w:tc>
          <w:tcPr>
            <w:tcW w:w="0" w:type="auto"/>
            <w:tcBorders>
              <w:top w:val="nil"/>
              <w:bottom w:val="single" w:sz="4" w:space="0" w:color="auto"/>
            </w:tcBorders>
          </w:tcPr>
          <w:p w14:paraId="7146A85E" w14:textId="0998620B"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0.09</w:t>
            </w:r>
          </w:p>
        </w:tc>
        <w:tc>
          <w:tcPr>
            <w:tcW w:w="0" w:type="auto"/>
            <w:gridSpan w:val="2"/>
            <w:tcBorders>
              <w:top w:val="nil"/>
              <w:bottom w:val="single" w:sz="4" w:space="0" w:color="auto"/>
            </w:tcBorders>
          </w:tcPr>
          <w:p w14:paraId="3EB60D91" w14:textId="22A38FFB"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0.38</w:t>
            </w:r>
          </w:p>
        </w:tc>
        <w:tc>
          <w:tcPr>
            <w:tcW w:w="0" w:type="auto"/>
            <w:tcBorders>
              <w:top w:val="nil"/>
              <w:bottom w:val="single" w:sz="4" w:space="0" w:color="auto"/>
            </w:tcBorders>
          </w:tcPr>
          <w:p w14:paraId="69335169" w14:textId="5900E3A4"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0.09</w:t>
            </w:r>
          </w:p>
        </w:tc>
        <w:tc>
          <w:tcPr>
            <w:tcW w:w="0" w:type="auto"/>
            <w:gridSpan w:val="2"/>
            <w:tcBorders>
              <w:top w:val="nil"/>
              <w:bottom w:val="single" w:sz="4" w:space="0" w:color="auto"/>
            </w:tcBorders>
          </w:tcPr>
          <w:p w14:paraId="70C70BE6" w14:textId="0438915F"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0.48</w:t>
            </w:r>
          </w:p>
        </w:tc>
        <w:tc>
          <w:tcPr>
            <w:tcW w:w="0" w:type="auto"/>
            <w:tcBorders>
              <w:top w:val="nil"/>
              <w:bottom w:val="single" w:sz="4" w:space="0" w:color="auto"/>
            </w:tcBorders>
          </w:tcPr>
          <w:p w14:paraId="1F205FD5" w14:textId="1D1A5B5B"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-0.09</w:t>
            </w:r>
          </w:p>
        </w:tc>
        <w:tc>
          <w:tcPr>
            <w:tcW w:w="0" w:type="auto"/>
            <w:tcBorders>
              <w:top w:val="nil"/>
              <w:bottom w:val="single" w:sz="4" w:space="0" w:color="auto"/>
            </w:tcBorders>
          </w:tcPr>
          <w:p w14:paraId="380929CC" w14:textId="3A6E5C7A" w:rsidR="00CD611F" w:rsidRPr="00AA3F6D"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0.38</w:t>
            </w:r>
          </w:p>
        </w:tc>
      </w:tr>
      <w:tr w:rsidR="00CD611F" w:rsidRPr="003F6327" w14:paraId="3F5BF1B8" w14:textId="77777777" w:rsidTr="00CD611F">
        <w:tc>
          <w:tcPr>
            <w:tcW w:w="0" w:type="auto"/>
            <w:gridSpan w:val="11"/>
            <w:tcBorders>
              <w:bottom w:val="nil"/>
            </w:tcBorders>
          </w:tcPr>
          <w:p w14:paraId="6DCBD29E" w14:textId="4A8F802A" w:rsidR="00CD611F" w:rsidRPr="00AA3F6D" w:rsidRDefault="00CD611F"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Years of teaching experience</w:t>
            </w:r>
            <w:r w:rsidR="00CD1B84" w:rsidRPr="00AA3F6D">
              <w:rPr>
                <w:rStyle w:val="FootnoteReference"/>
                <w:rFonts w:ascii="Times New Roman" w:hAnsi="Times New Roman" w:cs="Times New Roman"/>
                <w:sz w:val="24"/>
                <w:szCs w:val="24"/>
                <w:lang w:val="en-GB"/>
              </w:rPr>
              <w:footnoteReference w:id="5"/>
            </w:r>
          </w:p>
        </w:tc>
      </w:tr>
      <w:tr w:rsidR="00CD611F" w:rsidRPr="003F6327" w14:paraId="1EB9CE86" w14:textId="77777777" w:rsidTr="00CD611F">
        <w:tc>
          <w:tcPr>
            <w:tcW w:w="0" w:type="auto"/>
            <w:tcBorders>
              <w:top w:val="nil"/>
              <w:bottom w:val="nil"/>
            </w:tcBorders>
          </w:tcPr>
          <w:p w14:paraId="4554FAE2" w14:textId="09B3644D" w:rsidR="00CD611F" w:rsidRPr="00AA3F6D" w:rsidRDefault="005B41DB" w:rsidP="007E5B9A">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1–5 years (N = 15)</w:t>
            </w:r>
          </w:p>
        </w:tc>
        <w:tc>
          <w:tcPr>
            <w:tcW w:w="0" w:type="auto"/>
            <w:tcBorders>
              <w:top w:val="nil"/>
              <w:bottom w:val="nil"/>
            </w:tcBorders>
          </w:tcPr>
          <w:p w14:paraId="6930AEA2" w14:textId="2F9F8C23"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0.03</w:t>
            </w:r>
          </w:p>
        </w:tc>
        <w:tc>
          <w:tcPr>
            <w:tcW w:w="0" w:type="auto"/>
            <w:tcBorders>
              <w:top w:val="nil"/>
              <w:bottom w:val="nil"/>
            </w:tcBorders>
          </w:tcPr>
          <w:p w14:paraId="68297E2D" w14:textId="58BB8607"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0.21</w:t>
            </w:r>
          </w:p>
        </w:tc>
        <w:tc>
          <w:tcPr>
            <w:tcW w:w="0" w:type="auto"/>
            <w:tcBorders>
              <w:top w:val="nil"/>
              <w:bottom w:val="nil"/>
            </w:tcBorders>
          </w:tcPr>
          <w:p w14:paraId="6D50A7BB" w14:textId="461BC888"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0.08</w:t>
            </w:r>
          </w:p>
        </w:tc>
        <w:tc>
          <w:tcPr>
            <w:tcW w:w="0" w:type="auto"/>
            <w:gridSpan w:val="2"/>
            <w:tcBorders>
              <w:top w:val="nil"/>
              <w:bottom w:val="nil"/>
            </w:tcBorders>
          </w:tcPr>
          <w:p w14:paraId="4A3F9FC1" w14:textId="08C48BF4"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0.56</w:t>
            </w:r>
          </w:p>
        </w:tc>
        <w:tc>
          <w:tcPr>
            <w:tcW w:w="0" w:type="auto"/>
            <w:tcBorders>
              <w:top w:val="nil"/>
              <w:bottom w:val="nil"/>
            </w:tcBorders>
          </w:tcPr>
          <w:p w14:paraId="05E07B78" w14:textId="7FF6D11D"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-0.03</w:t>
            </w:r>
          </w:p>
        </w:tc>
        <w:tc>
          <w:tcPr>
            <w:tcW w:w="0" w:type="auto"/>
            <w:gridSpan w:val="2"/>
            <w:tcBorders>
              <w:top w:val="nil"/>
              <w:bottom w:val="nil"/>
            </w:tcBorders>
          </w:tcPr>
          <w:p w14:paraId="0FED6198" w14:textId="13CC03A6"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0.47</w:t>
            </w:r>
          </w:p>
        </w:tc>
        <w:tc>
          <w:tcPr>
            <w:tcW w:w="0" w:type="auto"/>
            <w:tcBorders>
              <w:top w:val="nil"/>
              <w:bottom w:val="nil"/>
            </w:tcBorders>
          </w:tcPr>
          <w:p w14:paraId="20C5C423" w14:textId="253B44D0"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0.05</w:t>
            </w:r>
          </w:p>
        </w:tc>
        <w:tc>
          <w:tcPr>
            <w:tcW w:w="0" w:type="auto"/>
            <w:tcBorders>
              <w:top w:val="nil"/>
              <w:bottom w:val="nil"/>
            </w:tcBorders>
          </w:tcPr>
          <w:p w14:paraId="4A970579" w14:textId="00DA7A60"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0.48</w:t>
            </w:r>
          </w:p>
        </w:tc>
      </w:tr>
      <w:tr w:rsidR="00CD611F" w:rsidRPr="003F6327" w14:paraId="27370BB9" w14:textId="77777777" w:rsidTr="00CD611F">
        <w:tc>
          <w:tcPr>
            <w:tcW w:w="0" w:type="auto"/>
            <w:tcBorders>
              <w:top w:val="nil"/>
              <w:bottom w:val="nil"/>
            </w:tcBorders>
          </w:tcPr>
          <w:p w14:paraId="59349CCE" w14:textId="364EA9F6"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6–10 years (N = 9)</w:t>
            </w:r>
          </w:p>
        </w:tc>
        <w:tc>
          <w:tcPr>
            <w:tcW w:w="0" w:type="auto"/>
            <w:tcBorders>
              <w:top w:val="nil"/>
              <w:bottom w:val="nil"/>
            </w:tcBorders>
          </w:tcPr>
          <w:p w14:paraId="01FB4CEC" w14:textId="53D4F169"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tcBorders>
              <w:top w:val="nil"/>
              <w:bottom w:val="nil"/>
            </w:tcBorders>
          </w:tcPr>
          <w:p w14:paraId="52707888" w14:textId="7C496DE5"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0.14</w:t>
            </w:r>
          </w:p>
        </w:tc>
        <w:tc>
          <w:tcPr>
            <w:tcW w:w="0" w:type="auto"/>
            <w:tcBorders>
              <w:top w:val="nil"/>
              <w:bottom w:val="nil"/>
            </w:tcBorders>
          </w:tcPr>
          <w:p w14:paraId="067C16AD" w14:textId="2CFB3505"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0.14</w:t>
            </w:r>
          </w:p>
        </w:tc>
        <w:tc>
          <w:tcPr>
            <w:tcW w:w="0" w:type="auto"/>
            <w:gridSpan w:val="2"/>
            <w:tcBorders>
              <w:top w:val="nil"/>
              <w:bottom w:val="nil"/>
            </w:tcBorders>
          </w:tcPr>
          <w:p w14:paraId="617E9734" w14:textId="4C79A8E7"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0.47</w:t>
            </w:r>
          </w:p>
        </w:tc>
        <w:tc>
          <w:tcPr>
            <w:tcW w:w="0" w:type="auto"/>
            <w:tcBorders>
              <w:top w:val="nil"/>
              <w:bottom w:val="nil"/>
            </w:tcBorders>
          </w:tcPr>
          <w:p w14:paraId="507B941C" w14:textId="6FF8432B"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-0.12</w:t>
            </w:r>
          </w:p>
        </w:tc>
        <w:tc>
          <w:tcPr>
            <w:tcW w:w="0" w:type="auto"/>
            <w:gridSpan w:val="2"/>
            <w:tcBorders>
              <w:top w:val="nil"/>
              <w:bottom w:val="nil"/>
            </w:tcBorders>
          </w:tcPr>
          <w:p w14:paraId="2FEDD76E" w14:textId="711DB6AE"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0.49</w:t>
            </w:r>
          </w:p>
        </w:tc>
        <w:tc>
          <w:tcPr>
            <w:tcW w:w="0" w:type="auto"/>
            <w:tcBorders>
              <w:top w:val="nil"/>
              <w:bottom w:val="nil"/>
            </w:tcBorders>
          </w:tcPr>
          <w:p w14:paraId="526E67F5" w14:textId="62F124AE"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0.13</w:t>
            </w:r>
          </w:p>
        </w:tc>
        <w:tc>
          <w:tcPr>
            <w:tcW w:w="0" w:type="auto"/>
            <w:tcBorders>
              <w:top w:val="nil"/>
              <w:bottom w:val="nil"/>
            </w:tcBorders>
          </w:tcPr>
          <w:p w14:paraId="419C60B6" w14:textId="0904D26D"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0.46</w:t>
            </w:r>
          </w:p>
        </w:tc>
      </w:tr>
      <w:tr w:rsidR="00CD611F" w:rsidRPr="003F6327" w14:paraId="622BEF6B" w14:textId="77777777" w:rsidTr="005B41DB">
        <w:tc>
          <w:tcPr>
            <w:tcW w:w="0" w:type="auto"/>
            <w:tcBorders>
              <w:top w:val="nil"/>
              <w:bottom w:val="nil"/>
            </w:tcBorders>
          </w:tcPr>
          <w:p w14:paraId="05C97760" w14:textId="02DB10BF"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11– 17 years (N = 11)</w:t>
            </w:r>
          </w:p>
        </w:tc>
        <w:tc>
          <w:tcPr>
            <w:tcW w:w="0" w:type="auto"/>
            <w:tcBorders>
              <w:top w:val="nil"/>
              <w:bottom w:val="nil"/>
            </w:tcBorders>
          </w:tcPr>
          <w:p w14:paraId="64DB8DFD" w14:textId="7EC973BB"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0.03</w:t>
            </w:r>
          </w:p>
        </w:tc>
        <w:tc>
          <w:tcPr>
            <w:tcW w:w="0" w:type="auto"/>
            <w:tcBorders>
              <w:top w:val="nil"/>
              <w:bottom w:val="nil"/>
            </w:tcBorders>
          </w:tcPr>
          <w:p w14:paraId="1CF55613" w14:textId="301167EE"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0.26</w:t>
            </w:r>
          </w:p>
        </w:tc>
        <w:tc>
          <w:tcPr>
            <w:tcW w:w="0" w:type="auto"/>
            <w:tcBorders>
              <w:top w:val="nil"/>
              <w:bottom w:val="nil"/>
            </w:tcBorders>
          </w:tcPr>
          <w:p w14:paraId="62241400" w14:textId="529C3D9D"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0.03</w:t>
            </w:r>
          </w:p>
        </w:tc>
        <w:tc>
          <w:tcPr>
            <w:tcW w:w="0" w:type="auto"/>
            <w:gridSpan w:val="2"/>
            <w:tcBorders>
              <w:top w:val="nil"/>
              <w:bottom w:val="nil"/>
            </w:tcBorders>
          </w:tcPr>
          <w:p w14:paraId="1D202FAD" w14:textId="45C401CC"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0.53</w:t>
            </w:r>
          </w:p>
        </w:tc>
        <w:tc>
          <w:tcPr>
            <w:tcW w:w="0" w:type="auto"/>
            <w:tcBorders>
              <w:top w:val="nil"/>
              <w:bottom w:val="nil"/>
            </w:tcBorders>
          </w:tcPr>
          <w:p w14:paraId="76D1B3FF" w14:textId="09861C2E" w:rsidR="00CD611F"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0.03</w:t>
            </w:r>
          </w:p>
        </w:tc>
        <w:tc>
          <w:tcPr>
            <w:tcW w:w="0" w:type="auto"/>
            <w:gridSpan w:val="2"/>
            <w:tcBorders>
              <w:top w:val="nil"/>
              <w:bottom w:val="nil"/>
            </w:tcBorders>
          </w:tcPr>
          <w:p w14:paraId="65F327A9" w14:textId="42A95273"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0.27</w:t>
            </w:r>
          </w:p>
        </w:tc>
        <w:tc>
          <w:tcPr>
            <w:tcW w:w="0" w:type="auto"/>
            <w:tcBorders>
              <w:top w:val="nil"/>
              <w:bottom w:val="nil"/>
            </w:tcBorders>
          </w:tcPr>
          <w:p w14:paraId="3C455922" w14:textId="225F81FE"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0.00</w:t>
            </w:r>
          </w:p>
        </w:tc>
        <w:tc>
          <w:tcPr>
            <w:tcW w:w="0" w:type="auto"/>
            <w:tcBorders>
              <w:top w:val="nil"/>
              <w:bottom w:val="nil"/>
            </w:tcBorders>
          </w:tcPr>
          <w:p w14:paraId="237BDF22" w14:textId="4942F0F4"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0.33</w:t>
            </w:r>
          </w:p>
        </w:tc>
      </w:tr>
      <w:tr w:rsidR="005B41DB" w:rsidRPr="003F6327" w14:paraId="64944EE8" w14:textId="77777777" w:rsidTr="00CD611F">
        <w:tc>
          <w:tcPr>
            <w:tcW w:w="0" w:type="auto"/>
            <w:tcBorders>
              <w:top w:val="nil"/>
              <w:bottom w:val="single" w:sz="4" w:space="0" w:color="auto"/>
            </w:tcBorders>
          </w:tcPr>
          <w:p w14:paraId="7768407E" w14:textId="55A4CFD9" w:rsidR="005B41DB"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25 years + (N = 9)</w:t>
            </w:r>
          </w:p>
        </w:tc>
        <w:tc>
          <w:tcPr>
            <w:tcW w:w="0" w:type="auto"/>
            <w:tcBorders>
              <w:top w:val="nil"/>
              <w:bottom w:val="single" w:sz="4" w:space="0" w:color="auto"/>
            </w:tcBorders>
          </w:tcPr>
          <w:p w14:paraId="757F14EF" w14:textId="0081F7E6" w:rsidR="005B41DB"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tcBorders>
              <w:top w:val="nil"/>
              <w:bottom w:val="single" w:sz="4" w:space="0" w:color="auto"/>
            </w:tcBorders>
          </w:tcPr>
          <w:p w14:paraId="27531C12" w14:textId="58C20026" w:rsidR="005B41DB"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0.13</w:t>
            </w:r>
          </w:p>
        </w:tc>
        <w:tc>
          <w:tcPr>
            <w:tcW w:w="0" w:type="auto"/>
            <w:tcBorders>
              <w:top w:val="nil"/>
              <w:bottom w:val="single" w:sz="4" w:space="0" w:color="auto"/>
            </w:tcBorders>
          </w:tcPr>
          <w:p w14:paraId="3A68B322" w14:textId="1D02192E" w:rsidR="005B41DB"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gridSpan w:val="2"/>
            <w:tcBorders>
              <w:top w:val="nil"/>
              <w:bottom w:val="single" w:sz="4" w:space="0" w:color="auto"/>
            </w:tcBorders>
          </w:tcPr>
          <w:p w14:paraId="5DACFBF6" w14:textId="07493649" w:rsidR="005B41DB" w:rsidRPr="00AA3F6D"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0.58</w:t>
            </w:r>
          </w:p>
        </w:tc>
        <w:tc>
          <w:tcPr>
            <w:tcW w:w="0" w:type="auto"/>
            <w:tcBorders>
              <w:top w:val="nil"/>
              <w:bottom w:val="single" w:sz="4" w:space="0" w:color="auto"/>
            </w:tcBorders>
          </w:tcPr>
          <w:p w14:paraId="504AF9B0" w14:textId="22610264" w:rsidR="005B41DB"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-0.03</w:t>
            </w:r>
          </w:p>
        </w:tc>
        <w:tc>
          <w:tcPr>
            <w:tcW w:w="0" w:type="auto"/>
            <w:gridSpan w:val="2"/>
            <w:tcBorders>
              <w:top w:val="nil"/>
              <w:bottom w:val="single" w:sz="4" w:space="0" w:color="auto"/>
            </w:tcBorders>
          </w:tcPr>
          <w:p w14:paraId="6759AF4D" w14:textId="1CBE4C09" w:rsidR="005B41DB"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0.44</w:t>
            </w:r>
          </w:p>
        </w:tc>
        <w:tc>
          <w:tcPr>
            <w:tcW w:w="0" w:type="auto"/>
            <w:tcBorders>
              <w:top w:val="nil"/>
              <w:bottom w:val="single" w:sz="4" w:space="0" w:color="auto"/>
            </w:tcBorders>
          </w:tcPr>
          <w:p w14:paraId="76A6F90E" w14:textId="4A8A6DEF" w:rsidR="005B41DB"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0.02</w:t>
            </w:r>
          </w:p>
        </w:tc>
        <w:tc>
          <w:tcPr>
            <w:tcW w:w="0" w:type="auto"/>
            <w:tcBorders>
              <w:top w:val="nil"/>
              <w:bottom w:val="single" w:sz="4" w:space="0" w:color="auto"/>
            </w:tcBorders>
          </w:tcPr>
          <w:p w14:paraId="7EAD975A" w14:textId="58F548C7" w:rsidR="005B41DB"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0.50</w:t>
            </w:r>
          </w:p>
        </w:tc>
      </w:tr>
      <w:tr w:rsidR="00CD611F" w:rsidRPr="003F6327" w14:paraId="19784E96" w14:textId="77777777" w:rsidTr="00CD611F">
        <w:tc>
          <w:tcPr>
            <w:tcW w:w="0" w:type="auto"/>
            <w:gridSpan w:val="11"/>
            <w:tcBorders>
              <w:bottom w:val="nil"/>
            </w:tcBorders>
          </w:tcPr>
          <w:p w14:paraId="3D4BA150" w14:textId="78A64D55" w:rsidR="00CD611F" w:rsidRPr="00AA3F6D" w:rsidRDefault="00CD611F"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Grade currently taught</w:t>
            </w:r>
            <w:r w:rsidR="00CD1B84" w:rsidRPr="00AA3F6D">
              <w:rPr>
                <w:rStyle w:val="FootnoteReference"/>
                <w:rFonts w:ascii="Times New Roman" w:hAnsi="Times New Roman" w:cs="Times New Roman"/>
                <w:sz w:val="24"/>
                <w:szCs w:val="24"/>
                <w:lang w:val="en-GB"/>
              </w:rPr>
              <w:footnoteReference w:id="6"/>
            </w:r>
          </w:p>
        </w:tc>
      </w:tr>
      <w:tr w:rsidR="00CD611F" w:rsidRPr="003F6327" w14:paraId="75009ED6" w14:textId="77777777" w:rsidTr="00CD611F">
        <w:tc>
          <w:tcPr>
            <w:tcW w:w="0" w:type="auto"/>
            <w:tcBorders>
              <w:top w:val="nil"/>
              <w:bottom w:val="nil"/>
            </w:tcBorders>
          </w:tcPr>
          <w:p w14:paraId="376B7FC6" w14:textId="6D897047"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Grade 6 (N = 26)</w:t>
            </w:r>
          </w:p>
        </w:tc>
        <w:tc>
          <w:tcPr>
            <w:tcW w:w="0" w:type="auto"/>
            <w:tcBorders>
              <w:top w:val="nil"/>
              <w:bottom w:val="nil"/>
            </w:tcBorders>
          </w:tcPr>
          <w:p w14:paraId="361EF080" w14:textId="1A79671B"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-0.05</w:t>
            </w:r>
          </w:p>
        </w:tc>
        <w:tc>
          <w:tcPr>
            <w:tcW w:w="0" w:type="auto"/>
            <w:tcBorders>
              <w:top w:val="nil"/>
              <w:bottom w:val="nil"/>
            </w:tcBorders>
          </w:tcPr>
          <w:p w14:paraId="32119A02" w14:textId="4C4D0131"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0.20</w:t>
            </w:r>
          </w:p>
        </w:tc>
        <w:tc>
          <w:tcPr>
            <w:tcW w:w="0" w:type="auto"/>
            <w:tcBorders>
              <w:top w:val="nil"/>
              <w:bottom w:val="nil"/>
            </w:tcBorders>
          </w:tcPr>
          <w:p w14:paraId="7C664958" w14:textId="3DD507F8"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gridSpan w:val="2"/>
            <w:tcBorders>
              <w:top w:val="nil"/>
              <w:bottom w:val="nil"/>
            </w:tcBorders>
          </w:tcPr>
          <w:p w14:paraId="7B18A908" w14:textId="47F2DAAE"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0.44</w:t>
            </w:r>
          </w:p>
        </w:tc>
        <w:tc>
          <w:tcPr>
            <w:tcW w:w="0" w:type="auto"/>
            <w:tcBorders>
              <w:top w:val="nil"/>
              <w:bottom w:val="nil"/>
            </w:tcBorders>
          </w:tcPr>
          <w:p w14:paraId="7C197FAE" w14:textId="04C56DFE"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-0.09</w:t>
            </w:r>
          </w:p>
        </w:tc>
        <w:tc>
          <w:tcPr>
            <w:tcW w:w="0" w:type="auto"/>
            <w:gridSpan w:val="2"/>
            <w:tcBorders>
              <w:top w:val="nil"/>
              <w:bottom w:val="nil"/>
            </w:tcBorders>
          </w:tcPr>
          <w:p w14:paraId="79442613" w14:textId="3072C5B7"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0.54</w:t>
            </w:r>
          </w:p>
        </w:tc>
        <w:tc>
          <w:tcPr>
            <w:tcW w:w="0" w:type="auto"/>
            <w:tcBorders>
              <w:top w:val="nil"/>
              <w:bottom w:val="nil"/>
            </w:tcBorders>
          </w:tcPr>
          <w:p w14:paraId="4675AE73" w14:textId="38D1796E"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0.04</w:t>
            </w:r>
          </w:p>
        </w:tc>
        <w:tc>
          <w:tcPr>
            <w:tcW w:w="0" w:type="auto"/>
            <w:tcBorders>
              <w:top w:val="nil"/>
              <w:bottom w:val="nil"/>
            </w:tcBorders>
          </w:tcPr>
          <w:p w14:paraId="6904B780" w14:textId="3F75D3C3"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0.42</w:t>
            </w:r>
          </w:p>
        </w:tc>
      </w:tr>
      <w:tr w:rsidR="00CD611F" w:rsidRPr="003F6327" w14:paraId="0D29DBCD" w14:textId="77777777" w:rsidTr="00CD611F">
        <w:tc>
          <w:tcPr>
            <w:tcW w:w="0" w:type="auto"/>
            <w:tcBorders>
              <w:top w:val="nil"/>
              <w:bottom w:val="nil"/>
            </w:tcBorders>
          </w:tcPr>
          <w:p w14:paraId="33DA62D1" w14:textId="446DB01F"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Grade (N = 25)</w:t>
            </w:r>
          </w:p>
        </w:tc>
        <w:tc>
          <w:tcPr>
            <w:tcW w:w="0" w:type="auto"/>
            <w:tcBorders>
              <w:top w:val="nil"/>
              <w:bottom w:val="nil"/>
            </w:tcBorders>
          </w:tcPr>
          <w:p w14:paraId="634F40CE" w14:textId="286412ED"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0.04</w:t>
            </w:r>
          </w:p>
        </w:tc>
        <w:tc>
          <w:tcPr>
            <w:tcW w:w="0" w:type="auto"/>
            <w:tcBorders>
              <w:top w:val="nil"/>
              <w:bottom w:val="nil"/>
            </w:tcBorders>
          </w:tcPr>
          <w:p w14:paraId="5C0DB521" w14:textId="3F2AB113"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0.16</w:t>
            </w:r>
          </w:p>
        </w:tc>
        <w:tc>
          <w:tcPr>
            <w:tcW w:w="0" w:type="auto"/>
            <w:tcBorders>
              <w:top w:val="nil"/>
              <w:bottom w:val="nil"/>
            </w:tcBorders>
          </w:tcPr>
          <w:p w14:paraId="0ABFB8CB" w14:textId="5A6316AA"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0.01</w:t>
            </w:r>
          </w:p>
        </w:tc>
        <w:tc>
          <w:tcPr>
            <w:tcW w:w="0" w:type="auto"/>
            <w:gridSpan w:val="2"/>
            <w:tcBorders>
              <w:top w:val="nil"/>
              <w:bottom w:val="nil"/>
            </w:tcBorders>
          </w:tcPr>
          <w:p w14:paraId="78210156" w14:textId="17CCB330"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0.50</w:t>
            </w:r>
          </w:p>
        </w:tc>
        <w:tc>
          <w:tcPr>
            <w:tcW w:w="0" w:type="auto"/>
            <w:tcBorders>
              <w:top w:val="nil"/>
              <w:bottom w:val="nil"/>
            </w:tcBorders>
          </w:tcPr>
          <w:p w14:paraId="253D25EC" w14:textId="59BE2994"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0.09</w:t>
            </w:r>
          </w:p>
        </w:tc>
        <w:tc>
          <w:tcPr>
            <w:tcW w:w="0" w:type="auto"/>
            <w:gridSpan w:val="2"/>
            <w:tcBorders>
              <w:top w:val="nil"/>
              <w:bottom w:val="nil"/>
            </w:tcBorders>
          </w:tcPr>
          <w:p w14:paraId="35E494F1" w14:textId="29E12DF3"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0.38</w:t>
            </w:r>
          </w:p>
        </w:tc>
        <w:tc>
          <w:tcPr>
            <w:tcW w:w="0" w:type="auto"/>
            <w:tcBorders>
              <w:top w:val="nil"/>
              <w:bottom w:val="nil"/>
            </w:tcBorders>
          </w:tcPr>
          <w:p w14:paraId="1D32C2F6" w14:textId="492F535B"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-0.05</w:t>
            </w:r>
          </w:p>
        </w:tc>
        <w:tc>
          <w:tcPr>
            <w:tcW w:w="0" w:type="auto"/>
            <w:tcBorders>
              <w:top w:val="nil"/>
              <w:bottom w:val="nil"/>
            </w:tcBorders>
          </w:tcPr>
          <w:p w14:paraId="3951AB6A" w14:textId="7BD1051B" w:rsidR="00CD611F" w:rsidRPr="00AA3F6D" w:rsidRDefault="00CD1B84"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0.41</w:t>
            </w:r>
          </w:p>
        </w:tc>
      </w:tr>
      <w:tr w:rsidR="00CD611F" w:rsidRPr="003F6327" w14:paraId="57842E7C" w14:textId="77777777" w:rsidTr="00CD611F">
        <w:tc>
          <w:tcPr>
            <w:tcW w:w="0" w:type="auto"/>
            <w:gridSpan w:val="11"/>
            <w:tcBorders>
              <w:bottom w:val="nil"/>
            </w:tcBorders>
          </w:tcPr>
          <w:p w14:paraId="0B2CFA1F" w14:textId="291E22B7" w:rsidR="00CD611F" w:rsidRPr="00AA3F6D" w:rsidRDefault="00CD611F"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School socioeconomic status</w:t>
            </w:r>
          </w:p>
        </w:tc>
      </w:tr>
      <w:tr w:rsidR="00CD611F" w:rsidRPr="003F6327" w14:paraId="74B34C6C" w14:textId="77777777" w:rsidTr="00CD611F">
        <w:tc>
          <w:tcPr>
            <w:tcW w:w="0" w:type="auto"/>
            <w:tcBorders>
              <w:top w:val="nil"/>
              <w:bottom w:val="nil"/>
            </w:tcBorders>
          </w:tcPr>
          <w:p w14:paraId="04F81FDF" w14:textId="7A008F9C" w:rsidR="00CD611F" w:rsidRPr="009C4578" w:rsidRDefault="00632EA1"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low</w:t>
            </w:r>
            <w:r w:rsidR="00060CA7" w:rsidRPr="009C4578">
              <w:rPr>
                <w:rFonts w:ascii="Times New Roman" w:hAnsi="Times New Roman" w:cs="Times New Roman"/>
                <w:sz w:val="24"/>
                <w:szCs w:val="24"/>
                <w:lang w:val="en-GB"/>
              </w:rPr>
              <w:t xml:space="preserve"> (</w:t>
            </w:r>
            <w:r w:rsidR="00060CA7" w:rsidRPr="009C4578">
              <w:rPr>
                <w:rFonts w:ascii="Times New Roman" w:hAnsi="Times New Roman" w:cs="Times New Roman"/>
                <w:i/>
                <w:sz w:val="24"/>
                <w:szCs w:val="24"/>
                <w:lang w:val="en-GB"/>
              </w:rPr>
              <w:t>N</w:t>
            </w:r>
            <w:r w:rsidR="00060CA7" w:rsidRPr="009C4578">
              <w:rPr>
                <w:rFonts w:ascii="Times New Roman" w:hAnsi="Times New Roman" w:cs="Times New Roman"/>
                <w:sz w:val="24"/>
                <w:szCs w:val="24"/>
                <w:lang w:val="en-GB"/>
              </w:rPr>
              <w:t xml:space="preserve"> = 14)</w:t>
            </w:r>
          </w:p>
        </w:tc>
        <w:tc>
          <w:tcPr>
            <w:tcW w:w="0" w:type="auto"/>
            <w:tcBorders>
              <w:top w:val="nil"/>
              <w:bottom w:val="nil"/>
            </w:tcBorders>
          </w:tcPr>
          <w:p w14:paraId="0D7070D3" w14:textId="3F5FF135" w:rsidR="00CD611F" w:rsidRPr="009C4578" w:rsidRDefault="00060CA7"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0.03</w:t>
            </w:r>
          </w:p>
        </w:tc>
        <w:tc>
          <w:tcPr>
            <w:tcW w:w="0" w:type="auto"/>
            <w:tcBorders>
              <w:top w:val="nil"/>
              <w:bottom w:val="nil"/>
            </w:tcBorders>
          </w:tcPr>
          <w:p w14:paraId="3DEB52CD" w14:textId="38568AC4"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0.13</w:t>
            </w:r>
          </w:p>
        </w:tc>
        <w:tc>
          <w:tcPr>
            <w:tcW w:w="0" w:type="auto"/>
            <w:tcBorders>
              <w:top w:val="nil"/>
              <w:bottom w:val="nil"/>
            </w:tcBorders>
          </w:tcPr>
          <w:p w14:paraId="0FE24643" w14:textId="6995C140"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0.26</w:t>
            </w:r>
          </w:p>
        </w:tc>
        <w:tc>
          <w:tcPr>
            <w:tcW w:w="0" w:type="auto"/>
            <w:gridSpan w:val="2"/>
            <w:tcBorders>
              <w:top w:val="nil"/>
              <w:bottom w:val="nil"/>
            </w:tcBorders>
          </w:tcPr>
          <w:p w14:paraId="76AE23F2" w14:textId="2BB0BC76"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0.32</w:t>
            </w:r>
          </w:p>
        </w:tc>
        <w:tc>
          <w:tcPr>
            <w:tcW w:w="0" w:type="auto"/>
            <w:tcBorders>
              <w:top w:val="nil"/>
              <w:bottom w:val="nil"/>
            </w:tcBorders>
          </w:tcPr>
          <w:p w14:paraId="11A5F02E" w14:textId="1AC6865F"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-0.21</w:t>
            </w:r>
          </w:p>
        </w:tc>
        <w:tc>
          <w:tcPr>
            <w:tcW w:w="0" w:type="auto"/>
            <w:gridSpan w:val="2"/>
            <w:tcBorders>
              <w:top w:val="nil"/>
              <w:bottom w:val="nil"/>
            </w:tcBorders>
          </w:tcPr>
          <w:p w14:paraId="25FBD287" w14:textId="17E3E29D"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0.28</w:t>
            </w:r>
          </w:p>
        </w:tc>
        <w:tc>
          <w:tcPr>
            <w:tcW w:w="0" w:type="auto"/>
            <w:tcBorders>
              <w:top w:val="nil"/>
              <w:bottom w:val="nil"/>
            </w:tcBorders>
          </w:tcPr>
          <w:p w14:paraId="48C85943" w14:textId="6856E2A8"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0.23</w:t>
            </w:r>
          </w:p>
        </w:tc>
        <w:tc>
          <w:tcPr>
            <w:tcW w:w="0" w:type="auto"/>
            <w:tcBorders>
              <w:top w:val="nil"/>
              <w:bottom w:val="nil"/>
            </w:tcBorders>
          </w:tcPr>
          <w:p w14:paraId="1F89634D" w14:textId="656C0C96"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0.27</w:t>
            </w:r>
          </w:p>
        </w:tc>
      </w:tr>
      <w:tr w:rsidR="00CD611F" w:rsidRPr="003F6327" w14:paraId="536E4B6C" w14:textId="77777777" w:rsidTr="00CD611F">
        <w:tc>
          <w:tcPr>
            <w:tcW w:w="0" w:type="auto"/>
            <w:tcBorders>
              <w:top w:val="nil"/>
              <w:bottom w:val="nil"/>
            </w:tcBorders>
          </w:tcPr>
          <w:p w14:paraId="1D87C811" w14:textId="7CDBFD9E" w:rsidR="00CD611F" w:rsidRPr="009C4578" w:rsidRDefault="00632EA1"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middle</w:t>
            </w:r>
            <w:r w:rsidR="00060CA7" w:rsidRPr="009C4578">
              <w:rPr>
                <w:rFonts w:ascii="Times New Roman" w:hAnsi="Times New Roman" w:cs="Times New Roman"/>
                <w:sz w:val="24"/>
                <w:szCs w:val="24"/>
                <w:lang w:val="en-GB"/>
              </w:rPr>
              <w:t xml:space="preserve"> (</w:t>
            </w:r>
            <w:r w:rsidR="00060CA7" w:rsidRPr="009C4578">
              <w:rPr>
                <w:rFonts w:ascii="Times New Roman" w:hAnsi="Times New Roman" w:cs="Times New Roman"/>
                <w:i/>
                <w:sz w:val="24"/>
                <w:szCs w:val="24"/>
                <w:lang w:val="en-GB"/>
              </w:rPr>
              <w:t>N</w:t>
            </w:r>
            <w:r w:rsidR="00060CA7" w:rsidRPr="009C4578">
              <w:rPr>
                <w:rFonts w:ascii="Times New Roman" w:hAnsi="Times New Roman" w:cs="Times New Roman"/>
                <w:sz w:val="24"/>
                <w:szCs w:val="24"/>
                <w:lang w:val="en-GB"/>
              </w:rPr>
              <w:t xml:space="preserve"> = 16)</w:t>
            </w:r>
          </w:p>
        </w:tc>
        <w:tc>
          <w:tcPr>
            <w:tcW w:w="0" w:type="auto"/>
            <w:tcBorders>
              <w:top w:val="nil"/>
              <w:bottom w:val="nil"/>
            </w:tcBorders>
          </w:tcPr>
          <w:p w14:paraId="001ECEFE" w14:textId="16E868DD"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0.03</w:t>
            </w:r>
          </w:p>
        </w:tc>
        <w:tc>
          <w:tcPr>
            <w:tcW w:w="0" w:type="auto"/>
            <w:tcBorders>
              <w:top w:val="nil"/>
              <w:bottom w:val="nil"/>
            </w:tcBorders>
          </w:tcPr>
          <w:p w14:paraId="7D12FF53" w14:textId="5A6AB938"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0.24</w:t>
            </w:r>
          </w:p>
        </w:tc>
        <w:tc>
          <w:tcPr>
            <w:tcW w:w="0" w:type="auto"/>
            <w:tcBorders>
              <w:top w:val="nil"/>
              <w:bottom w:val="nil"/>
            </w:tcBorders>
          </w:tcPr>
          <w:p w14:paraId="0F711CFB" w14:textId="471ADD17"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0.32</w:t>
            </w:r>
          </w:p>
        </w:tc>
        <w:tc>
          <w:tcPr>
            <w:tcW w:w="0" w:type="auto"/>
            <w:gridSpan w:val="2"/>
            <w:tcBorders>
              <w:top w:val="nil"/>
              <w:bottom w:val="nil"/>
            </w:tcBorders>
          </w:tcPr>
          <w:p w14:paraId="01718C2C" w14:textId="351CB3C8"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0.46</w:t>
            </w:r>
          </w:p>
        </w:tc>
        <w:tc>
          <w:tcPr>
            <w:tcW w:w="0" w:type="auto"/>
            <w:tcBorders>
              <w:top w:val="nil"/>
              <w:bottom w:val="nil"/>
            </w:tcBorders>
          </w:tcPr>
          <w:p w14:paraId="7C1B364B" w14:textId="6CB1E702"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-0.26</w:t>
            </w:r>
          </w:p>
        </w:tc>
        <w:tc>
          <w:tcPr>
            <w:tcW w:w="0" w:type="auto"/>
            <w:gridSpan w:val="2"/>
            <w:tcBorders>
              <w:top w:val="nil"/>
              <w:bottom w:val="nil"/>
            </w:tcBorders>
          </w:tcPr>
          <w:p w14:paraId="3AFED1EF" w14:textId="06CFBC9E"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0.34</w:t>
            </w:r>
          </w:p>
        </w:tc>
        <w:tc>
          <w:tcPr>
            <w:tcW w:w="0" w:type="auto"/>
            <w:tcBorders>
              <w:top w:val="nil"/>
              <w:bottom w:val="nil"/>
            </w:tcBorders>
          </w:tcPr>
          <w:p w14:paraId="5CC89869" w14:textId="7063EF25"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0.29</w:t>
            </w:r>
          </w:p>
        </w:tc>
        <w:tc>
          <w:tcPr>
            <w:tcW w:w="0" w:type="auto"/>
            <w:tcBorders>
              <w:top w:val="nil"/>
              <w:bottom w:val="nil"/>
            </w:tcBorders>
          </w:tcPr>
          <w:p w14:paraId="6163F9AD" w14:textId="6513373D"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0.33</w:t>
            </w:r>
          </w:p>
        </w:tc>
      </w:tr>
      <w:tr w:rsidR="00CD611F" w:rsidRPr="003F6327" w14:paraId="1B8B7CDF" w14:textId="77777777" w:rsidTr="00CD611F">
        <w:tc>
          <w:tcPr>
            <w:tcW w:w="0" w:type="auto"/>
            <w:tcBorders>
              <w:top w:val="nil"/>
              <w:bottom w:val="single" w:sz="4" w:space="0" w:color="auto"/>
            </w:tcBorders>
          </w:tcPr>
          <w:p w14:paraId="49504573" w14:textId="5559C470" w:rsidR="00CD611F" w:rsidRPr="009C4578" w:rsidRDefault="00632EA1"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high</w:t>
            </w:r>
            <w:r w:rsidR="00060CA7" w:rsidRPr="009C4578">
              <w:rPr>
                <w:rFonts w:ascii="Times New Roman" w:hAnsi="Times New Roman" w:cs="Times New Roman"/>
                <w:sz w:val="24"/>
                <w:szCs w:val="24"/>
                <w:lang w:val="en-GB"/>
              </w:rPr>
              <w:t xml:space="preserve"> (</w:t>
            </w:r>
            <w:r w:rsidR="00060CA7" w:rsidRPr="009C4578">
              <w:rPr>
                <w:rFonts w:ascii="Times New Roman" w:hAnsi="Times New Roman" w:cs="Times New Roman"/>
                <w:i/>
                <w:sz w:val="24"/>
                <w:szCs w:val="24"/>
                <w:lang w:val="en-GB"/>
              </w:rPr>
              <w:t>N</w:t>
            </w:r>
            <w:r w:rsidR="00060CA7" w:rsidRPr="009C4578">
              <w:rPr>
                <w:rFonts w:ascii="Times New Roman" w:hAnsi="Times New Roman" w:cs="Times New Roman"/>
                <w:sz w:val="24"/>
                <w:szCs w:val="24"/>
                <w:lang w:val="en-GB"/>
              </w:rPr>
              <w:t xml:space="preserve"> = 23)</w:t>
            </w:r>
          </w:p>
        </w:tc>
        <w:tc>
          <w:tcPr>
            <w:tcW w:w="0" w:type="auto"/>
            <w:tcBorders>
              <w:top w:val="nil"/>
              <w:bottom w:val="single" w:sz="4" w:space="0" w:color="auto"/>
            </w:tcBorders>
          </w:tcPr>
          <w:p w14:paraId="3B0BD898" w14:textId="4209DD55"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-0.04</w:t>
            </w:r>
          </w:p>
        </w:tc>
        <w:tc>
          <w:tcPr>
            <w:tcW w:w="0" w:type="auto"/>
            <w:tcBorders>
              <w:top w:val="nil"/>
              <w:bottom w:val="single" w:sz="4" w:space="0" w:color="auto"/>
            </w:tcBorders>
          </w:tcPr>
          <w:p w14:paraId="2785371A" w14:textId="69DE7545"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0.18</w:t>
            </w:r>
          </w:p>
        </w:tc>
        <w:tc>
          <w:tcPr>
            <w:tcW w:w="0" w:type="auto"/>
            <w:tcBorders>
              <w:top w:val="nil"/>
              <w:bottom w:val="single" w:sz="4" w:space="0" w:color="auto"/>
            </w:tcBorders>
          </w:tcPr>
          <w:p w14:paraId="5FFF2E0D" w14:textId="6E55015B"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-0.39</w:t>
            </w:r>
          </w:p>
        </w:tc>
        <w:tc>
          <w:tcPr>
            <w:tcW w:w="0" w:type="auto"/>
            <w:gridSpan w:val="2"/>
            <w:tcBorders>
              <w:top w:val="nil"/>
              <w:bottom w:val="single" w:sz="4" w:space="0" w:color="auto"/>
            </w:tcBorders>
          </w:tcPr>
          <w:p w14:paraId="5B96846F" w14:textId="12D00E27"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0.35</w:t>
            </w:r>
          </w:p>
        </w:tc>
        <w:tc>
          <w:tcPr>
            <w:tcW w:w="0" w:type="auto"/>
            <w:tcBorders>
              <w:top w:val="nil"/>
              <w:bottom w:val="single" w:sz="4" w:space="0" w:color="auto"/>
            </w:tcBorders>
          </w:tcPr>
          <w:p w14:paraId="38637CC1" w14:textId="3455F98B"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0.31</w:t>
            </w:r>
          </w:p>
        </w:tc>
        <w:tc>
          <w:tcPr>
            <w:tcW w:w="0" w:type="auto"/>
            <w:gridSpan w:val="2"/>
            <w:tcBorders>
              <w:top w:val="nil"/>
              <w:bottom w:val="single" w:sz="4" w:space="0" w:color="auto"/>
            </w:tcBorders>
          </w:tcPr>
          <w:p w14:paraId="5BB5B734" w14:textId="764A5593"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0.27</w:t>
            </w:r>
          </w:p>
        </w:tc>
        <w:tc>
          <w:tcPr>
            <w:tcW w:w="0" w:type="auto"/>
            <w:tcBorders>
              <w:top w:val="nil"/>
              <w:bottom w:val="single" w:sz="4" w:space="0" w:color="auto"/>
            </w:tcBorders>
          </w:tcPr>
          <w:p w14:paraId="65421D7B" w14:textId="7E3B10E1"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-0.35</w:t>
            </w:r>
          </w:p>
        </w:tc>
        <w:tc>
          <w:tcPr>
            <w:tcW w:w="0" w:type="auto"/>
            <w:tcBorders>
              <w:top w:val="nil"/>
              <w:bottom w:val="single" w:sz="4" w:space="0" w:color="auto"/>
            </w:tcBorders>
          </w:tcPr>
          <w:p w14:paraId="33C1594C" w14:textId="5919F11B" w:rsidR="00CD611F" w:rsidRPr="009C4578" w:rsidRDefault="005B41DB"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0.25</w:t>
            </w:r>
          </w:p>
        </w:tc>
      </w:tr>
    </w:tbl>
    <w:p w14:paraId="617EF681" w14:textId="09D27D12" w:rsidR="00060CA7" w:rsidRPr="009C4578" w:rsidRDefault="00060CA7" w:rsidP="00E44F1F">
      <w:pPr>
        <w:spacing w:after="0" w:line="480" w:lineRule="auto"/>
        <w:rPr>
          <w:rFonts w:ascii="Times New Roman" w:hAnsi="Times New Roman" w:cs="Times New Roman"/>
          <w:sz w:val="24"/>
          <w:szCs w:val="24"/>
          <w:lang w:val="en-GB"/>
        </w:rPr>
      </w:pPr>
    </w:p>
    <w:p w14:paraId="7547006C" w14:textId="3042644C" w:rsidR="00CD611F" w:rsidRPr="009C4578" w:rsidRDefault="00CD611F" w:rsidP="00E44F1F">
      <w:pPr>
        <w:spacing w:after="0" w:line="480" w:lineRule="auto"/>
        <w:rPr>
          <w:rFonts w:ascii="Times New Roman" w:hAnsi="Times New Roman" w:cs="Times New Roman"/>
          <w:sz w:val="24"/>
          <w:szCs w:val="24"/>
          <w:lang w:val="en-GB"/>
        </w:rPr>
      </w:pPr>
      <w:r w:rsidRPr="009C4578">
        <w:rPr>
          <w:rFonts w:ascii="Times New Roman" w:hAnsi="Times New Roman" w:cs="Times New Roman"/>
          <w:sz w:val="24"/>
          <w:szCs w:val="24"/>
          <w:lang w:val="en-GB"/>
        </w:rPr>
        <w:br w:type="page"/>
      </w:r>
    </w:p>
    <w:p w14:paraId="2DDB05EC" w14:textId="272EACAD" w:rsidR="00CC10AE" w:rsidRPr="009C4578" w:rsidRDefault="00F36CDA" w:rsidP="00E44F1F">
      <w:pPr>
        <w:autoSpaceDE w:val="0"/>
        <w:autoSpaceDN w:val="0"/>
        <w:adjustRightInd w:val="0"/>
        <w:spacing w:after="0" w:line="480" w:lineRule="auto"/>
        <w:rPr>
          <w:rFonts w:ascii="Times New Roman" w:hAnsi="Times New Roman" w:cs="Times New Roman"/>
          <w:sz w:val="24"/>
          <w:szCs w:val="24"/>
          <w:lang w:val="en-GB"/>
        </w:rPr>
      </w:pPr>
      <w:r w:rsidRPr="009C4578">
        <w:rPr>
          <w:rFonts w:ascii="Times New Roman" w:hAnsi="Times New Roman" w:cs="Times New Roman"/>
          <w:sz w:val="24"/>
          <w:szCs w:val="24"/>
          <w:lang w:val="en-GB"/>
        </w:rPr>
        <w:lastRenderedPageBreak/>
        <w:t xml:space="preserve">Table </w:t>
      </w:r>
      <w:r w:rsidR="0051572D" w:rsidRPr="009C4578">
        <w:rPr>
          <w:rFonts w:ascii="Times New Roman" w:hAnsi="Times New Roman" w:cs="Times New Roman"/>
          <w:sz w:val="24"/>
          <w:szCs w:val="24"/>
          <w:lang w:val="en-GB"/>
        </w:rPr>
        <w:t>4</w:t>
      </w:r>
    </w:p>
    <w:p w14:paraId="000917D0" w14:textId="58EDC064" w:rsidR="00F36CDA" w:rsidRPr="009C4578" w:rsidRDefault="00713C69" w:rsidP="00E44F1F">
      <w:pPr>
        <w:autoSpaceDE w:val="0"/>
        <w:autoSpaceDN w:val="0"/>
        <w:adjustRightInd w:val="0"/>
        <w:spacing w:after="0" w:line="480" w:lineRule="auto"/>
        <w:rPr>
          <w:rFonts w:ascii="Times New Roman" w:hAnsi="Times New Roman" w:cs="Times New Roman"/>
          <w:i/>
          <w:sz w:val="24"/>
          <w:szCs w:val="24"/>
          <w:lang w:val="en-GB"/>
        </w:rPr>
      </w:pPr>
      <w:r w:rsidRPr="009C4578">
        <w:rPr>
          <w:rFonts w:ascii="Times New Roman" w:hAnsi="Times New Roman" w:cs="Times New Roman"/>
          <w:i/>
          <w:sz w:val="24"/>
          <w:szCs w:val="24"/>
          <w:lang w:val="en-GB"/>
        </w:rPr>
        <w:t xml:space="preserve">Bivariate </w:t>
      </w:r>
      <w:r w:rsidR="00BD3BE0" w:rsidRPr="009C4578">
        <w:rPr>
          <w:rFonts w:ascii="Times New Roman" w:hAnsi="Times New Roman" w:cs="Times New Roman"/>
          <w:i/>
          <w:sz w:val="24"/>
          <w:szCs w:val="24"/>
          <w:lang w:val="en-GB"/>
        </w:rPr>
        <w:t>C</w:t>
      </w:r>
      <w:r w:rsidR="00C62B4F" w:rsidRPr="009C4578">
        <w:rPr>
          <w:rFonts w:ascii="Times New Roman" w:hAnsi="Times New Roman" w:cs="Times New Roman"/>
          <w:i/>
          <w:sz w:val="24"/>
          <w:szCs w:val="24"/>
          <w:lang w:val="en-GB"/>
        </w:rPr>
        <w:t>orrelation</w:t>
      </w:r>
      <w:r w:rsidRPr="009C4578">
        <w:rPr>
          <w:rFonts w:ascii="Times New Roman" w:hAnsi="Times New Roman" w:cs="Times New Roman"/>
          <w:i/>
          <w:sz w:val="24"/>
          <w:szCs w:val="24"/>
          <w:lang w:val="en-GB"/>
        </w:rPr>
        <w:t>s</w:t>
      </w:r>
      <w:r w:rsidR="00BD3BE0" w:rsidRPr="009C4578">
        <w:rPr>
          <w:rFonts w:ascii="Times New Roman" w:hAnsi="Times New Roman" w:cs="Times New Roman"/>
          <w:i/>
          <w:sz w:val="24"/>
          <w:szCs w:val="24"/>
          <w:lang w:val="en-GB"/>
        </w:rPr>
        <w:t xml:space="preserve"> between Teacher Beliefs and Teacher L</w:t>
      </w:r>
      <w:r w:rsidR="00C62B4F" w:rsidRPr="009C4578">
        <w:rPr>
          <w:rFonts w:ascii="Times New Roman" w:hAnsi="Times New Roman" w:cs="Times New Roman"/>
          <w:i/>
          <w:sz w:val="24"/>
          <w:szCs w:val="24"/>
          <w:lang w:val="en-GB"/>
        </w:rPr>
        <w:t>ev</w:t>
      </w:r>
      <w:r w:rsidR="00BD3BE0" w:rsidRPr="009C4578">
        <w:rPr>
          <w:rFonts w:ascii="Times New Roman" w:hAnsi="Times New Roman" w:cs="Times New Roman"/>
          <w:i/>
          <w:sz w:val="24"/>
          <w:szCs w:val="24"/>
          <w:lang w:val="en-GB"/>
        </w:rPr>
        <w:t>el Expectations for Average, High and Low Performing Students as well as the Strength of D</w:t>
      </w:r>
      <w:r w:rsidR="00E50F8E" w:rsidRPr="009C4578">
        <w:rPr>
          <w:rFonts w:ascii="Times New Roman" w:hAnsi="Times New Roman" w:cs="Times New Roman"/>
          <w:i/>
          <w:sz w:val="24"/>
          <w:szCs w:val="24"/>
          <w:lang w:val="en-GB"/>
        </w:rPr>
        <w:t>ifferentiation</w:t>
      </w:r>
      <w:r w:rsidR="00C62B4F" w:rsidRPr="009C4578">
        <w:rPr>
          <w:rFonts w:ascii="Times New Roman" w:hAnsi="Times New Roman" w:cs="Times New Roman"/>
          <w:i/>
          <w:sz w:val="24"/>
          <w:szCs w:val="24"/>
          <w:lang w:val="en-GB"/>
        </w:rPr>
        <w:t xml:space="preserve"> in </w:t>
      </w:r>
      <w:r w:rsidR="00BD3BE0" w:rsidRPr="009C4578">
        <w:rPr>
          <w:rFonts w:ascii="Times New Roman" w:hAnsi="Times New Roman" w:cs="Times New Roman"/>
          <w:i/>
          <w:sz w:val="24"/>
          <w:szCs w:val="24"/>
          <w:lang w:val="en-GB"/>
        </w:rPr>
        <w:t>E</w:t>
      </w:r>
      <w:r w:rsidR="00C62B4F" w:rsidRPr="009C4578">
        <w:rPr>
          <w:rFonts w:ascii="Times New Roman" w:hAnsi="Times New Roman" w:cs="Times New Roman"/>
          <w:i/>
          <w:sz w:val="24"/>
          <w:szCs w:val="24"/>
          <w:lang w:val="en-GB"/>
        </w:rPr>
        <w:t>xpectations</w:t>
      </w:r>
    </w:p>
    <w:tbl>
      <w:tblPr>
        <w:tblStyle w:val="TableGrid"/>
        <w:tblW w:w="9450" w:type="dxa"/>
        <w:tblBorders>
          <w:left w:val="none" w:sz="0" w:space="0" w:color="auto"/>
          <w:right w:val="none" w:sz="0" w:space="0" w:color="auto"/>
          <w:insideV w:val="none" w:sz="0" w:space="0" w:color="auto"/>
        </w:tblBorders>
        <w:tblLook w:val="0000" w:firstRow="0" w:lastRow="0" w:firstColumn="0" w:lastColumn="0" w:noHBand="0" w:noVBand="0"/>
      </w:tblPr>
      <w:tblGrid>
        <w:gridCol w:w="3512"/>
        <w:gridCol w:w="1531"/>
        <w:gridCol w:w="1257"/>
        <w:gridCol w:w="1350"/>
        <w:gridCol w:w="1800"/>
      </w:tblGrid>
      <w:tr w:rsidR="00F36CDA" w:rsidRPr="003F6327" w14:paraId="5EAAFAC5" w14:textId="5D3029AE" w:rsidTr="00C62B4F">
        <w:tc>
          <w:tcPr>
            <w:tcW w:w="3512" w:type="dxa"/>
            <w:tcBorders>
              <w:bottom w:val="single" w:sz="4" w:space="0" w:color="auto"/>
            </w:tcBorders>
          </w:tcPr>
          <w:p w14:paraId="51536692" w14:textId="77777777" w:rsidR="00F71833" w:rsidRPr="009C4578" w:rsidRDefault="00F71833" w:rsidP="000926FC">
            <w:pPr>
              <w:autoSpaceDE w:val="0"/>
              <w:autoSpaceDN w:val="0"/>
              <w:adjustRightInd w:val="0"/>
              <w:spacing w:line="360" w:lineRule="auto"/>
              <w:rPr>
                <w:rFonts w:ascii="Times New Roman" w:hAnsi="Times New Roman" w:cs="Times New Roman"/>
                <w:sz w:val="24"/>
                <w:szCs w:val="24"/>
                <w:lang w:val="en-GB"/>
              </w:rPr>
            </w:pPr>
          </w:p>
        </w:tc>
        <w:tc>
          <w:tcPr>
            <w:tcW w:w="0" w:type="auto"/>
            <w:tcBorders>
              <w:bottom w:val="single" w:sz="4" w:space="0" w:color="auto"/>
            </w:tcBorders>
          </w:tcPr>
          <w:p w14:paraId="0792D864" w14:textId="51DB5F52"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Average </w:t>
            </w:r>
          </w:p>
        </w:tc>
        <w:tc>
          <w:tcPr>
            <w:tcW w:w="1257" w:type="dxa"/>
            <w:tcBorders>
              <w:bottom w:val="single" w:sz="4" w:space="0" w:color="auto"/>
            </w:tcBorders>
          </w:tcPr>
          <w:p w14:paraId="163101E7" w14:textId="3FDC57A3"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High </w:t>
            </w:r>
          </w:p>
        </w:tc>
        <w:tc>
          <w:tcPr>
            <w:tcW w:w="1350" w:type="dxa"/>
            <w:tcBorders>
              <w:bottom w:val="single" w:sz="4" w:space="0" w:color="auto"/>
            </w:tcBorders>
          </w:tcPr>
          <w:p w14:paraId="7122C9F7" w14:textId="4ABB8D3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Low </w:t>
            </w:r>
          </w:p>
        </w:tc>
        <w:tc>
          <w:tcPr>
            <w:tcW w:w="1800" w:type="dxa"/>
            <w:tcBorders>
              <w:bottom w:val="single" w:sz="4" w:space="0" w:color="auto"/>
            </w:tcBorders>
          </w:tcPr>
          <w:p w14:paraId="1BBBEAB4" w14:textId="63825CB4" w:rsidR="00F71833" w:rsidRPr="009C4578" w:rsidRDefault="00E50F8E"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Differentiation</w:t>
            </w:r>
            <w:r w:rsidR="00F71833" w:rsidRPr="009C4578">
              <w:rPr>
                <w:rFonts w:ascii="Times New Roman" w:hAnsi="Times New Roman" w:cs="Times New Roman"/>
                <w:sz w:val="24"/>
                <w:szCs w:val="24"/>
                <w:lang w:val="en-GB"/>
              </w:rPr>
              <w:t xml:space="preserve"> </w:t>
            </w:r>
          </w:p>
        </w:tc>
      </w:tr>
      <w:tr w:rsidR="00F36CDA" w:rsidRPr="003F6327" w14:paraId="49C8742B" w14:textId="77777777" w:rsidTr="00C62B4F">
        <w:tc>
          <w:tcPr>
            <w:tcW w:w="3512" w:type="dxa"/>
            <w:tcBorders>
              <w:bottom w:val="nil"/>
            </w:tcBorders>
          </w:tcPr>
          <w:p w14:paraId="0A85BDA0" w14:textId="04268A39" w:rsidR="00F71833" w:rsidRPr="00AA3F6D" w:rsidRDefault="00F71833"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Perceptions of student</w:t>
            </w:r>
            <w:r w:rsidR="00F0131E" w:rsidRPr="00AA3F6D">
              <w:rPr>
                <w:rFonts w:ascii="Times New Roman" w:hAnsi="Times New Roman" w:cs="Times New Roman"/>
                <w:sz w:val="24"/>
                <w:szCs w:val="24"/>
                <w:lang w:val="en-GB"/>
              </w:rPr>
              <w:t xml:space="preserve"> attributes</w:t>
            </w:r>
          </w:p>
        </w:tc>
        <w:tc>
          <w:tcPr>
            <w:tcW w:w="0" w:type="auto"/>
            <w:tcBorders>
              <w:bottom w:val="nil"/>
            </w:tcBorders>
          </w:tcPr>
          <w:p w14:paraId="47C84AE9"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257" w:type="dxa"/>
            <w:tcBorders>
              <w:bottom w:val="nil"/>
            </w:tcBorders>
          </w:tcPr>
          <w:p w14:paraId="060DB6D9"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350" w:type="dxa"/>
            <w:tcBorders>
              <w:bottom w:val="nil"/>
            </w:tcBorders>
          </w:tcPr>
          <w:p w14:paraId="572C5CFA"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800" w:type="dxa"/>
            <w:tcBorders>
              <w:bottom w:val="nil"/>
            </w:tcBorders>
          </w:tcPr>
          <w:p w14:paraId="5BF7BADC"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F36CDA" w:rsidRPr="003F6327" w14:paraId="777AAA35" w14:textId="6CCEFAEF" w:rsidTr="00C62B4F">
        <w:tc>
          <w:tcPr>
            <w:tcW w:w="3512" w:type="dxa"/>
            <w:tcBorders>
              <w:top w:val="nil"/>
              <w:bottom w:val="nil"/>
            </w:tcBorders>
          </w:tcPr>
          <w:p w14:paraId="16187E3D" w14:textId="18A04B19" w:rsidR="00F71833" w:rsidRPr="00AA3F6D" w:rsidRDefault="00CC11C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Student </w:t>
            </w:r>
            <w:r w:rsidR="009E35D8" w:rsidRPr="00AA3F6D">
              <w:rPr>
                <w:rFonts w:ascii="Times New Roman" w:hAnsi="Times New Roman" w:cs="Times New Roman"/>
                <w:sz w:val="24"/>
                <w:szCs w:val="24"/>
                <w:lang w:val="en-GB"/>
              </w:rPr>
              <w:t xml:space="preserve">Academic </w:t>
            </w:r>
            <w:r w:rsidR="00F71833" w:rsidRPr="00AA3F6D">
              <w:rPr>
                <w:rFonts w:ascii="Times New Roman" w:hAnsi="Times New Roman" w:cs="Times New Roman"/>
                <w:sz w:val="24"/>
                <w:szCs w:val="24"/>
                <w:lang w:val="en-GB"/>
              </w:rPr>
              <w:t xml:space="preserve">Competence </w:t>
            </w:r>
          </w:p>
        </w:tc>
        <w:tc>
          <w:tcPr>
            <w:tcW w:w="0" w:type="auto"/>
            <w:tcBorders>
              <w:top w:val="nil"/>
              <w:bottom w:val="nil"/>
            </w:tcBorders>
          </w:tcPr>
          <w:p w14:paraId="44AF9FF5" w14:textId="1EA26EE3"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b/>
                <w:sz w:val="24"/>
                <w:szCs w:val="24"/>
                <w:lang w:val="en-GB"/>
              </w:rPr>
            </w:pPr>
            <w:r w:rsidRPr="009C4578">
              <w:rPr>
                <w:rFonts w:ascii="Times New Roman" w:hAnsi="Times New Roman" w:cs="Times New Roman"/>
                <w:b/>
                <w:sz w:val="24"/>
                <w:szCs w:val="24"/>
                <w:lang w:val="en-GB"/>
              </w:rPr>
              <w:t>.420</w:t>
            </w:r>
          </w:p>
        </w:tc>
        <w:tc>
          <w:tcPr>
            <w:tcW w:w="1257" w:type="dxa"/>
            <w:tcBorders>
              <w:top w:val="nil"/>
              <w:bottom w:val="nil"/>
            </w:tcBorders>
          </w:tcPr>
          <w:p w14:paraId="113C7B78" w14:textId="7148C972"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b/>
                <w:sz w:val="24"/>
                <w:szCs w:val="24"/>
                <w:lang w:val="en-GB"/>
              </w:rPr>
            </w:pPr>
            <w:r w:rsidRPr="009C4578">
              <w:rPr>
                <w:rFonts w:ascii="Times New Roman" w:hAnsi="Times New Roman" w:cs="Times New Roman"/>
                <w:b/>
                <w:sz w:val="24"/>
                <w:szCs w:val="24"/>
                <w:lang w:val="en-GB"/>
              </w:rPr>
              <w:t>.444</w:t>
            </w:r>
          </w:p>
        </w:tc>
        <w:tc>
          <w:tcPr>
            <w:tcW w:w="1350" w:type="dxa"/>
            <w:tcBorders>
              <w:top w:val="nil"/>
              <w:bottom w:val="nil"/>
            </w:tcBorders>
          </w:tcPr>
          <w:p w14:paraId="58595E11"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-.167</w:t>
            </w:r>
          </w:p>
        </w:tc>
        <w:tc>
          <w:tcPr>
            <w:tcW w:w="1800" w:type="dxa"/>
            <w:tcBorders>
              <w:top w:val="nil"/>
              <w:bottom w:val="nil"/>
            </w:tcBorders>
          </w:tcPr>
          <w:p w14:paraId="5B7D8EDF" w14:textId="2AF1C6BF"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b/>
                <w:sz w:val="24"/>
                <w:szCs w:val="24"/>
                <w:lang w:val="en-GB"/>
              </w:rPr>
              <w:t>.344</w:t>
            </w:r>
          </w:p>
        </w:tc>
      </w:tr>
      <w:tr w:rsidR="00F36CDA" w:rsidRPr="003F6327" w14:paraId="2754BB3C" w14:textId="40813B2C" w:rsidTr="00C62B4F">
        <w:tc>
          <w:tcPr>
            <w:tcW w:w="3512" w:type="dxa"/>
            <w:tcBorders>
              <w:top w:val="nil"/>
              <w:bottom w:val="single" w:sz="4" w:space="0" w:color="auto"/>
            </w:tcBorders>
          </w:tcPr>
          <w:p w14:paraId="753275A1" w14:textId="3F4D929B" w:rsidR="00F71833" w:rsidRPr="00AA3F6D" w:rsidRDefault="00CC11C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Student </w:t>
            </w:r>
            <w:r w:rsidR="00F71833" w:rsidRPr="00AA3F6D">
              <w:rPr>
                <w:rFonts w:ascii="Times New Roman" w:hAnsi="Times New Roman" w:cs="Times New Roman"/>
                <w:sz w:val="24"/>
                <w:szCs w:val="24"/>
                <w:lang w:val="en-GB"/>
              </w:rPr>
              <w:t xml:space="preserve">Satisfaction </w:t>
            </w:r>
          </w:p>
        </w:tc>
        <w:tc>
          <w:tcPr>
            <w:tcW w:w="0" w:type="auto"/>
            <w:tcBorders>
              <w:top w:val="nil"/>
              <w:bottom w:val="single" w:sz="4" w:space="0" w:color="auto"/>
            </w:tcBorders>
          </w:tcPr>
          <w:p w14:paraId="2BD7A6F0"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-.082</w:t>
            </w:r>
          </w:p>
        </w:tc>
        <w:tc>
          <w:tcPr>
            <w:tcW w:w="1257" w:type="dxa"/>
            <w:tcBorders>
              <w:top w:val="nil"/>
              <w:bottom w:val="single" w:sz="4" w:space="0" w:color="auto"/>
            </w:tcBorders>
          </w:tcPr>
          <w:p w14:paraId="33D50211"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-.043</w:t>
            </w:r>
          </w:p>
        </w:tc>
        <w:tc>
          <w:tcPr>
            <w:tcW w:w="1350" w:type="dxa"/>
            <w:tcBorders>
              <w:top w:val="nil"/>
              <w:bottom w:val="single" w:sz="4" w:space="0" w:color="auto"/>
            </w:tcBorders>
          </w:tcPr>
          <w:p w14:paraId="0DBD0425"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-.020</w:t>
            </w:r>
          </w:p>
        </w:tc>
        <w:tc>
          <w:tcPr>
            <w:tcW w:w="1800" w:type="dxa"/>
            <w:tcBorders>
              <w:top w:val="nil"/>
              <w:bottom w:val="single" w:sz="4" w:space="0" w:color="auto"/>
            </w:tcBorders>
          </w:tcPr>
          <w:p w14:paraId="38C7E0AD" w14:textId="370F84F5"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-.015</w:t>
            </w:r>
          </w:p>
        </w:tc>
      </w:tr>
      <w:tr w:rsidR="00F36CDA" w:rsidRPr="003F6327" w14:paraId="7587B123" w14:textId="77777777" w:rsidTr="00C62B4F">
        <w:tc>
          <w:tcPr>
            <w:tcW w:w="3512" w:type="dxa"/>
            <w:tcBorders>
              <w:bottom w:val="nil"/>
            </w:tcBorders>
          </w:tcPr>
          <w:p w14:paraId="09D97C2E" w14:textId="3720B0D2" w:rsidR="00F71833" w:rsidRPr="00AA3F6D" w:rsidRDefault="00F71833"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Teacher efficacy</w:t>
            </w:r>
          </w:p>
        </w:tc>
        <w:tc>
          <w:tcPr>
            <w:tcW w:w="0" w:type="auto"/>
            <w:tcBorders>
              <w:bottom w:val="nil"/>
            </w:tcBorders>
          </w:tcPr>
          <w:p w14:paraId="777DAA41"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257" w:type="dxa"/>
            <w:tcBorders>
              <w:bottom w:val="nil"/>
            </w:tcBorders>
          </w:tcPr>
          <w:p w14:paraId="3DC967C8"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350" w:type="dxa"/>
            <w:tcBorders>
              <w:bottom w:val="nil"/>
            </w:tcBorders>
          </w:tcPr>
          <w:p w14:paraId="729F30D4"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800" w:type="dxa"/>
            <w:tcBorders>
              <w:bottom w:val="nil"/>
            </w:tcBorders>
          </w:tcPr>
          <w:p w14:paraId="602138AA"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F36CDA" w:rsidRPr="003F6327" w14:paraId="2DF7AAC8" w14:textId="09254647" w:rsidTr="00C62B4F">
        <w:tc>
          <w:tcPr>
            <w:tcW w:w="3512" w:type="dxa"/>
            <w:tcBorders>
              <w:top w:val="nil"/>
              <w:bottom w:val="nil"/>
            </w:tcBorders>
          </w:tcPr>
          <w:p w14:paraId="44968AB8" w14:textId="78273991" w:rsidR="00F71833" w:rsidRPr="00AA3F6D"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Student Engagement </w:t>
            </w:r>
          </w:p>
        </w:tc>
        <w:tc>
          <w:tcPr>
            <w:tcW w:w="0" w:type="auto"/>
            <w:tcBorders>
              <w:top w:val="nil"/>
              <w:bottom w:val="nil"/>
            </w:tcBorders>
          </w:tcPr>
          <w:p w14:paraId="5E548743"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.095</w:t>
            </w:r>
          </w:p>
        </w:tc>
        <w:tc>
          <w:tcPr>
            <w:tcW w:w="1257" w:type="dxa"/>
            <w:tcBorders>
              <w:top w:val="nil"/>
              <w:bottom w:val="nil"/>
            </w:tcBorders>
          </w:tcPr>
          <w:p w14:paraId="0DE5D41B"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.121</w:t>
            </w:r>
          </w:p>
        </w:tc>
        <w:tc>
          <w:tcPr>
            <w:tcW w:w="1350" w:type="dxa"/>
            <w:tcBorders>
              <w:top w:val="nil"/>
              <w:bottom w:val="nil"/>
            </w:tcBorders>
          </w:tcPr>
          <w:p w14:paraId="4506B918"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-.062</w:t>
            </w:r>
          </w:p>
        </w:tc>
        <w:tc>
          <w:tcPr>
            <w:tcW w:w="1800" w:type="dxa"/>
            <w:tcBorders>
              <w:top w:val="nil"/>
              <w:bottom w:val="nil"/>
            </w:tcBorders>
          </w:tcPr>
          <w:p w14:paraId="7605C052" w14:textId="7F2372D3"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.102</w:t>
            </w:r>
          </w:p>
        </w:tc>
      </w:tr>
      <w:tr w:rsidR="00F36CDA" w:rsidRPr="003F6327" w14:paraId="2DFF8430" w14:textId="4D1B020F" w:rsidTr="00C62B4F">
        <w:tc>
          <w:tcPr>
            <w:tcW w:w="3512" w:type="dxa"/>
            <w:tcBorders>
              <w:top w:val="nil"/>
              <w:bottom w:val="nil"/>
            </w:tcBorders>
          </w:tcPr>
          <w:p w14:paraId="59F05F27" w14:textId="76CF1ADB" w:rsidR="00F71833" w:rsidRPr="00AA3F6D"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Instructional </w:t>
            </w:r>
            <w:r w:rsidR="00CC11CF" w:rsidRPr="00AA3F6D">
              <w:rPr>
                <w:rFonts w:ascii="Times New Roman" w:hAnsi="Times New Roman" w:cs="Times New Roman"/>
                <w:sz w:val="24"/>
                <w:szCs w:val="24"/>
                <w:lang w:val="en-GB"/>
              </w:rPr>
              <w:t>Strategies</w:t>
            </w:r>
          </w:p>
        </w:tc>
        <w:tc>
          <w:tcPr>
            <w:tcW w:w="0" w:type="auto"/>
            <w:tcBorders>
              <w:top w:val="nil"/>
              <w:bottom w:val="nil"/>
            </w:tcBorders>
          </w:tcPr>
          <w:p w14:paraId="757F3707"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.161</w:t>
            </w:r>
          </w:p>
        </w:tc>
        <w:tc>
          <w:tcPr>
            <w:tcW w:w="1257" w:type="dxa"/>
            <w:tcBorders>
              <w:top w:val="nil"/>
              <w:bottom w:val="nil"/>
            </w:tcBorders>
          </w:tcPr>
          <w:p w14:paraId="38C2D091"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.116</w:t>
            </w:r>
          </w:p>
        </w:tc>
        <w:tc>
          <w:tcPr>
            <w:tcW w:w="1350" w:type="dxa"/>
            <w:tcBorders>
              <w:top w:val="nil"/>
              <w:bottom w:val="nil"/>
            </w:tcBorders>
          </w:tcPr>
          <w:p w14:paraId="24C829FD"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.001</w:t>
            </w:r>
          </w:p>
        </w:tc>
        <w:tc>
          <w:tcPr>
            <w:tcW w:w="1800" w:type="dxa"/>
            <w:tcBorders>
              <w:top w:val="nil"/>
              <w:bottom w:val="nil"/>
            </w:tcBorders>
          </w:tcPr>
          <w:p w14:paraId="202AD1CB" w14:textId="247F7A9F"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.068</w:t>
            </w:r>
          </w:p>
        </w:tc>
      </w:tr>
      <w:tr w:rsidR="00F36CDA" w:rsidRPr="003F6327" w14:paraId="782CF80F" w14:textId="567AAE62" w:rsidTr="00C62B4F">
        <w:tc>
          <w:tcPr>
            <w:tcW w:w="3512" w:type="dxa"/>
            <w:tcBorders>
              <w:top w:val="nil"/>
              <w:bottom w:val="single" w:sz="4" w:space="0" w:color="auto"/>
            </w:tcBorders>
          </w:tcPr>
          <w:p w14:paraId="50D44E84" w14:textId="215EB6C7" w:rsidR="00F71833" w:rsidRPr="00AA3F6D"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Classroom management</w:t>
            </w:r>
          </w:p>
        </w:tc>
        <w:tc>
          <w:tcPr>
            <w:tcW w:w="0" w:type="auto"/>
            <w:tcBorders>
              <w:top w:val="nil"/>
              <w:bottom w:val="single" w:sz="4" w:space="0" w:color="auto"/>
            </w:tcBorders>
          </w:tcPr>
          <w:p w14:paraId="7BD4FFE2"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.162</w:t>
            </w:r>
          </w:p>
        </w:tc>
        <w:tc>
          <w:tcPr>
            <w:tcW w:w="1257" w:type="dxa"/>
            <w:tcBorders>
              <w:top w:val="nil"/>
              <w:bottom w:val="single" w:sz="4" w:space="0" w:color="auto"/>
            </w:tcBorders>
          </w:tcPr>
          <w:p w14:paraId="2825A69B"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.099</w:t>
            </w:r>
          </w:p>
        </w:tc>
        <w:tc>
          <w:tcPr>
            <w:tcW w:w="1350" w:type="dxa"/>
            <w:tcBorders>
              <w:top w:val="nil"/>
              <w:bottom w:val="single" w:sz="4" w:space="0" w:color="auto"/>
            </w:tcBorders>
          </w:tcPr>
          <w:p w14:paraId="47754034" w14:textId="77777777"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.021</w:t>
            </w:r>
          </w:p>
        </w:tc>
        <w:tc>
          <w:tcPr>
            <w:tcW w:w="1800" w:type="dxa"/>
            <w:tcBorders>
              <w:top w:val="nil"/>
              <w:bottom w:val="single" w:sz="4" w:space="0" w:color="auto"/>
            </w:tcBorders>
          </w:tcPr>
          <w:p w14:paraId="3B80C762" w14:textId="32FD37C0" w:rsidR="00F71833" w:rsidRPr="009C4578" w:rsidRDefault="00F71833"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.048</w:t>
            </w:r>
          </w:p>
        </w:tc>
      </w:tr>
      <w:tr w:rsidR="00F36CDA" w:rsidRPr="003F6327" w14:paraId="2D1C5281" w14:textId="77777777" w:rsidTr="00C62B4F">
        <w:tc>
          <w:tcPr>
            <w:tcW w:w="3512" w:type="dxa"/>
            <w:tcBorders>
              <w:bottom w:val="nil"/>
            </w:tcBorders>
          </w:tcPr>
          <w:p w14:paraId="2055BF4E" w14:textId="5222E51C" w:rsidR="00F36CDA" w:rsidRPr="00AA3F6D" w:rsidRDefault="00F36CDA"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Psychological needs</w:t>
            </w:r>
          </w:p>
        </w:tc>
        <w:tc>
          <w:tcPr>
            <w:tcW w:w="0" w:type="auto"/>
            <w:tcBorders>
              <w:bottom w:val="nil"/>
            </w:tcBorders>
          </w:tcPr>
          <w:p w14:paraId="1498C564"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257" w:type="dxa"/>
            <w:tcBorders>
              <w:bottom w:val="nil"/>
            </w:tcBorders>
          </w:tcPr>
          <w:p w14:paraId="43D94DB1"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350" w:type="dxa"/>
            <w:tcBorders>
              <w:bottom w:val="nil"/>
            </w:tcBorders>
          </w:tcPr>
          <w:p w14:paraId="02865A45"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800" w:type="dxa"/>
            <w:tcBorders>
              <w:bottom w:val="nil"/>
            </w:tcBorders>
          </w:tcPr>
          <w:p w14:paraId="7741A9CF"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F36CDA" w:rsidRPr="003F6327" w14:paraId="5A3F9B94" w14:textId="77777777" w:rsidTr="00C62B4F">
        <w:tc>
          <w:tcPr>
            <w:tcW w:w="3512" w:type="dxa"/>
            <w:tcBorders>
              <w:top w:val="nil"/>
              <w:bottom w:val="nil"/>
            </w:tcBorders>
          </w:tcPr>
          <w:p w14:paraId="1649E1E2" w14:textId="1FBC3C44" w:rsidR="00F36CDA" w:rsidRPr="00AA3F6D"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Autonomy </w:t>
            </w:r>
          </w:p>
        </w:tc>
        <w:tc>
          <w:tcPr>
            <w:tcW w:w="0" w:type="auto"/>
            <w:tcBorders>
              <w:top w:val="nil"/>
              <w:bottom w:val="nil"/>
            </w:tcBorders>
          </w:tcPr>
          <w:p w14:paraId="2B6B47AF" w14:textId="1360AF0F"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.078</w:t>
            </w:r>
          </w:p>
        </w:tc>
        <w:tc>
          <w:tcPr>
            <w:tcW w:w="1257" w:type="dxa"/>
            <w:tcBorders>
              <w:top w:val="nil"/>
              <w:bottom w:val="nil"/>
            </w:tcBorders>
          </w:tcPr>
          <w:p w14:paraId="4DA9E156" w14:textId="7F288852"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-.163</w:t>
            </w:r>
          </w:p>
        </w:tc>
        <w:tc>
          <w:tcPr>
            <w:tcW w:w="1350" w:type="dxa"/>
            <w:tcBorders>
              <w:top w:val="nil"/>
              <w:bottom w:val="nil"/>
            </w:tcBorders>
          </w:tcPr>
          <w:p w14:paraId="09367524" w14:textId="5102A2A1"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.260</w:t>
            </w:r>
          </w:p>
        </w:tc>
        <w:tc>
          <w:tcPr>
            <w:tcW w:w="1800" w:type="dxa"/>
            <w:tcBorders>
              <w:top w:val="nil"/>
              <w:bottom w:val="nil"/>
            </w:tcBorders>
          </w:tcPr>
          <w:p w14:paraId="093891D7" w14:textId="6D25E99B"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-.225</w:t>
            </w:r>
          </w:p>
        </w:tc>
      </w:tr>
      <w:tr w:rsidR="00F36CDA" w:rsidRPr="003F6327" w14:paraId="56AA6DD1" w14:textId="77777777" w:rsidTr="00C62B4F">
        <w:tc>
          <w:tcPr>
            <w:tcW w:w="3512" w:type="dxa"/>
            <w:tcBorders>
              <w:top w:val="nil"/>
              <w:bottom w:val="nil"/>
            </w:tcBorders>
          </w:tcPr>
          <w:p w14:paraId="18F9ACAC" w14:textId="627FC775" w:rsidR="00F36CDA" w:rsidRPr="00AA3F6D"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Competence </w:t>
            </w:r>
          </w:p>
        </w:tc>
        <w:tc>
          <w:tcPr>
            <w:tcW w:w="0" w:type="auto"/>
            <w:tcBorders>
              <w:top w:val="nil"/>
              <w:bottom w:val="nil"/>
            </w:tcBorders>
          </w:tcPr>
          <w:p w14:paraId="3D620CD0" w14:textId="5B13BFEC"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b/>
                <w:sz w:val="24"/>
                <w:szCs w:val="24"/>
                <w:lang w:val="en-GB"/>
              </w:rPr>
              <w:t>.313</w:t>
            </w:r>
          </w:p>
        </w:tc>
        <w:tc>
          <w:tcPr>
            <w:tcW w:w="1257" w:type="dxa"/>
            <w:tcBorders>
              <w:top w:val="nil"/>
              <w:bottom w:val="nil"/>
            </w:tcBorders>
          </w:tcPr>
          <w:p w14:paraId="75926897" w14:textId="1FB6BA92"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.144</w:t>
            </w:r>
          </w:p>
        </w:tc>
        <w:tc>
          <w:tcPr>
            <w:tcW w:w="1350" w:type="dxa"/>
            <w:tcBorders>
              <w:top w:val="nil"/>
              <w:bottom w:val="nil"/>
            </w:tcBorders>
          </w:tcPr>
          <w:p w14:paraId="0CC371AE" w14:textId="402033DA"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.097</w:t>
            </w:r>
          </w:p>
        </w:tc>
        <w:tc>
          <w:tcPr>
            <w:tcW w:w="1800" w:type="dxa"/>
            <w:tcBorders>
              <w:top w:val="nil"/>
              <w:bottom w:val="nil"/>
            </w:tcBorders>
          </w:tcPr>
          <w:p w14:paraId="40ECC766" w14:textId="2E72109B"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.037</w:t>
            </w:r>
          </w:p>
        </w:tc>
      </w:tr>
      <w:tr w:rsidR="00F36CDA" w:rsidRPr="003F6327" w14:paraId="01FCC2FE" w14:textId="77777777" w:rsidTr="00C62B4F">
        <w:tc>
          <w:tcPr>
            <w:tcW w:w="3512" w:type="dxa"/>
            <w:tcBorders>
              <w:top w:val="nil"/>
              <w:bottom w:val="single" w:sz="4" w:space="0" w:color="auto"/>
            </w:tcBorders>
          </w:tcPr>
          <w:p w14:paraId="5B37AD5D" w14:textId="68F3DF0D" w:rsidR="00F36CDA" w:rsidRPr="00AA3F6D"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Relatedness </w:t>
            </w:r>
          </w:p>
        </w:tc>
        <w:tc>
          <w:tcPr>
            <w:tcW w:w="0" w:type="auto"/>
            <w:tcBorders>
              <w:top w:val="nil"/>
              <w:bottom w:val="single" w:sz="4" w:space="0" w:color="auto"/>
            </w:tcBorders>
          </w:tcPr>
          <w:p w14:paraId="0202A2B4" w14:textId="6EC0E045"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.081</w:t>
            </w:r>
          </w:p>
        </w:tc>
        <w:tc>
          <w:tcPr>
            <w:tcW w:w="1257" w:type="dxa"/>
            <w:tcBorders>
              <w:top w:val="nil"/>
              <w:bottom w:val="single" w:sz="4" w:space="0" w:color="auto"/>
            </w:tcBorders>
          </w:tcPr>
          <w:p w14:paraId="3A2885AB" w14:textId="78689C24"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-.232</w:t>
            </w:r>
          </w:p>
        </w:tc>
        <w:tc>
          <w:tcPr>
            <w:tcW w:w="1350" w:type="dxa"/>
            <w:tcBorders>
              <w:top w:val="nil"/>
              <w:bottom w:val="single" w:sz="4" w:space="0" w:color="auto"/>
            </w:tcBorders>
          </w:tcPr>
          <w:p w14:paraId="3F9CC664" w14:textId="603B12A1"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b/>
                <w:sz w:val="24"/>
                <w:szCs w:val="24"/>
                <w:lang w:val="en-GB"/>
              </w:rPr>
              <w:t>.344</w:t>
            </w:r>
          </w:p>
        </w:tc>
        <w:tc>
          <w:tcPr>
            <w:tcW w:w="1800" w:type="dxa"/>
            <w:tcBorders>
              <w:top w:val="nil"/>
              <w:bottom w:val="single" w:sz="4" w:space="0" w:color="auto"/>
            </w:tcBorders>
          </w:tcPr>
          <w:p w14:paraId="7C73CFED" w14:textId="55468693"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b/>
                <w:sz w:val="24"/>
                <w:szCs w:val="24"/>
                <w:lang w:val="en-GB"/>
              </w:rPr>
              <w:t>-.307</w:t>
            </w:r>
          </w:p>
        </w:tc>
      </w:tr>
      <w:tr w:rsidR="00F36CDA" w:rsidRPr="003F6327" w14:paraId="7F900AC9" w14:textId="77777777" w:rsidTr="00C62B4F">
        <w:tc>
          <w:tcPr>
            <w:tcW w:w="3512" w:type="dxa"/>
            <w:tcBorders>
              <w:bottom w:val="nil"/>
            </w:tcBorders>
          </w:tcPr>
          <w:p w14:paraId="66306EC6" w14:textId="2EB49C02" w:rsidR="00F36CDA" w:rsidRPr="00AA3F6D" w:rsidRDefault="00F36CDA"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Teacher work engagement</w:t>
            </w:r>
          </w:p>
        </w:tc>
        <w:tc>
          <w:tcPr>
            <w:tcW w:w="0" w:type="auto"/>
            <w:tcBorders>
              <w:bottom w:val="nil"/>
            </w:tcBorders>
          </w:tcPr>
          <w:p w14:paraId="6B167EC3"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257" w:type="dxa"/>
            <w:tcBorders>
              <w:bottom w:val="nil"/>
            </w:tcBorders>
          </w:tcPr>
          <w:p w14:paraId="6FD7B753"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350" w:type="dxa"/>
            <w:tcBorders>
              <w:bottom w:val="nil"/>
            </w:tcBorders>
          </w:tcPr>
          <w:p w14:paraId="41A0D64D"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800" w:type="dxa"/>
            <w:tcBorders>
              <w:bottom w:val="nil"/>
            </w:tcBorders>
          </w:tcPr>
          <w:p w14:paraId="524A1838"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F36CDA" w:rsidRPr="003F6327" w14:paraId="0405EE77" w14:textId="0D005DDE" w:rsidTr="00C62B4F">
        <w:tc>
          <w:tcPr>
            <w:tcW w:w="3512" w:type="dxa"/>
            <w:tcBorders>
              <w:top w:val="nil"/>
              <w:bottom w:val="nil"/>
            </w:tcBorders>
          </w:tcPr>
          <w:p w14:paraId="20342DA0" w14:textId="340468D5" w:rsidR="00F36CDA" w:rsidRPr="00AA3F6D"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Vigour </w:t>
            </w:r>
          </w:p>
        </w:tc>
        <w:tc>
          <w:tcPr>
            <w:tcW w:w="0" w:type="auto"/>
            <w:tcBorders>
              <w:top w:val="nil"/>
              <w:bottom w:val="nil"/>
            </w:tcBorders>
          </w:tcPr>
          <w:p w14:paraId="0CC718E3"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-.011</w:t>
            </w:r>
          </w:p>
        </w:tc>
        <w:tc>
          <w:tcPr>
            <w:tcW w:w="1257" w:type="dxa"/>
            <w:tcBorders>
              <w:top w:val="nil"/>
              <w:bottom w:val="nil"/>
            </w:tcBorders>
          </w:tcPr>
          <w:p w14:paraId="57FB5B1C"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.000</w:t>
            </w:r>
          </w:p>
        </w:tc>
        <w:tc>
          <w:tcPr>
            <w:tcW w:w="1350" w:type="dxa"/>
            <w:tcBorders>
              <w:top w:val="nil"/>
              <w:bottom w:val="nil"/>
            </w:tcBorders>
          </w:tcPr>
          <w:p w14:paraId="60E31E15"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-.009</w:t>
            </w:r>
          </w:p>
        </w:tc>
        <w:tc>
          <w:tcPr>
            <w:tcW w:w="1800" w:type="dxa"/>
            <w:tcBorders>
              <w:top w:val="nil"/>
              <w:bottom w:val="nil"/>
            </w:tcBorders>
          </w:tcPr>
          <w:p w14:paraId="621DCEAF" w14:textId="46E2E13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.004</w:t>
            </w:r>
          </w:p>
        </w:tc>
      </w:tr>
      <w:tr w:rsidR="00F36CDA" w:rsidRPr="003F6327" w14:paraId="4BFC4538" w14:textId="20C88DB3" w:rsidTr="00C62B4F">
        <w:tc>
          <w:tcPr>
            <w:tcW w:w="3512" w:type="dxa"/>
            <w:tcBorders>
              <w:top w:val="nil"/>
              <w:bottom w:val="nil"/>
            </w:tcBorders>
          </w:tcPr>
          <w:p w14:paraId="40421886" w14:textId="7E6299BF" w:rsidR="00F36CDA" w:rsidRPr="00AA3F6D"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Dedication </w:t>
            </w:r>
          </w:p>
        </w:tc>
        <w:tc>
          <w:tcPr>
            <w:tcW w:w="0" w:type="auto"/>
            <w:tcBorders>
              <w:top w:val="nil"/>
              <w:bottom w:val="nil"/>
            </w:tcBorders>
          </w:tcPr>
          <w:p w14:paraId="42B3ABFD"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.113</w:t>
            </w:r>
          </w:p>
        </w:tc>
        <w:tc>
          <w:tcPr>
            <w:tcW w:w="1257" w:type="dxa"/>
            <w:tcBorders>
              <w:top w:val="nil"/>
              <w:bottom w:val="nil"/>
            </w:tcBorders>
          </w:tcPr>
          <w:p w14:paraId="1F21AE52"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.123</w:t>
            </w:r>
          </w:p>
        </w:tc>
        <w:tc>
          <w:tcPr>
            <w:tcW w:w="1350" w:type="dxa"/>
            <w:tcBorders>
              <w:top w:val="nil"/>
              <w:bottom w:val="nil"/>
            </w:tcBorders>
          </w:tcPr>
          <w:p w14:paraId="6A294300"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-.049</w:t>
            </w:r>
          </w:p>
        </w:tc>
        <w:tc>
          <w:tcPr>
            <w:tcW w:w="1800" w:type="dxa"/>
            <w:tcBorders>
              <w:top w:val="nil"/>
              <w:bottom w:val="nil"/>
            </w:tcBorders>
          </w:tcPr>
          <w:p w14:paraId="48F0D754" w14:textId="17F5AB31"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.096</w:t>
            </w:r>
          </w:p>
        </w:tc>
      </w:tr>
      <w:tr w:rsidR="00F36CDA" w:rsidRPr="003F6327" w14:paraId="7B111765" w14:textId="0A9517AF" w:rsidTr="00C62B4F">
        <w:tc>
          <w:tcPr>
            <w:tcW w:w="3512" w:type="dxa"/>
            <w:tcBorders>
              <w:top w:val="nil"/>
              <w:bottom w:val="single" w:sz="4" w:space="0" w:color="auto"/>
            </w:tcBorders>
          </w:tcPr>
          <w:p w14:paraId="6FDBD798" w14:textId="3BC8AE08" w:rsidR="00F36CDA" w:rsidRPr="00AA3F6D"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AA3F6D">
              <w:rPr>
                <w:rFonts w:ascii="Times New Roman" w:hAnsi="Times New Roman" w:cs="Times New Roman"/>
                <w:sz w:val="24"/>
                <w:szCs w:val="24"/>
                <w:lang w:val="en-GB"/>
              </w:rPr>
              <w:t xml:space="preserve">Absorption </w:t>
            </w:r>
          </w:p>
        </w:tc>
        <w:tc>
          <w:tcPr>
            <w:tcW w:w="0" w:type="auto"/>
            <w:tcBorders>
              <w:top w:val="nil"/>
              <w:bottom w:val="single" w:sz="4" w:space="0" w:color="auto"/>
            </w:tcBorders>
          </w:tcPr>
          <w:p w14:paraId="5FEAC978"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-.116</w:t>
            </w:r>
          </w:p>
        </w:tc>
        <w:tc>
          <w:tcPr>
            <w:tcW w:w="1257" w:type="dxa"/>
            <w:tcBorders>
              <w:top w:val="nil"/>
              <w:bottom w:val="single" w:sz="4" w:space="0" w:color="auto"/>
            </w:tcBorders>
          </w:tcPr>
          <w:p w14:paraId="276C11D3"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.054</w:t>
            </w:r>
          </w:p>
        </w:tc>
        <w:tc>
          <w:tcPr>
            <w:tcW w:w="1350" w:type="dxa"/>
            <w:tcBorders>
              <w:top w:val="nil"/>
              <w:bottom w:val="single" w:sz="4" w:space="0" w:color="auto"/>
            </w:tcBorders>
          </w:tcPr>
          <w:p w14:paraId="77F487F7"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-.163</w:t>
            </w:r>
          </w:p>
        </w:tc>
        <w:tc>
          <w:tcPr>
            <w:tcW w:w="1800" w:type="dxa"/>
            <w:tcBorders>
              <w:top w:val="nil"/>
              <w:bottom w:val="single" w:sz="4" w:space="0" w:color="auto"/>
            </w:tcBorders>
          </w:tcPr>
          <w:p w14:paraId="14BA3CF7" w14:textId="30AAA5E1"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.112</w:t>
            </w:r>
          </w:p>
        </w:tc>
      </w:tr>
      <w:tr w:rsidR="00F36CDA" w:rsidRPr="00EA1842" w14:paraId="22C71EE3" w14:textId="77777777" w:rsidTr="00C62B4F">
        <w:tc>
          <w:tcPr>
            <w:tcW w:w="3512" w:type="dxa"/>
            <w:tcBorders>
              <w:bottom w:val="nil"/>
            </w:tcBorders>
          </w:tcPr>
          <w:p w14:paraId="0A1A8239" w14:textId="6542C2EE" w:rsidR="00F36CDA" w:rsidRPr="00AA3F6D" w:rsidRDefault="00F36CDA" w:rsidP="000926FC">
            <w:pPr>
              <w:autoSpaceDE w:val="0"/>
              <w:autoSpaceDN w:val="0"/>
              <w:adjustRightInd w:val="0"/>
              <w:spacing w:line="360" w:lineRule="auto"/>
              <w:ind w:left="60" w:right="60"/>
              <w:rPr>
                <w:rFonts w:ascii="Times New Roman" w:hAnsi="Times New Roman" w:cs="Times New Roman"/>
                <w:sz w:val="24"/>
                <w:szCs w:val="24"/>
                <w:lang w:val="en-GB"/>
              </w:rPr>
            </w:pPr>
            <w:r w:rsidRPr="00AA3F6D">
              <w:rPr>
                <w:rFonts w:ascii="Times New Roman" w:hAnsi="Times New Roman" w:cs="Times New Roman"/>
                <w:sz w:val="24"/>
                <w:szCs w:val="24"/>
                <w:lang w:val="en-GB"/>
              </w:rPr>
              <w:t>Perception of the teaching job</w:t>
            </w:r>
          </w:p>
        </w:tc>
        <w:tc>
          <w:tcPr>
            <w:tcW w:w="0" w:type="auto"/>
            <w:tcBorders>
              <w:bottom w:val="nil"/>
            </w:tcBorders>
          </w:tcPr>
          <w:p w14:paraId="360283CC"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257" w:type="dxa"/>
            <w:tcBorders>
              <w:bottom w:val="nil"/>
            </w:tcBorders>
          </w:tcPr>
          <w:p w14:paraId="6B32B9D4"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350" w:type="dxa"/>
            <w:tcBorders>
              <w:bottom w:val="nil"/>
            </w:tcBorders>
          </w:tcPr>
          <w:p w14:paraId="140FDBF3"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c>
          <w:tcPr>
            <w:tcW w:w="1800" w:type="dxa"/>
            <w:tcBorders>
              <w:bottom w:val="nil"/>
            </w:tcBorders>
          </w:tcPr>
          <w:p w14:paraId="3F75BC57"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p>
        </w:tc>
      </w:tr>
      <w:tr w:rsidR="00F36CDA" w:rsidRPr="003F6327" w14:paraId="43933D29" w14:textId="7EED3745" w:rsidTr="00C62B4F">
        <w:tc>
          <w:tcPr>
            <w:tcW w:w="3512" w:type="dxa"/>
            <w:tcBorders>
              <w:top w:val="nil"/>
              <w:bottom w:val="nil"/>
            </w:tcBorders>
          </w:tcPr>
          <w:p w14:paraId="7981E3F9" w14:textId="551F3973"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Quitting </w:t>
            </w:r>
          </w:p>
        </w:tc>
        <w:tc>
          <w:tcPr>
            <w:tcW w:w="0" w:type="auto"/>
            <w:tcBorders>
              <w:top w:val="nil"/>
              <w:bottom w:val="nil"/>
            </w:tcBorders>
          </w:tcPr>
          <w:p w14:paraId="0713C411"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.084</w:t>
            </w:r>
          </w:p>
        </w:tc>
        <w:tc>
          <w:tcPr>
            <w:tcW w:w="1257" w:type="dxa"/>
            <w:tcBorders>
              <w:top w:val="nil"/>
              <w:bottom w:val="nil"/>
            </w:tcBorders>
          </w:tcPr>
          <w:p w14:paraId="15AA1AB0"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.106</w:t>
            </w:r>
          </w:p>
        </w:tc>
        <w:tc>
          <w:tcPr>
            <w:tcW w:w="1350" w:type="dxa"/>
            <w:tcBorders>
              <w:top w:val="nil"/>
              <w:bottom w:val="nil"/>
            </w:tcBorders>
          </w:tcPr>
          <w:p w14:paraId="39CE8A0F"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-.054</w:t>
            </w:r>
          </w:p>
        </w:tc>
        <w:tc>
          <w:tcPr>
            <w:tcW w:w="1800" w:type="dxa"/>
            <w:tcBorders>
              <w:top w:val="nil"/>
              <w:bottom w:val="nil"/>
            </w:tcBorders>
          </w:tcPr>
          <w:p w14:paraId="6D6E4681" w14:textId="7B432F71"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.089</w:t>
            </w:r>
          </w:p>
        </w:tc>
      </w:tr>
      <w:tr w:rsidR="00F36CDA" w:rsidRPr="003F6327" w14:paraId="22A8B6F0" w14:textId="4AA5C183" w:rsidTr="00C62B4F">
        <w:tc>
          <w:tcPr>
            <w:tcW w:w="3512" w:type="dxa"/>
            <w:tcBorders>
              <w:top w:val="nil"/>
              <w:bottom w:val="nil"/>
            </w:tcBorders>
          </w:tcPr>
          <w:p w14:paraId="33D30119" w14:textId="70D0B6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Commitment </w:t>
            </w:r>
          </w:p>
        </w:tc>
        <w:tc>
          <w:tcPr>
            <w:tcW w:w="0" w:type="auto"/>
            <w:tcBorders>
              <w:top w:val="nil"/>
              <w:bottom w:val="nil"/>
            </w:tcBorders>
          </w:tcPr>
          <w:p w14:paraId="40DDF15A"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-.074</w:t>
            </w:r>
          </w:p>
        </w:tc>
        <w:tc>
          <w:tcPr>
            <w:tcW w:w="1257" w:type="dxa"/>
            <w:tcBorders>
              <w:top w:val="nil"/>
              <w:bottom w:val="nil"/>
            </w:tcBorders>
          </w:tcPr>
          <w:p w14:paraId="72F6A3D6"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-.199</w:t>
            </w:r>
          </w:p>
        </w:tc>
        <w:tc>
          <w:tcPr>
            <w:tcW w:w="1350" w:type="dxa"/>
            <w:tcBorders>
              <w:top w:val="nil"/>
              <w:bottom w:val="nil"/>
            </w:tcBorders>
          </w:tcPr>
          <w:p w14:paraId="7AF84CD6"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.173</w:t>
            </w:r>
          </w:p>
        </w:tc>
        <w:tc>
          <w:tcPr>
            <w:tcW w:w="1800" w:type="dxa"/>
            <w:tcBorders>
              <w:top w:val="nil"/>
              <w:bottom w:val="nil"/>
            </w:tcBorders>
          </w:tcPr>
          <w:p w14:paraId="53FDA5EA" w14:textId="244715DE"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-.203</w:t>
            </w:r>
          </w:p>
        </w:tc>
      </w:tr>
      <w:tr w:rsidR="00F36CDA" w:rsidRPr="003F6327" w14:paraId="41DA66B3" w14:textId="4BBDE600" w:rsidTr="00C62B4F">
        <w:tc>
          <w:tcPr>
            <w:tcW w:w="3512" w:type="dxa"/>
            <w:tcBorders>
              <w:top w:val="nil"/>
              <w:bottom w:val="nil"/>
            </w:tcBorders>
          </w:tcPr>
          <w:p w14:paraId="70176B8B" w14:textId="3AF94E65"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 xml:space="preserve">Classroom </w:t>
            </w:r>
            <w:r w:rsidR="00CC11CF" w:rsidRPr="009C4578">
              <w:rPr>
                <w:rFonts w:ascii="Times New Roman" w:hAnsi="Times New Roman" w:cs="Times New Roman"/>
                <w:sz w:val="24"/>
                <w:szCs w:val="24"/>
                <w:lang w:val="en-GB"/>
              </w:rPr>
              <w:t>S</w:t>
            </w:r>
            <w:r w:rsidRPr="009C4578">
              <w:rPr>
                <w:rFonts w:ascii="Times New Roman" w:hAnsi="Times New Roman" w:cs="Times New Roman"/>
                <w:sz w:val="24"/>
                <w:szCs w:val="24"/>
                <w:lang w:val="en-GB"/>
              </w:rPr>
              <w:t xml:space="preserve">tress </w:t>
            </w:r>
          </w:p>
        </w:tc>
        <w:tc>
          <w:tcPr>
            <w:tcW w:w="0" w:type="auto"/>
            <w:tcBorders>
              <w:top w:val="nil"/>
              <w:bottom w:val="nil"/>
            </w:tcBorders>
          </w:tcPr>
          <w:p w14:paraId="4D85968D"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-.088</w:t>
            </w:r>
          </w:p>
        </w:tc>
        <w:tc>
          <w:tcPr>
            <w:tcW w:w="1257" w:type="dxa"/>
            <w:tcBorders>
              <w:top w:val="nil"/>
              <w:bottom w:val="nil"/>
            </w:tcBorders>
          </w:tcPr>
          <w:p w14:paraId="6A0DA3B0" w14:textId="65662F15"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b/>
                <w:sz w:val="24"/>
                <w:szCs w:val="24"/>
                <w:lang w:val="en-GB"/>
              </w:rPr>
            </w:pPr>
            <w:r w:rsidRPr="009C4578">
              <w:rPr>
                <w:rFonts w:ascii="Times New Roman" w:hAnsi="Times New Roman" w:cs="Times New Roman"/>
                <w:b/>
                <w:sz w:val="24"/>
                <w:szCs w:val="24"/>
                <w:lang w:val="en-GB"/>
              </w:rPr>
              <w:t>.305</w:t>
            </w:r>
          </w:p>
        </w:tc>
        <w:tc>
          <w:tcPr>
            <w:tcW w:w="1350" w:type="dxa"/>
            <w:tcBorders>
              <w:top w:val="nil"/>
              <w:bottom w:val="nil"/>
            </w:tcBorders>
          </w:tcPr>
          <w:p w14:paraId="284D8B01" w14:textId="79612F32"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b/>
                <w:sz w:val="24"/>
                <w:szCs w:val="24"/>
                <w:lang w:val="en-GB"/>
              </w:rPr>
            </w:pPr>
            <w:r w:rsidRPr="009C4578">
              <w:rPr>
                <w:rFonts w:ascii="Times New Roman" w:hAnsi="Times New Roman" w:cs="Times New Roman"/>
                <w:b/>
                <w:sz w:val="24"/>
                <w:szCs w:val="24"/>
                <w:lang w:val="en-GB"/>
              </w:rPr>
              <w:t>-.437</w:t>
            </w:r>
          </w:p>
        </w:tc>
        <w:tc>
          <w:tcPr>
            <w:tcW w:w="1800" w:type="dxa"/>
            <w:tcBorders>
              <w:top w:val="nil"/>
              <w:bottom w:val="nil"/>
            </w:tcBorders>
          </w:tcPr>
          <w:p w14:paraId="4F2D66F0" w14:textId="220A33FA"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b/>
                <w:sz w:val="24"/>
                <w:szCs w:val="24"/>
                <w:lang w:val="en-GB"/>
              </w:rPr>
              <w:t>.395</w:t>
            </w:r>
          </w:p>
        </w:tc>
      </w:tr>
      <w:tr w:rsidR="00F36CDA" w:rsidRPr="003F6327" w14:paraId="684FD456" w14:textId="48FDD82C" w:rsidTr="00C62B4F">
        <w:tc>
          <w:tcPr>
            <w:tcW w:w="3512" w:type="dxa"/>
            <w:tcBorders>
              <w:top w:val="nil"/>
            </w:tcBorders>
          </w:tcPr>
          <w:p w14:paraId="734D4BC8" w14:textId="20DEAF60" w:rsidR="00F36CDA" w:rsidRPr="009C4578" w:rsidRDefault="00CC11CF"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Workload S</w:t>
            </w:r>
            <w:r w:rsidR="00F36CDA" w:rsidRPr="009C4578">
              <w:rPr>
                <w:rFonts w:ascii="Times New Roman" w:hAnsi="Times New Roman" w:cs="Times New Roman"/>
                <w:sz w:val="24"/>
                <w:szCs w:val="24"/>
                <w:lang w:val="en-GB"/>
              </w:rPr>
              <w:t>tress</w:t>
            </w:r>
            <w:r w:rsidR="008113BA" w:rsidRPr="009C4578">
              <w:rPr>
                <w:rStyle w:val="FootnoteReference"/>
                <w:rFonts w:ascii="Times New Roman" w:hAnsi="Times New Roman" w:cs="Times New Roman"/>
                <w:sz w:val="24"/>
                <w:szCs w:val="24"/>
                <w:lang w:val="en-GB"/>
              </w:rPr>
              <w:footnoteReference w:id="7"/>
            </w:r>
            <w:r w:rsidR="00F36CDA" w:rsidRPr="009C4578">
              <w:rPr>
                <w:rFonts w:ascii="Times New Roman" w:hAnsi="Times New Roman" w:cs="Times New Roman"/>
                <w:sz w:val="24"/>
                <w:szCs w:val="24"/>
                <w:lang w:val="en-GB"/>
              </w:rPr>
              <w:t xml:space="preserve"> </w:t>
            </w:r>
          </w:p>
        </w:tc>
        <w:tc>
          <w:tcPr>
            <w:tcW w:w="0" w:type="auto"/>
            <w:tcBorders>
              <w:top w:val="nil"/>
            </w:tcBorders>
          </w:tcPr>
          <w:p w14:paraId="776129FE"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-.009</w:t>
            </w:r>
          </w:p>
        </w:tc>
        <w:tc>
          <w:tcPr>
            <w:tcW w:w="1257" w:type="dxa"/>
            <w:tcBorders>
              <w:top w:val="nil"/>
            </w:tcBorders>
          </w:tcPr>
          <w:p w14:paraId="1FAE0EA7"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.142</w:t>
            </w:r>
          </w:p>
        </w:tc>
        <w:tc>
          <w:tcPr>
            <w:tcW w:w="1350" w:type="dxa"/>
            <w:tcBorders>
              <w:top w:val="nil"/>
            </w:tcBorders>
          </w:tcPr>
          <w:p w14:paraId="7374F109" w14:textId="7777777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-.175</w:t>
            </w:r>
          </w:p>
        </w:tc>
        <w:tc>
          <w:tcPr>
            <w:tcW w:w="1800" w:type="dxa"/>
            <w:tcBorders>
              <w:top w:val="nil"/>
            </w:tcBorders>
          </w:tcPr>
          <w:p w14:paraId="4D5ADA63" w14:textId="2DF91AC7" w:rsidR="00F36CDA" w:rsidRPr="009C4578" w:rsidRDefault="00F36CDA" w:rsidP="000926FC">
            <w:pPr>
              <w:autoSpaceDE w:val="0"/>
              <w:autoSpaceDN w:val="0"/>
              <w:adjustRightInd w:val="0"/>
              <w:spacing w:line="360" w:lineRule="auto"/>
              <w:ind w:left="60" w:right="60"/>
              <w:jc w:val="right"/>
              <w:rPr>
                <w:rFonts w:ascii="Times New Roman" w:hAnsi="Times New Roman" w:cs="Times New Roman"/>
                <w:sz w:val="24"/>
                <w:szCs w:val="24"/>
                <w:lang w:val="en-GB"/>
              </w:rPr>
            </w:pPr>
            <w:r w:rsidRPr="009C4578">
              <w:rPr>
                <w:rFonts w:ascii="Times New Roman" w:hAnsi="Times New Roman" w:cs="Times New Roman"/>
                <w:sz w:val="24"/>
                <w:szCs w:val="24"/>
                <w:lang w:val="en-GB"/>
              </w:rPr>
              <w:t>.170</w:t>
            </w:r>
          </w:p>
        </w:tc>
      </w:tr>
    </w:tbl>
    <w:p w14:paraId="299A7093" w14:textId="3473C97C" w:rsidR="00356192" w:rsidRPr="009C4578" w:rsidRDefault="00954384" w:rsidP="00E44F1F">
      <w:pPr>
        <w:spacing w:after="0" w:line="480" w:lineRule="auto"/>
        <w:ind w:left="709" w:hanging="709"/>
        <w:rPr>
          <w:rFonts w:ascii="Times New Roman" w:hAnsi="Times New Roman" w:cs="Times New Roman"/>
          <w:sz w:val="24"/>
          <w:szCs w:val="24"/>
          <w:lang w:val="en-GB"/>
        </w:rPr>
      </w:pPr>
      <w:r w:rsidRPr="009C4578">
        <w:rPr>
          <w:rFonts w:ascii="Times New Roman" w:hAnsi="Times New Roman" w:cs="Times New Roman"/>
          <w:i/>
          <w:sz w:val="24"/>
          <w:szCs w:val="24"/>
          <w:lang w:val="en-GB"/>
        </w:rPr>
        <w:t>N</w:t>
      </w:r>
      <w:r w:rsidRPr="009C4578">
        <w:rPr>
          <w:rFonts w:ascii="Times New Roman" w:hAnsi="Times New Roman" w:cs="Times New Roman"/>
          <w:sz w:val="24"/>
          <w:szCs w:val="24"/>
          <w:lang w:val="en-GB"/>
        </w:rPr>
        <w:t xml:space="preserve"> = 42</w:t>
      </w:r>
      <w:r w:rsidR="00BA2712" w:rsidRPr="009C4578">
        <w:rPr>
          <w:rFonts w:ascii="Times New Roman" w:hAnsi="Times New Roman" w:cs="Times New Roman"/>
          <w:sz w:val="24"/>
          <w:szCs w:val="24"/>
          <w:lang w:val="en-GB"/>
        </w:rPr>
        <w:t xml:space="preserve">. Bold faced correlations are significant at the .05 level. </w:t>
      </w:r>
    </w:p>
    <w:p w14:paraId="6BFC4183" w14:textId="77777777" w:rsidR="009727E9" w:rsidRPr="009C4578" w:rsidRDefault="00356192" w:rsidP="00E44F1F">
      <w:pPr>
        <w:spacing w:after="0" w:line="480" w:lineRule="auto"/>
        <w:rPr>
          <w:rFonts w:ascii="Times New Roman" w:hAnsi="Times New Roman" w:cs="Times New Roman"/>
          <w:sz w:val="24"/>
          <w:szCs w:val="24"/>
          <w:lang w:val="en-GB"/>
        </w:rPr>
        <w:sectPr w:rsidR="009727E9" w:rsidRPr="009C4578" w:rsidSect="00CC10AE">
          <w:pgSz w:w="12242" w:h="15842"/>
          <w:pgMar w:top="1440" w:right="1440" w:bottom="1440" w:left="1440" w:header="708" w:footer="708" w:gutter="0"/>
          <w:cols w:space="708"/>
          <w:noEndnote/>
        </w:sectPr>
      </w:pPr>
      <w:r w:rsidRPr="009C4578">
        <w:rPr>
          <w:rFonts w:ascii="Times New Roman" w:hAnsi="Times New Roman" w:cs="Times New Roman"/>
          <w:sz w:val="24"/>
          <w:szCs w:val="24"/>
          <w:lang w:val="en-GB"/>
        </w:rPr>
        <w:br w:type="page"/>
      </w:r>
    </w:p>
    <w:p w14:paraId="1A3A9801" w14:textId="61933B38" w:rsidR="009727E9" w:rsidRPr="009C4578" w:rsidRDefault="009727E9" w:rsidP="00E44F1F">
      <w:pPr>
        <w:spacing w:after="0" w:line="480" w:lineRule="auto"/>
        <w:rPr>
          <w:rFonts w:ascii="Times New Roman" w:hAnsi="Times New Roman" w:cs="Times New Roman"/>
          <w:sz w:val="24"/>
          <w:szCs w:val="24"/>
          <w:lang w:val="en-GB"/>
        </w:rPr>
      </w:pPr>
      <w:r w:rsidRPr="009C4578">
        <w:rPr>
          <w:rFonts w:ascii="Times New Roman" w:hAnsi="Times New Roman" w:cs="Times New Roman"/>
          <w:sz w:val="24"/>
          <w:szCs w:val="24"/>
          <w:lang w:val="en-GB"/>
        </w:rPr>
        <w:lastRenderedPageBreak/>
        <w:t>Table 5</w:t>
      </w:r>
    </w:p>
    <w:p w14:paraId="13594016" w14:textId="11EF4D97" w:rsidR="00356192" w:rsidRPr="009C4578" w:rsidRDefault="009727E9" w:rsidP="00E44F1F">
      <w:pPr>
        <w:spacing w:after="0" w:line="480" w:lineRule="auto"/>
        <w:rPr>
          <w:rFonts w:ascii="Times New Roman" w:hAnsi="Times New Roman" w:cs="Times New Roman"/>
          <w:sz w:val="24"/>
          <w:szCs w:val="24"/>
          <w:lang w:val="en-GB"/>
        </w:rPr>
      </w:pPr>
      <w:r w:rsidRPr="009C4578">
        <w:rPr>
          <w:rFonts w:ascii="Times New Roman" w:hAnsi="Times New Roman" w:cs="Times New Roman"/>
          <w:i/>
          <w:sz w:val="24"/>
          <w:szCs w:val="24"/>
          <w:lang w:val="en-GB"/>
        </w:rPr>
        <w:t xml:space="preserve">Results of the </w:t>
      </w:r>
      <w:r w:rsidR="00BD3BE0" w:rsidRPr="009C4578">
        <w:rPr>
          <w:rFonts w:ascii="Times New Roman" w:hAnsi="Times New Roman" w:cs="Times New Roman"/>
          <w:i/>
          <w:sz w:val="24"/>
          <w:szCs w:val="24"/>
          <w:lang w:val="en-GB"/>
        </w:rPr>
        <w:t>M</w:t>
      </w:r>
      <w:r w:rsidRPr="009C4578">
        <w:rPr>
          <w:rFonts w:ascii="Times New Roman" w:hAnsi="Times New Roman" w:cs="Times New Roman"/>
          <w:i/>
          <w:sz w:val="24"/>
          <w:szCs w:val="24"/>
          <w:lang w:val="en-GB"/>
        </w:rPr>
        <w:t xml:space="preserve">ultilevel </w:t>
      </w:r>
      <w:r w:rsidR="00BD3BE0" w:rsidRPr="009C4578">
        <w:rPr>
          <w:rFonts w:ascii="Times New Roman" w:hAnsi="Times New Roman" w:cs="Times New Roman"/>
          <w:i/>
          <w:sz w:val="24"/>
          <w:szCs w:val="24"/>
          <w:lang w:val="en-GB"/>
        </w:rPr>
        <w:t>R</w:t>
      </w:r>
      <w:r w:rsidRPr="009C4578">
        <w:rPr>
          <w:rFonts w:ascii="Times New Roman" w:hAnsi="Times New Roman" w:cs="Times New Roman"/>
          <w:i/>
          <w:sz w:val="24"/>
          <w:szCs w:val="24"/>
          <w:lang w:val="en-GB"/>
        </w:rPr>
        <w:t xml:space="preserve">egression </w:t>
      </w:r>
      <w:r w:rsidR="00BD3BE0" w:rsidRPr="009C4578">
        <w:rPr>
          <w:rFonts w:ascii="Times New Roman" w:hAnsi="Times New Roman" w:cs="Times New Roman"/>
          <w:i/>
          <w:sz w:val="24"/>
          <w:szCs w:val="24"/>
          <w:lang w:val="en-GB"/>
        </w:rPr>
        <w:t>M</w:t>
      </w:r>
      <w:r w:rsidRPr="009C4578">
        <w:rPr>
          <w:rFonts w:ascii="Times New Roman" w:hAnsi="Times New Roman" w:cs="Times New Roman"/>
          <w:i/>
          <w:sz w:val="24"/>
          <w:szCs w:val="24"/>
          <w:lang w:val="en-GB"/>
        </w:rPr>
        <w:t>odels 3 and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1"/>
        <w:gridCol w:w="960"/>
        <w:gridCol w:w="620"/>
        <w:gridCol w:w="843"/>
        <w:gridCol w:w="960"/>
        <w:gridCol w:w="777"/>
        <w:gridCol w:w="66"/>
        <w:gridCol w:w="960"/>
        <w:gridCol w:w="620"/>
        <w:gridCol w:w="843"/>
        <w:gridCol w:w="960"/>
        <w:gridCol w:w="792"/>
      </w:tblGrid>
      <w:tr w:rsidR="009727E9" w:rsidRPr="003F6327" w14:paraId="12DE57A3" w14:textId="77777777" w:rsidTr="009727E9">
        <w:trPr>
          <w:tblHeader/>
          <w:tblCellSpacing w:w="15" w:type="dxa"/>
        </w:trPr>
        <w:tc>
          <w:tcPr>
            <w:tcW w:w="0" w:type="auto"/>
            <w:tcBorders>
              <w:top w:val="single" w:sz="4" w:space="0" w:color="auto"/>
            </w:tcBorders>
            <w:vAlign w:val="center"/>
          </w:tcPr>
          <w:p w14:paraId="5F97FB1C" w14:textId="01AD95B9" w:rsidR="009727E9" w:rsidRPr="009C4578" w:rsidRDefault="009727E9" w:rsidP="000926FC">
            <w:pPr>
              <w:spacing w:after="0" w:line="360" w:lineRule="auto"/>
              <w:jc w:val="center"/>
              <w:rPr>
                <w:rFonts w:ascii="Times New Roman" w:eastAsia="Times New Roman" w:hAnsi="Times New Roman" w:cs="Times New Roman"/>
                <w:b/>
                <w:bCs/>
                <w:sz w:val="24"/>
                <w:szCs w:val="24"/>
                <w:lang w:val="en-GB" w:eastAsia="nl-NL"/>
              </w:rPr>
            </w:pPr>
          </w:p>
        </w:tc>
        <w:tc>
          <w:tcPr>
            <w:tcW w:w="0" w:type="auto"/>
            <w:gridSpan w:val="5"/>
            <w:tcBorders>
              <w:top w:val="single" w:sz="4" w:space="0" w:color="auto"/>
            </w:tcBorders>
          </w:tcPr>
          <w:p w14:paraId="74B91EB7" w14:textId="22ADD1AE" w:rsidR="009727E9" w:rsidRPr="00AA3F6D" w:rsidRDefault="009727E9" w:rsidP="000926FC">
            <w:pPr>
              <w:spacing w:after="0" w:line="360" w:lineRule="auto"/>
              <w:jc w:val="center"/>
              <w:rPr>
                <w:rFonts w:ascii="Times New Roman" w:eastAsia="Times New Roman" w:hAnsi="Times New Roman" w:cs="Times New Roman"/>
                <w:bCs/>
                <w:sz w:val="24"/>
                <w:szCs w:val="24"/>
                <w:lang w:val="en-GB" w:eastAsia="nl-NL"/>
              </w:rPr>
            </w:pPr>
            <w:r w:rsidRPr="00AA3F6D">
              <w:rPr>
                <w:rFonts w:ascii="Times New Roman" w:eastAsia="Times New Roman" w:hAnsi="Times New Roman" w:cs="Times New Roman"/>
                <w:bCs/>
                <w:sz w:val="24"/>
                <w:szCs w:val="24"/>
                <w:lang w:val="en-GB" w:eastAsia="nl-NL"/>
              </w:rPr>
              <w:t>Model 3</w:t>
            </w:r>
          </w:p>
        </w:tc>
        <w:tc>
          <w:tcPr>
            <w:tcW w:w="0" w:type="auto"/>
            <w:tcBorders>
              <w:top w:val="single" w:sz="4" w:space="0" w:color="auto"/>
            </w:tcBorders>
          </w:tcPr>
          <w:p w14:paraId="46351B56" w14:textId="77777777" w:rsidR="009727E9" w:rsidRPr="00AA3F6D" w:rsidRDefault="009727E9" w:rsidP="000926FC">
            <w:pPr>
              <w:spacing w:after="0" w:line="360" w:lineRule="auto"/>
              <w:jc w:val="center"/>
              <w:rPr>
                <w:rFonts w:ascii="Times New Roman" w:eastAsia="Times New Roman" w:hAnsi="Times New Roman" w:cs="Times New Roman"/>
                <w:bCs/>
                <w:sz w:val="24"/>
                <w:szCs w:val="24"/>
                <w:lang w:val="en-GB" w:eastAsia="nl-NL"/>
              </w:rPr>
            </w:pPr>
          </w:p>
        </w:tc>
        <w:tc>
          <w:tcPr>
            <w:tcW w:w="0" w:type="auto"/>
            <w:gridSpan w:val="5"/>
            <w:tcBorders>
              <w:top w:val="single" w:sz="4" w:space="0" w:color="auto"/>
            </w:tcBorders>
          </w:tcPr>
          <w:p w14:paraId="07098274" w14:textId="286F0590" w:rsidR="009727E9" w:rsidRPr="00AA3F6D" w:rsidRDefault="009727E9" w:rsidP="000926FC">
            <w:pPr>
              <w:spacing w:after="0" w:line="360" w:lineRule="auto"/>
              <w:jc w:val="center"/>
              <w:rPr>
                <w:rFonts w:ascii="Times New Roman" w:eastAsia="Times New Roman" w:hAnsi="Times New Roman" w:cs="Times New Roman"/>
                <w:bCs/>
                <w:sz w:val="24"/>
                <w:szCs w:val="24"/>
                <w:lang w:val="en-GB" w:eastAsia="nl-NL"/>
              </w:rPr>
            </w:pPr>
            <w:r w:rsidRPr="00AA3F6D">
              <w:rPr>
                <w:rFonts w:ascii="Times New Roman" w:eastAsia="Times New Roman" w:hAnsi="Times New Roman" w:cs="Times New Roman"/>
                <w:bCs/>
                <w:sz w:val="24"/>
                <w:szCs w:val="24"/>
                <w:lang w:val="en-GB" w:eastAsia="nl-NL"/>
              </w:rPr>
              <w:t>Model 4</w:t>
            </w:r>
          </w:p>
        </w:tc>
      </w:tr>
      <w:tr w:rsidR="009727E9" w:rsidRPr="003F6327" w14:paraId="0CA35ABB" w14:textId="77777777" w:rsidTr="009727E9">
        <w:trPr>
          <w:tblHeader/>
          <w:tblCellSpacing w:w="15" w:type="dxa"/>
        </w:trPr>
        <w:tc>
          <w:tcPr>
            <w:tcW w:w="0" w:type="auto"/>
            <w:vAlign w:val="center"/>
            <w:hideMark/>
          </w:tcPr>
          <w:p w14:paraId="6D6B17BE" w14:textId="77777777" w:rsidR="009727E9" w:rsidRPr="009C4578" w:rsidRDefault="009727E9" w:rsidP="000926FC">
            <w:pPr>
              <w:spacing w:after="0" w:line="360" w:lineRule="auto"/>
              <w:jc w:val="center"/>
              <w:rPr>
                <w:rFonts w:ascii="Times New Roman" w:eastAsia="Times New Roman" w:hAnsi="Times New Roman" w:cs="Times New Roman"/>
                <w:b/>
                <w:bCs/>
                <w:sz w:val="24"/>
                <w:szCs w:val="24"/>
                <w:lang w:val="en-GB" w:eastAsia="nl-NL"/>
              </w:rPr>
            </w:pPr>
            <w:r w:rsidRPr="009C4578">
              <w:rPr>
                <w:rFonts w:ascii="Times New Roman" w:eastAsia="Times New Roman" w:hAnsi="Times New Roman" w:cs="Times New Roman"/>
                <w:b/>
                <w:bCs/>
                <w:sz w:val="24"/>
                <w:szCs w:val="24"/>
                <w:lang w:val="en-GB" w:eastAsia="nl-NL"/>
              </w:rPr>
              <w:t> </w:t>
            </w:r>
          </w:p>
        </w:tc>
        <w:tc>
          <w:tcPr>
            <w:tcW w:w="0" w:type="auto"/>
            <w:tcBorders>
              <w:top w:val="single" w:sz="4" w:space="0" w:color="auto"/>
            </w:tcBorders>
            <w:hideMark/>
          </w:tcPr>
          <w:p w14:paraId="407AC876" w14:textId="2036A6A0" w:rsidR="009727E9" w:rsidRPr="009C4578" w:rsidRDefault="009727E9" w:rsidP="000926FC">
            <w:pPr>
              <w:spacing w:after="0" w:line="360" w:lineRule="auto"/>
              <w:jc w:val="center"/>
              <w:rPr>
                <w:rFonts w:ascii="Times New Roman" w:eastAsia="Times New Roman" w:hAnsi="Times New Roman" w:cs="Times New Roman"/>
                <w:b/>
                <w:bCs/>
                <w:sz w:val="24"/>
                <w:szCs w:val="24"/>
                <w:lang w:val="en-GB" w:eastAsia="nl-NL"/>
              </w:rPr>
            </w:pPr>
            <w:r w:rsidRPr="009C4578">
              <w:rPr>
                <w:rFonts w:ascii="Times New Roman" w:eastAsia="Times New Roman" w:hAnsi="Times New Roman" w:cs="Times New Roman"/>
                <w:bCs/>
                <w:sz w:val="24"/>
                <w:szCs w:val="24"/>
                <w:lang w:val="en-GB" w:eastAsia="nl-NL"/>
              </w:rPr>
              <w:t>b</w:t>
            </w:r>
          </w:p>
        </w:tc>
        <w:tc>
          <w:tcPr>
            <w:tcW w:w="0" w:type="auto"/>
            <w:tcBorders>
              <w:top w:val="single" w:sz="4" w:space="0" w:color="auto"/>
            </w:tcBorders>
            <w:hideMark/>
          </w:tcPr>
          <w:p w14:paraId="41693B32" w14:textId="68727F68" w:rsidR="009727E9" w:rsidRPr="009C4578" w:rsidRDefault="009727E9" w:rsidP="000926FC">
            <w:pPr>
              <w:spacing w:after="0" w:line="360" w:lineRule="auto"/>
              <w:jc w:val="center"/>
              <w:rPr>
                <w:rFonts w:ascii="Times New Roman" w:eastAsia="Times New Roman" w:hAnsi="Times New Roman" w:cs="Times New Roman"/>
                <w:b/>
                <w:bCs/>
                <w:sz w:val="24"/>
                <w:szCs w:val="24"/>
                <w:lang w:val="en-GB" w:eastAsia="nl-NL"/>
              </w:rPr>
            </w:pPr>
            <w:r w:rsidRPr="009C4578">
              <w:rPr>
                <w:rFonts w:ascii="Times New Roman" w:eastAsia="Times New Roman" w:hAnsi="Times New Roman" w:cs="Times New Roman"/>
                <w:bCs/>
                <w:sz w:val="24"/>
                <w:szCs w:val="24"/>
                <w:lang w:val="en-GB" w:eastAsia="nl-NL"/>
              </w:rPr>
              <w:t>SE(b)</w:t>
            </w:r>
          </w:p>
        </w:tc>
        <w:tc>
          <w:tcPr>
            <w:tcW w:w="0" w:type="auto"/>
            <w:tcBorders>
              <w:top w:val="single" w:sz="4" w:space="0" w:color="auto"/>
            </w:tcBorders>
            <w:vAlign w:val="center"/>
            <w:hideMark/>
          </w:tcPr>
          <w:p w14:paraId="7D10CF51" w14:textId="31002292" w:rsidR="009727E9" w:rsidRPr="009C4578" w:rsidRDefault="009727E9" w:rsidP="000926FC">
            <w:pPr>
              <w:spacing w:after="0"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CI 2.5%</w:t>
            </w:r>
          </w:p>
        </w:tc>
        <w:tc>
          <w:tcPr>
            <w:tcW w:w="0" w:type="auto"/>
            <w:tcBorders>
              <w:top w:val="single" w:sz="4" w:space="0" w:color="auto"/>
            </w:tcBorders>
            <w:vAlign w:val="center"/>
            <w:hideMark/>
          </w:tcPr>
          <w:p w14:paraId="08EE54AF" w14:textId="6F4A1495" w:rsidR="009727E9" w:rsidRPr="009C4578" w:rsidRDefault="009727E9" w:rsidP="000926FC">
            <w:pPr>
              <w:spacing w:after="0"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CI 97.5%</w:t>
            </w:r>
          </w:p>
        </w:tc>
        <w:tc>
          <w:tcPr>
            <w:tcW w:w="0" w:type="auto"/>
            <w:tcBorders>
              <w:top w:val="single" w:sz="4" w:space="0" w:color="auto"/>
            </w:tcBorders>
            <w:vAlign w:val="center"/>
            <w:hideMark/>
          </w:tcPr>
          <w:p w14:paraId="62E68CFF" w14:textId="77777777" w:rsidR="009727E9" w:rsidRPr="009C4578" w:rsidRDefault="009727E9" w:rsidP="000926FC">
            <w:pPr>
              <w:spacing w:after="0"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p-value</w:t>
            </w:r>
          </w:p>
        </w:tc>
        <w:tc>
          <w:tcPr>
            <w:tcW w:w="0" w:type="auto"/>
          </w:tcPr>
          <w:p w14:paraId="3EE235C2" w14:textId="77777777" w:rsidR="009727E9" w:rsidRPr="009C4578" w:rsidRDefault="009727E9" w:rsidP="000926FC">
            <w:pPr>
              <w:spacing w:after="0" w:line="360" w:lineRule="auto"/>
              <w:jc w:val="center"/>
              <w:rPr>
                <w:rFonts w:ascii="Times New Roman" w:eastAsia="Times New Roman" w:hAnsi="Times New Roman" w:cs="Times New Roman"/>
                <w:bCs/>
                <w:sz w:val="24"/>
                <w:szCs w:val="24"/>
                <w:lang w:val="en-GB" w:eastAsia="nl-NL"/>
              </w:rPr>
            </w:pPr>
          </w:p>
        </w:tc>
        <w:tc>
          <w:tcPr>
            <w:tcW w:w="0" w:type="auto"/>
            <w:tcBorders>
              <w:top w:val="single" w:sz="4" w:space="0" w:color="auto"/>
            </w:tcBorders>
            <w:hideMark/>
          </w:tcPr>
          <w:p w14:paraId="41BBF95D" w14:textId="7E668AA7" w:rsidR="009727E9" w:rsidRPr="009C4578" w:rsidRDefault="009727E9" w:rsidP="000926FC">
            <w:pPr>
              <w:spacing w:after="0" w:line="360" w:lineRule="auto"/>
              <w:jc w:val="center"/>
              <w:rPr>
                <w:rFonts w:ascii="Times New Roman" w:eastAsia="Times New Roman" w:hAnsi="Times New Roman" w:cs="Times New Roman"/>
                <w:b/>
                <w:bCs/>
                <w:sz w:val="24"/>
                <w:szCs w:val="24"/>
                <w:lang w:val="en-GB" w:eastAsia="nl-NL"/>
              </w:rPr>
            </w:pPr>
            <w:r w:rsidRPr="009C4578">
              <w:rPr>
                <w:rFonts w:ascii="Times New Roman" w:eastAsia="Times New Roman" w:hAnsi="Times New Roman" w:cs="Times New Roman"/>
                <w:bCs/>
                <w:sz w:val="24"/>
                <w:szCs w:val="24"/>
                <w:lang w:val="en-GB" w:eastAsia="nl-NL"/>
              </w:rPr>
              <w:t>b</w:t>
            </w:r>
          </w:p>
        </w:tc>
        <w:tc>
          <w:tcPr>
            <w:tcW w:w="0" w:type="auto"/>
            <w:tcBorders>
              <w:top w:val="single" w:sz="4" w:space="0" w:color="auto"/>
            </w:tcBorders>
            <w:hideMark/>
          </w:tcPr>
          <w:p w14:paraId="635A3FBF" w14:textId="19860404" w:rsidR="009727E9" w:rsidRPr="009C4578" w:rsidRDefault="009727E9" w:rsidP="000926FC">
            <w:pPr>
              <w:spacing w:after="0" w:line="360" w:lineRule="auto"/>
              <w:jc w:val="center"/>
              <w:rPr>
                <w:rFonts w:ascii="Times New Roman" w:eastAsia="Times New Roman" w:hAnsi="Times New Roman" w:cs="Times New Roman"/>
                <w:b/>
                <w:bCs/>
                <w:sz w:val="24"/>
                <w:szCs w:val="24"/>
                <w:lang w:val="en-GB" w:eastAsia="nl-NL"/>
              </w:rPr>
            </w:pPr>
            <w:r w:rsidRPr="009C4578">
              <w:rPr>
                <w:rFonts w:ascii="Times New Roman" w:eastAsia="Times New Roman" w:hAnsi="Times New Roman" w:cs="Times New Roman"/>
                <w:bCs/>
                <w:sz w:val="24"/>
                <w:szCs w:val="24"/>
                <w:lang w:val="en-GB" w:eastAsia="nl-NL"/>
              </w:rPr>
              <w:t>SE(b)</w:t>
            </w:r>
          </w:p>
        </w:tc>
        <w:tc>
          <w:tcPr>
            <w:tcW w:w="0" w:type="auto"/>
            <w:tcBorders>
              <w:top w:val="single" w:sz="4" w:space="0" w:color="auto"/>
            </w:tcBorders>
            <w:vAlign w:val="center"/>
            <w:hideMark/>
          </w:tcPr>
          <w:p w14:paraId="184C6FDC" w14:textId="18385D58" w:rsidR="009727E9" w:rsidRPr="009C4578" w:rsidRDefault="009727E9" w:rsidP="000926FC">
            <w:pPr>
              <w:spacing w:after="0"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CI 2.5%</w:t>
            </w:r>
          </w:p>
        </w:tc>
        <w:tc>
          <w:tcPr>
            <w:tcW w:w="0" w:type="auto"/>
            <w:tcBorders>
              <w:top w:val="single" w:sz="4" w:space="0" w:color="auto"/>
            </w:tcBorders>
            <w:vAlign w:val="center"/>
            <w:hideMark/>
          </w:tcPr>
          <w:p w14:paraId="476C0CDC" w14:textId="0C3CA09D" w:rsidR="009727E9" w:rsidRPr="009C4578" w:rsidRDefault="009727E9" w:rsidP="000926FC">
            <w:pPr>
              <w:spacing w:after="0"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CI 97.5%</w:t>
            </w:r>
          </w:p>
        </w:tc>
        <w:tc>
          <w:tcPr>
            <w:tcW w:w="0" w:type="auto"/>
            <w:tcBorders>
              <w:top w:val="single" w:sz="4" w:space="0" w:color="auto"/>
            </w:tcBorders>
            <w:vAlign w:val="center"/>
            <w:hideMark/>
          </w:tcPr>
          <w:p w14:paraId="13A06DDC" w14:textId="77777777" w:rsidR="009727E9" w:rsidRPr="009C4578" w:rsidRDefault="009727E9" w:rsidP="000926FC">
            <w:pPr>
              <w:spacing w:after="0" w:line="360" w:lineRule="auto"/>
              <w:jc w:val="center"/>
              <w:rPr>
                <w:rFonts w:ascii="Times New Roman" w:eastAsia="Times New Roman" w:hAnsi="Times New Roman" w:cs="Times New Roman"/>
                <w:bCs/>
                <w:sz w:val="24"/>
                <w:szCs w:val="24"/>
                <w:lang w:val="en-GB" w:eastAsia="nl-NL"/>
              </w:rPr>
            </w:pPr>
            <w:r w:rsidRPr="009C4578">
              <w:rPr>
                <w:rFonts w:ascii="Times New Roman" w:eastAsia="Times New Roman" w:hAnsi="Times New Roman" w:cs="Times New Roman"/>
                <w:bCs/>
                <w:sz w:val="24"/>
                <w:szCs w:val="24"/>
                <w:lang w:val="en-GB" w:eastAsia="nl-NL"/>
              </w:rPr>
              <w:t>p-value</w:t>
            </w:r>
          </w:p>
        </w:tc>
      </w:tr>
      <w:tr w:rsidR="009727E9" w:rsidRPr="003F6327" w14:paraId="06329823" w14:textId="77777777" w:rsidTr="009727E9">
        <w:trPr>
          <w:tblCellSpacing w:w="15" w:type="dxa"/>
        </w:trPr>
        <w:tc>
          <w:tcPr>
            <w:tcW w:w="0" w:type="auto"/>
            <w:tcBorders>
              <w:top w:val="single" w:sz="4" w:space="0" w:color="auto"/>
            </w:tcBorders>
            <w:vAlign w:val="center"/>
            <w:hideMark/>
          </w:tcPr>
          <w:p w14:paraId="28CEC4E1" w14:textId="77777777" w:rsidR="009727E9" w:rsidRPr="00AA3F6D" w:rsidRDefault="009727E9" w:rsidP="000926FC">
            <w:pPr>
              <w:spacing w:after="0" w:line="360" w:lineRule="auto"/>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Fixed Part</w:t>
            </w:r>
          </w:p>
        </w:tc>
        <w:tc>
          <w:tcPr>
            <w:tcW w:w="0" w:type="auto"/>
            <w:tcBorders>
              <w:top w:val="single" w:sz="4" w:space="0" w:color="auto"/>
            </w:tcBorders>
            <w:vAlign w:val="center"/>
            <w:hideMark/>
          </w:tcPr>
          <w:p w14:paraId="1F63A4D6" w14:textId="77777777" w:rsidR="009727E9" w:rsidRPr="009C4578" w:rsidRDefault="009727E9" w:rsidP="000926FC">
            <w:pPr>
              <w:spacing w:after="0" w:line="360" w:lineRule="auto"/>
              <w:jc w:val="center"/>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4CB768F4"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33422FD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0D32CEE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79DA58E7"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tcPr>
          <w:p w14:paraId="1E464C0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48919047" w14:textId="07352E85"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1358BF19"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4EA7EA9D"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1AE05C4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55ED285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r>
      <w:tr w:rsidR="009727E9" w:rsidRPr="003F6327" w14:paraId="6CB9657A" w14:textId="77777777" w:rsidTr="009727E9">
        <w:trPr>
          <w:tblCellSpacing w:w="15" w:type="dxa"/>
        </w:trPr>
        <w:tc>
          <w:tcPr>
            <w:tcW w:w="0" w:type="auto"/>
            <w:vAlign w:val="center"/>
            <w:hideMark/>
          </w:tcPr>
          <w:p w14:paraId="5E031F1A" w14:textId="5A00ABF5" w:rsidR="009727E9" w:rsidRPr="00AA3F6D" w:rsidRDefault="009727E9" w:rsidP="000926FC">
            <w:pPr>
              <w:spacing w:after="0"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Intercept</w:t>
            </w:r>
          </w:p>
        </w:tc>
        <w:tc>
          <w:tcPr>
            <w:tcW w:w="0" w:type="auto"/>
            <w:vAlign w:val="center"/>
            <w:hideMark/>
          </w:tcPr>
          <w:p w14:paraId="38CCFE9D"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0.008</w:t>
            </w:r>
          </w:p>
        </w:tc>
        <w:tc>
          <w:tcPr>
            <w:tcW w:w="0" w:type="auto"/>
            <w:vAlign w:val="center"/>
            <w:hideMark/>
          </w:tcPr>
          <w:p w14:paraId="2B50A28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0.036</w:t>
            </w:r>
          </w:p>
        </w:tc>
        <w:tc>
          <w:tcPr>
            <w:tcW w:w="0" w:type="auto"/>
            <w:vAlign w:val="center"/>
            <w:hideMark/>
          </w:tcPr>
          <w:p w14:paraId="4F77F88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-0.063</w:t>
            </w:r>
          </w:p>
        </w:tc>
        <w:tc>
          <w:tcPr>
            <w:tcW w:w="0" w:type="auto"/>
            <w:vAlign w:val="center"/>
            <w:hideMark/>
          </w:tcPr>
          <w:p w14:paraId="4886F517"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0.079</w:t>
            </w:r>
          </w:p>
        </w:tc>
        <w:tc>
          <w:tcPr>
            <w:tcW w:w="0" w:type="auto"/>
            <w:vAlign w:val="center"/>
            <w:hideMark/>
          </w:tcPr>
          <w:p w14:paraId="3BDFE02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0.826</w:t>
            </w:r>
          </w:p>
        </w:tc>
        <w:tc>
          <w:tcPr>
            <w:tcW w:w="0" w:type="auto"/>
          </w:tcPr>
          <w:p w14:paraId="6026696D"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16A7C9E2" w14:textId="09DF8CBA"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0.001</w:t>
            </w:r>
          </w:p>
        </w:tc>
        <w:tc>
          <w:tcPr>
            <w:tcW w:w="0" w:type="auto"/>
            <w:vAlign w:val="center"/>
            <w:hideMark/>
          </w:tcPr>
          <w:p w14:paraId="3DF8AB0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0.033</w:t>
            </w:r>
          </w:p>
        </w:tc>
        <w:tc>
          <w:tcPr>
            <w:tcW w:w="0" w:type="auto"/>
            <w:vAlign w:val="center"/>
            <w:hideMark/>
          </w:tcPr>
          <w:p w14:paraId="07C63A2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-0.065</w:t>
            </w:r>
          </w:p>
        </w:tc>
        <w:tc>
          <w:tcPr>
            <w:tcW w:w="0" w:type="auto"/>
            <w:vAlign w:val="center"/>
            <w:hideMark/>
          </w:tcPr>
          <w:p w14:paraId="5AB0F73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0.066</w:t>
            </w:r>
          </w:p>
        </w:tc>
        <w:tc>
          <w:tcPr>
            <w:tcW w:w="0" w:type="auto"/>
            <w:vAlign w:val="center"/>
            <w:hideMark/>
          </w:tcPr>
          <w:p w14:paraId="4AE2754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0.982</w:t>
            </w:r>
          </w:p>
        </w:tc>
      </w:tr>
      <w:tr w:rsidR="009727E9" w:rsidRPr="003F6327" w14:paraId="1F59BA44" w14:textId="77777777" w:rsidTr="009727E9">
        <w:trPr>
          <w:tblCellSpacing w:w="15" w:type="dxa"/>
        </w:trPr>
        <w:tc>
          <w:tcPr>
            <w:tcW w:w="0" w:type="auto"/>
            <w:vAlign w:val="center"/>
            <w:hideMark/>
          </w:tcPr>
          <w:p w14:paraId="1F76E6DE" w14:textId="6AE0B09C" w:rsidR="009727E9" w:rsidRPr="00AA3F6D" w:rsidRDefault="009727E9" w:rsidP="000926FC">
            <w:pPr>
              <w:spacing w:after="0"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Math</w:t>
            </w:r>
            <w:r w:rsidR="00746164" w:rsidRPr="00AA3F6D">
              <w:rPr>
                <w:rFonts w:ascii="Times New Roman" w:eastAsia="Times New Roman" w:hAnsi="Times New Roman" w:cs="Times New Roman"/>
                <w:bCs/>
                <w:sz w:val="24"/>
                <w:szCs w:val="24"/>
                <w:lang w:val="en-GB" w:eastAsia="nl-NL"/>
              </w:rPr>
              <w:t>ematic</w:t>
            </w:r>
            <w:r w:rsidR="007E5B9A" w:rsidRPr="00AA3F6D">
              <w:rPr>
                <w:rFonts w:ascii="Times New Roman" w:eastAsia="Times New Roman" w:hAnsi="Times New Roman" w:cs="Times New Roman"/>
                <w:bCs/>
                <w:sz w:val="24"/>
                <w:szCs w:val="24"/>
                <w:lang w:val="en-GB" w:eastAsia="nl-NL"/>
              </w:rPr>
              <w:t>s</w:t>
            </w:r>
            <w:r w:rsidRPr="00AA3F6D">
              <w:rPr>
                <w:rFonts w:ascii="Times New Roman" w:eastAsia="Times New Roman" w:hAnsi="Times New Roman" w:cs="Times New Roman"/>
                <w:bCs/>
                <w:sz w:val="24"/>
                <w:szCs w:val="24"/>
                <w:lang w:val="en-GB" w:eastAsia="nl-NL"/>
              </w:rPr>
              <w:t xml:space="preserve"> performance (Group mean centred)</w:t>
            </w:r>
          </w:p>
        </w:tc>
        <w:tc>
          <w:tcPr>
            <w:tcW w:w="0" w:type="auto"/>
            <w:vAlign w:val="center"/>
            <w:hideMark/>
          </w:tcPr>
          <w:p w14:paraId="2F839BB4" w14:textId="0A615F32"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0.801</w:t>
            </w:r>
          </w:p>
        </w:tc>
        <w:tc>
          <w:tcPr>
            <w:tcW w:w="0" w:type="auto"/>
            <w:vAlign w:val="center"/>
            <w:hideMark/>
          </w:tcPr>
          <w:p w14:paraId="66F9260D"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0.017</w:t>
            </w:r>
          </w:p>
        </w:tc>
        <w:tc>
          <w:tcPr>
            <w:tcW w:w="0" w:type="auto"/>
            <w:vAlign w:val="center"/>
            <w:hideMark/>
          </w:tcPr>
          <w:p w14:paraId="7F359C82"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0.767</w:t>
            </w:r>
          </w:p>
        </w:tc>
        <w:tc>
          <w:tcPr>
            <w:tcW w:w="0" w:type="auto"/>
            <w:vAlign w:val="center"/>
            <w:hideMark/>
          </w:tcPr>
          <w:p w14:paraId="46C2149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0.835</w:t>
            </w:r>
          </w:p>
        </w:tc>
        <w:tc>
          <w:tcPr>
            <w:tcW w:w="0" w:type="auto"/>
            <w:vAlign w:val="center"/>
            <w:hideMark/>
          </w:tcPr>
          <w:p w14:paraId="2D69E5B0" w14:textId="5EE901B5"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&lt;0.001</w:t>
            </w:r>
          </w:p>
        </w:tc>
        <w:tc>
          <w:tcPr>
            <w:tcW w:w="0" w:type="auto"/>
          </w:tcPr>
          <w:p w14:paraId="7B50937E"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529D4DDA" w14:textId="3CA75ABB"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0.802</w:t>
            </w:r>
          </w:p>
        </w:tc>
        <w:tc>
          <w:tcPr>
            <w:tcW w:w="0" w:type="auto"/>
            <w:vAlign w:val="center"/>
            <w:hideMark/>
          </w:tcPr>
          <w:p w14:paraId="77C097E2"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0.017</w:t>
            </w:r>
          </w:p>
        </w:tc>
        <w:tc>
          <w:tcPr>
            <w:tcW w:w="0" w:type="auto"/>
            <w:vAlign w:val="center"/>
            <w:hideMark/>
          </w:tcPr>
          <w:p w14:paraId="328FA45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0.768</w:t>
            </w:r>
          </w:p>
        </w:tc>
        <w:tc>
          <w:tcPr>
            <w:tcW w:w="0" w:type="auto"/>
            <w:vAlign w:val="center"/>
            <w:hideMark/>
          </w:tcPr>
          <w:p w14:paraId="4B9FDB4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0.836</w:t>
            </w:r>
          </w:p>
        </w:tc>
        <w:tc>
          <w:tcPr>
            <w:tcW w:w="0" w:type="auto"/>
            <w:vAlign w:val="center"/>
            <w:hideMark/>
          </w:tcPr>
          <w:p w14:paraId="51D97B3D" w14:textId="085C8660"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&lt;0.001</w:t>
            </w:r>
          </w:p>
        </w:tc>
      </w:tr>
      <w:tr w:rsidR="009727E9" w:rsidRPr="003F6327" w14:paraId="4F17EC2F" w14:textId="77777777" w:rsidTr="009727E9">
        <w:trPr>
          <w:tblCellSpacing w:w="15" w:type="dxa"/>
        </w:trPr>
        <w:tc>
          <w:tcPr>
            <w:tcW w:w="0" w:type="auto"/>
            <w:vAlign w:val="center"/>
            <w:hideMark/>
          </w:tcPr>
          <w:p w14:paraId="504B73C8" w14:textId="22C9B936" w:rsidR="009727E9" w:rsidRPr="00AA3F6D" w:rsidRDefault="009727E9" w:rsidP="000926FC">
            <w:pPr>
              <w:spacing w:after="0"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Class average Math</w:t>
            </w:r>
            <w:r w:rsidR="007E5B9A" w:rsidRPr="00AA3F6D">
              <w:rPr>
                <w:rFonts w:ascii="Times New Roman" w:eastAsia="Times New Roman" w:hAnsi="Times New Roman" w:cs="Times New Roman"/>
                <w:bCs/>
                <w:sz w:val="24"/>
                <w:szCs w:val="24"/>
                <w:lang w:val="en-GB" w:eastAsia="nl-NL"/>
              </w:rPr>
              <w:t>s</w:t>
            </w:r>
            <w:r w:rsidRPr="00AA3F6D">
              <w:rPr>
                <w:rFonts w:ascii="Times New Roman" w:eastAsia="Times New Roman" w:hAnsi="Times New Roman" w:cs="Times New Roman"/>
                <w:bCs/>
                <w:sz w:val="24"/>
                <w:szCs w:val="24"/>
                <w:lang w:val="en-GB" w:eastAsia="nl-NL"/>
              </w:rPr>
              <w:t xml:space="preserve"> performance</w:t>
            </w:r>
          </w:p>
        </w:tc>
        <w:tc>
          <w:tcPr>
            <w:tcW w:w="0" w:type="auto"/>
            <w:vAlign w:val="center"/>
            <w:hideMark/>
          </w:tcPr>
          <w:p w14:paraId="79A59885" w14:textId="1718E92B"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0.910</w:t>
            </w:r>
          </w:p>
        </w:tc>
        <w:tc>
          <w:tcPr>
            <w:tcW w:w="0" w:type="auto"/>
            <w:vAlign w:val="center"/>
            <w:hideMark/>
          </w:tcPr>
          <w:p w14:paraId="60D9107D"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0.055</w:t>
            </w:r>
          </w:p>
        </w:tc>
        <w:tc>
          <w:tcPr>
            <w:tcW w:w="0" w:type="auto"/>
            <w:vAlign w:val="center"/>
            <w:hideMark/>
          </w:tcPr>
          <w:p w14:paraId="025A7417"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0.802</w:t>
            </w:r>
          </w:p>
        </w:tc>
        <w:tc>
          <w:tcPr>
            <w:tcW w:w="0" w:type="auto"/>
            <w:vAlign w:val="center"/>
            <w:hideMark/>
          </w:tcPr>
          <w:p w14:paraId="63244050"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1.017</w:t>
            </w:r>
          </w:p>
        </w:tc>
        <w:tc>
          <w:tcPr>
            <w:tcW w:w="0" w:type="auto"/>
            <w:vAlign w:val="center"/>
            <w:hideMark/>
          </w:tcPr>
          <w:p w14:paraId="01D15501" w14:textId="3A83EF73"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&lt;0.001</w:t>
            </w:r>
          </w:p>
        </w:tc>
        <w:tc>
          <w:tcPr>
            <w:tcW w:w="0" w:type="auto"/>
          </w:tcPr>
          <w:p w14:paraId="2CC3B2E5"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56B6C34E" w14:textId="5D3747A0"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0.835</w:t>
            </w:r>
          </w:p>
        </w:tc>
        <w:tc>
          <w:tcPr>
            <w:tcW w:w="0" w:type="auto"/>
            <w:vAlign w:val="center"/>
            <w:hideMark/>
          </w:tcPr>
          <w:p w14:paraId="3C6F78A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0.057</w:t>
            </w:r>
          </w:p>
        </w:tc>
        <w:tc>
          <w:tcPr>
            <w:tcW w:w="0" w:type="auto"/>
            <w:vAlign w:val="center"/>
            <w:hideMark/>
          </w:tcPr>
          <w:p w14:paraId="1B74DD8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0.724</w:t>
            </w:r>
          </w:p>
        </w:tc>
        <w:tc>
          <w:tcPr>
            <w:tcW w:w="0" w:type="auto"/>
            <w:vAlign w:val="center"/>
            <w:hideMark/>
          </w:tcPr>
          <w:p w14:paraId="6D62B69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0.946</w:t>
            </w:r>
          </w:p>
        </w:tc>
        <w:tc>
          <w:tcPr>
            <w:tcW w:w="0" w:type="auto"/>
            <w:vAlign w:val="center"/>
            <w:hideMark/>
          </w:tcPr>
          <w:p w14:paraId="2695778C" w14:textId="39C75026"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&lt;0.001</w:t>
            </w:r>
          </w:p>
        </w:tc>
      </w:tr>
      <w:tr w:rsidR="009727E9" w:rsidRPr="003F6327" w14:paraId="6BD36F7C" w14:textId="77777777" w:rsidTr="009727E9">
        <w:trPr>
          <w:tblCellSpacing w:w="15" w:type="dxa"/>
        </w:trPr>
        <w:tc>
          <w:tcPr>
            <w:tcW w:w="0" w:type="auto"/>
            <w:vAlign w:val="center"/>
            <w:hideMark/>
          </w:tcPr>
          <w:p w14:paraId="63CC94FF" w14:textId="2CFB5A43" w:rsidR="009727E9" w:rsidRPr="00AA3F6D" w:rsidRDefault="009727E9" w:rsidP="000926FC">
            <w:pPr>
              <w:spacing w:after="0"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Student level expectation</w:t>
            </w:r>
          </w:p>
        </w:tc>
        <w:tc>
          <w:tcPr>
            <w:tcW w:w="0" w:type="auto"/>
            <w:vAlign w:val="center"/>
            <w:hideMark/>
          </w:tcPr>
          <w:p w14:paraId="3A7CF73E" w14:textId="77777777" w:rsidR="009727E9" w:rsidRPr="009C4578" w:rsidRDefault="009727E9" w:rsidP="000926FC">
            <w:pPr>
              <w:spacing w:after="0" w:line="360" w:lineRule="auto"/>
              <w:jc w:val="center"/>
              <w:rPr>
                <w:rFonts w:ascii="Times New Roman" w:eastAsia="Times New Roman" w:hAnsi="Times New Roman" w:cs="Times New Roman"/>
                <w:sz w:val="24"/>
                <w:szCs w:val="24"/>
                <w:lang w:val="en-GB" w:eastAsia="nl-NL"/>
              </w:rPr>
            </w:pPr>
          </w:p>
        </w:tc>
        <w:tc>
          <w:tcPr>
            <w:tcW w:w="0" w:type="auto"/>
            <w:vAlign w:val="center"/>
            <w:hideMark/>
          </w:tcPr>
          <w:p w14:paraId="6725E1F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335B5FE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537C101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4D3B868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Pr>
          <w:p w14:paraId="6A3BBEB9"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7FA52FD3" w14:textId="6AB2D900"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0.029</w:t>
            </w:r>
          </w:p>
        </w:tc>
        <w:tc>
          <w:tcPr>
            <w:tcW w:w="0" w:type="auto"/>
            <w:vAlign w:val="center"/>
            <w:hideMark/>
          </w:tcPr>
          <w:p w14:paraId="7F28ADB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0.014</w:t>
            </w:r>
          </w:p>
        </w:tc>
        <w:tc>
          <w:tcPr>
            <w:tcW w:w="0" w:type="auto"/>
            <w:vAlign w:val="center"/>
            <w:hideMark/>
          </w:tcPr>
          <w:p w14:paraId="569DD75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0.002</w:t>
            </w:r>
          </w:p>
        </w:tc>
        <w:tc>
          <w:tcPr>
            <w:tcW w:w="0" w:type="auto"/>
            <w:vAlign w:val="center"/>
            <w:hideMark/>
          </w:tcPr>
          <w:p w14:paraId="005B20E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0.055</w:t>
            </w:r>
          </w:p>
        </w:tc>
        <w:tc>
          <w:tcPr>
            <w:tcW w:w="0" w:type="auto"/>
            <w:vAlign w:val="center"/>
            <w:hideMark/>
          </w:tcPr>
          <w:p w14:paraId="02B4C41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0.035</w:t>
            </w:r>
          </w:p>
        </w:tc>
      </w:tr>
      <w:tr w:rsidR="009727E9" w:rsidRPr="003F6327" w14:paraId="51DA330D" w14:textId="77777777" w:rsidTr="009727E9">
        <w:trPr>
          <w:tblCellSpacing w:w="15" w:type="dxa"/>
        </w:trPr>
        <w:tc>
          <w:tcPr>
            <w:tcW w:w="0" w:type="auto"/>
            <w:vAlign w:val="center"/>
            <w:hideMark/>
          </w:tcPr>
          <w:p w14:paraId="2968CCAE" w14:textId="577D9A67" w:rsidR="009727E9" w:rsidRPr="00AA3F6D" w:rsidRDefault="009727E9" w:rsidP="000926FC">
            <w:pPr>
              <w:spacing w:after="0"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Teacher level expectation average</w:t>
            </w:r>
          </w:p>
        </w:tc>
        <w:tc>
          <w:tcPr>
            <w:tcW w:w="0" w:type="auto"/>
            <w:vAlign w:val="center"/>
            <w:hideMark/>
          </w:tcPr>
          <w:p w14:paraId="3480F785" w14:textId="77777777" w:rsidR="009727E9" w:rsidRPr="009C4578" w:rsidRDefault="009727E9" w:rsidP="000926FC">
            <w:pPr>
              <w:spacing w:after="0" w:line="360" w:lineRule="auto"/>
              <w:jc w:val="center"/>
              <w:rPr>
                <w:rFonts w:ascii="Times New Roman" w:eastAsia="Times New Roman" w:hAnsi="Times New Roman" w:cs="Times New Roman"/>
                <w:sz w:val="24"/>
                <w:szCs w:val="24"/>
                <w:lang w:val="en-GB" w:eastAsia="nl-NL"/>
              </w:rPr>
            </w:pPr>
          </w:p>
        </w:tc>
        <w:tc>
          <w:tcPr>
            <w:tcW w:w="0" w:type="auto"/>
            <w:vAlign w:val="center"/>
            <w:hideMark/>
          </w:tcPr>
          <w:p w14:paraId="52A467A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082976A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39BA416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01D3B9F0"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Pr>
          <w:p w14:paraId="467E3F8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3290D660" w14:textId="1110A45D"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-0.141</w:t>
            </w:r>
          </w:p>
        </w:tc>
        <w:tc>
          <w:tcPr>
            <w:tcW w:w="0" w:type="auto"/>
            <w:vAlign w:val="center"/>
            <w:hideMark/>
          </w:tcPr>
          <w:p w14:paraId="797CDE77"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0.195</w:t>
            </w:r>
          </w:p>
        </w:tc>
        <w:tc>
          <w:tcPr>
            <w:tcW w:w="0" w:type="auto"/>
            <w:vAlign w:val="center"/>
            <w:hideMark/>
          </w:tcPr>
          <w:p w14:paraId="466F77E9"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-0.523</w:t>
            </w:r>
          </w:p>
        </w:tc>
        <w:tc>
          <w:tcPr>
            <w:tcW w:w="0" w:type="auto"/>
            <w:vAlign w:val="center"/>
            <w:hideMark/>
          </w:tcPr>
          <w:p w14:paraId="3D58091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0.240</w:t>
            </w:r>
          </w:p>
        </w:tc>
        <w:tc>
          <w:tcPr>
            <w:tcW w:w="0" w:type="auto"/>
            <w:vAlign w:val="center"/>
            <w:hideMark/>
          </w:tcPr>
          <w:p w14:paraId="2443A33D"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0.468</w:t>
            </w:r>
          </w:p>
        </w:tc>
      </w:tr>
      <w:tr w:rsidR="009727E9" w:rsidRPr="003F6327" w14:paraId="5206E545" w14:textId="77777777" w:rsidTr="009727E9">
        <w:trPr>
          <w:tblCellSpacing w:w="15" w:type="dxa"/>
        </w:trPr>
        <w:tc>
          <w:tcPr>
            <w:tcW w:w="0" w:type="auto"/>
            <w:vAlign w:val="center"/>
            <w:hideMark/>
          </w:tcPr>
          <w:p w14:paraId="3AE55609" w14:textId="7D8300EE" w:rsidR="009727E9" w:rsidRPr="00AA3F6D" w:rsidRDefault="009727E9" w:rsidP="000926FC">
            <w:pPr>
              <w:spacing w:after="0"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Teacher level expectation slope</w:t>
            </w:r>
          </w:p>
        </w:tc>
        <w:tc>
          <w:tcPr>
            <w:tcW w:w="0" w:type="auto"/>
            <w:vAlign w:val="center"/>
            <w:hideMark/>
          </w:tcPr>
          <w:p w14:paraId="0B2268B8" w14:textId="77777777" w:rsidR="009727E9" w:rsidRPr="009C4578" w:rsidRDefault="009727E9" w:rsidP="000926FC">
            <w:pPr>
              <w:spacing w:after="0" w:line="360" w:lineRule="auto"/>
              <w:jc w:val="center"/>
              <w:rPr>
                <w:rFonts w:ascii="Times New Roman" w:eastAsia="Times New Roman" w:hAnsi="Times New Roman" w:cs="Times New Roman"/>
                <w:sz w:val="24"/>
                <w:szCs w:val="24"/>
                <w:lang w:val="en-GB" w:eastAsia="nl-NL"/>
              </w:rPr>
            </w:pPr>
          </w:p>
        </w:tc>
        <w:tc>
          <w:tcPr>
            <w:tcW w:w="0" w:type="auto"/>
            <w:vAlign w:val="center"/>
            <w:hideMark/>
          </w:tcPr>
          <w:p w14:paraId="42181F54"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3276B41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0EE83A7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4799F66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Pr>
          <w:p w14:paraId="49F8E774"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788EC2D4" w14:textId="745708C8"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-0.259</w:t>
            </w:r>
          </w:p>
        </w:tc>
        <w:tc>
          <w:tcPr>
            <w:tcW w:w="0" w:type="auto"/>
            <w:vAlign w:val="center"/>
            <w:hideMark/>
          </w:tcPr>
          <w:p w14:paraId="17D5310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0.096</w:t>
            </w:r>
          </w:p>
        </w:tc>
        <w:tc>
          <w:tcPr>
            <w:tcW w:w="0" w:type="auto"/>
            <w:vAlign w:val="center"/>
            <w:hideMark/>
          </w:tcPr>
          <w:p w14:paraId="68C7D19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-0.448</w:t>
            </w:r>
          </w:p>
        </w:tc>
        <w:tc>
          <w:tcPr>
            <w:tcW w:w="0" w:type="auto"/>
            <w:vAlign w:val="center"/>
            <w:hideMark/>
          </w:tcPr>
          <w:p w14:paraId="54C11A3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-0.070</w:t>
            </w:r>
          </w:p>
        </w:tc>
        <w:tc>
          <w:tcPr>
            <w:tcW w:w="0" w:type="auto"/>
            <w:vAlign w:val="center"/>
            <w:hideMark/>
          </w:tcPr>
          <w:p w14:paraId="46B61315"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0.007</w:t>
            </w:r>
          </w:p>
        </w:tc>
      </w:tr>
      <w:tr w:rsidR="009727E9" w:rsidRPr="003F6327" w14:paraId="73705EB2" w14:textId="77777777" w:rsidTr="009727E9">
        <w:trPr>
          <w:tblCellSpacing w:w="15" w:type="dxa"/>
        </w:trPr>
        <w:tc>
          <w:tcPr>
            <w:tcW w:w="0" w:type="auto"/>
            <w:tcBorders>
              <w:top w:val="single" w:sz="4" w:space="0" w:color="auto"/>
            </w:tcBorders>
            <w:vAlign w:val="center"/>
            <w:hideMark/>
          </w:tcPr>
          <w:p w14:paraId="38C07C2F" w14:textId="77777777" w:rsidR="009727E9" w:rsidRPr="00AA3F6D" w:rsidRDefault="009727E9" w:rsidP="000926FC">
            <w:pPr>
              <w:spacing w:after="0" w:line="360" w:lineRule="auto"/>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Random Part</w:t>
            </w:r>
          </w:p>
        </w:tc>
        <w:tc>
          <w:tcPr>
            <w:tcW w:w="0" w:type="auto"/>
            <w:tcBorders>
              <w:top w:val="single" w:sz="4" w:space="0" w:color="auto"/>
            </w:tcBorders>
            <w:vAlign w:val="center"/>
            <w:hideMark/>
          </w:tcPr>
          <w:p w14:paraId="4B68E633" w14:textId="77777777" w:rsidR="009727E9" w:rsidRPr="009C4578" w:rsidRDefault="009727E9" w:rsidP="000926FC">
            <w:pPr>
              <w:spacing w:after="0" w:line="360" w:lineRule="auto"/>
              <w:jc w:val="center"/>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1254052D"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3C57503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7CADF32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765B760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tcPr>
          <w:p w14:paraId="209ACBD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2DCB5903" w14:textId="6CD41E49"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6D228EB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61CB1A3D"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47BA82E2"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6936B952"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r>
      <w:tr w:rsidR="009727E9" w:rsidRPr="003F6327" w14:paraId="0A62A262" w14:textId="77777777" w:rsidTr="009727E9">
        <w:trPr>
          <w:tblCellSpacing w:w="15" w:type="dxa"/>
        </w:trPr>
        <w:tc>
          <w:tcPr>
            <w:tcW w:w="0" w:type="auto"/>
            <w:vAlign w:val="center"/>
            <w:hideMark/>
          </w:tcPr>
          <w:p w14:paraId="38EDBFAF" w14:textId="6F0C3EDD" w:rsidR="009727E9" w:rsidRPr="00AA3F6D" w:rsidRDefault="009727E9" w:rsidP="000926FC">
            <w:pPr>
              <w:spacing w:after="0"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Teacher level variance</w:t>
            </w:r>
          </w:p>
        </w:tc>
        <w:tc>
          <w:tcPr>
            <w:tcW w:w="0" w:type="auto"/>
            <w:vAlign w:val="center"/>
            <w:hideMark/>
          </w:tcPr>
          <w:p w14:paraId="13DF8181" w14:textId="0B7B0B9F" w:rsidR="009727E9" w:rsidRPr="009C4578" w:rsidRDefault="009727E9" w:rsidP="000926FC">
            <w:pPr>
              <w:spacing w:after="0" w:line="360" w:lineRule="auto"/>
              <w:jc w:val="center"/>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0.059</w:t>
            </w:r>
          </w:p>
        </w:tc>
        <w:tc>
          <w:tcPr>
            <w:tcW w:w="0" w:type="auto"/>
            <w:vAlign w:val="center"/>
            <w:hideMark/>
          </w:tcPr>
          <w:p w14:paraId="0077FF0B" w14:textId="0A79972D"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0.013</w:t>
            </w:r>
          </w:p>
        </w:tc>
        <w:tc>
          <w:tcPr>
            <w:tcW w:w="0" w:type="auto"/>
            <w:vAlign w:val="center"/>
            <w:hideMark/>
          </w:tcPr>
          <w:p w14:paraId="167FFFE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4789B9AE"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2116577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Pr>
          <w:p w14:paraId="1B187EB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7126BD9B" w14:textId="75A95D98"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0.048</w:t>
            </w:r>
          </w:p>
        </w:tc>
        <w:tc>
          <w:tcPr>
            <w:tcW w:w="0" w:type="auto"/>
            <w:vAlign w:val="center"/>
            <w:hideMark/>
          </w:tcPr>
          <w:p w14:paraId="7644DECA" w14:textId="7D78935E"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0.011</w:t>
            </w:r>
          </w:p>
        </w:tc>
        <w:tc>
          <w:tcPr>
            <w:tcW w:w="0" w:type="auto"/>
            <w:vAlign w:val="center"/>
            <w:hideMark/>
          </w:tcPr>
          <w:p w14:paraId="4B23D269"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384BD6B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2CAD2B4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r>
      <w:tr w:rsidR="009727E9" w:rsidRPr="003F6327" w14:paraId="0018DCB7" w14:textId="77777777" w:rsidTr="009727E9">
        <w:trPr>
          <w:tblCellSpacing w:w="15" w:type="dxa"/>
        </w:trPr>
        <w:tc>
          <w:tcPr>
            <w:tcW w:w="0" w:type="auto"/>
            <w:vAlign w:val="center"/>
            <w:hideMark/>
          </w:tcPr>
          <w:p w14:paraId="2CFDE3FD" w14:textId="7108514F" w:rsidR="009727E9" w:rsidRPr="00AA3F6D" w:rsidRDefault="009727E9" w:rsidP="000926FC">
            <w:pPr>
              <w:spacing w:after="0" w:line="360" w:lineRule="auto"/>
              <w:jc w:val="right"/>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bCs/>
                <w:sz w:val="24"/>
                <w:szCs w:val="24"/>
                <w:lang w:val="en-GB" w:eastAsia="nl-NL"/>
              </w:rPr>
              <w:t>Student level variance</w:t>
            </w:r>
          </w:p>
        </w:tc>
        <w:tc>
          <w:tcPr>
            <w:tcW w:w="0" w:type="auto"/>
            <w:vAlign w:val="center"/>
            <w:hideMark/>
          </w:tcPr>
          <w:p w14:paraId="2320362E" w14:textId="426171DD" w:rsidR="009727E9" w:rsidRPr="009C4578" w:rsidRDefault="009727E9" w:rsidP="000926FC">
            <w:pPr>
              <w:spacing w:after="0" w:line="360" w:lineRule="auto"/>
              <w:jc w:val="center"/>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0.221</w:t>
            </w:r>
          </w:p>
        </w:tc>
        <w:tc>
          <w:tcPr>
            <w:tcW w:w="0" w:type="auto"/>
            <w:vAlign w:val="center"/>
            <w:hideMark/>
          </w:tcPr>
          <w:p w14:paraId="25CB5150" w14:textId="2F5A0CC5"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0.009</w:t>
            </w:r>
          </w:p>
        </w:tc>
        <w:tc>
          <w:tcPr>
            <w:tcW w:w="0" w:type="auto"/>
            <w:vAlign w:val="center"/>
            <w:hideMark/>
          </w:tcPr>
          <w:p w14:paraId="03FB324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56C544F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7B796775"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Pr>
          <w:p w14:paraId="0429A02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7B82FB92" w14:textId="2CA8A11B"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0.220</w:t>
            </w:r>
          </w:p>
        </w:tc>
        <w:tc>
          <w:tcPr>
            <w:tcW w:w="0" w:type="auto"/>
            <w:vAlign w:val="center"/>
            <w:hideMark/>
          </w:tcPr>
          <w:p w14:paraId="6AFA0AD8" w14:textId="5C3963D8"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0.009</w:t>
            </w:r>
          </w:p>
        </w:tc>
        <w:tc>
          <w:tcPr>
            <w:tcW w:w="0" w:type="auto"/>
            <w:vAlign w:val="center"/>
            <w:hideMark/>
          </w:tcPr>
          <w:p w14:paraId="157EF596"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42A02B5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1E1AAAD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r>
      <w:tr w:rsidR="009727E9" w:rsidRPr="003F6327" w14:paraId="3E99D542" w14:textId="77777777" w:rsidTr="009727E9">
        <w:trPr>
          <w:tblCellSpacing w:w="15" w:type="dxa"/>
        </w:trPr>
        <w:tc>
          <w:tcPr>
            <w:tcW w:w="0" w:type="auto"/>
            <w:tcBorders>
              <w:top w:val="single" w:sz="4" w:space="0" w:color="auto"/>
            </w:tcBorders>
            <w:vAlign w:val="center"/>
            <w:hideMark/>
          </w:tcPr>
          <w:p w14:paraId="7408C67F" w14:textId="3D1CA21E" w:rsidR="009727E9" w:rsidRPr="00AA3F6D" w:rsidRDefault="009727E9" w:rsidP="000926FC">
            <w:pPr>
              <w:spacing w:after="0" w:line="360" w:lineRule="auto"/>
              <w:rPr>
                <w:rFonts w:ascii="Times New Roman" w:eastAsia="Times New Roman" w:hAnsi="Times New Roman" w:cs="Times New Roman"/>
                <w:sz w:val="24"/>
                <w:szCs w:val="24"/>
                <w:lang w:val="en-GB" w:eastAsia="nl-NL"/>
              </w:rPr>
            </w:pPr>
            <w:r w:rsidRPr="00AA3F6D">
              <w:rPr>
                <w:rFonts w:ascii="Times New Roman" w:eastAsia="Times New Roman" w:hAnsi="Times New Roman" w:cs="Times New Roman"/>
                <w:sz w:val="24"/>
                <w:szCs w:val="24"/>
                <w:lang w:val="en-GB" w:eastAsia="nl-NL"/>
              </w:rPr>
              <w:t>Model fit</w:t>
            </w:r>
          </w:p>
        </w:tc>
        <w:tc>
          <w:tcPr>
            <w:tcW w:w="0" w:type="auto"/>
            <w:tcBorders>
              <w:top w:val="single" w:sz="4" w:space="0" w:color="auto"/>
            </w:tcBorders>
            <w:vAlign w:val="center"/>
            <w:hideMark/>
          </w:tcPr>
          <w:p w14:paraId="0FB3E243" w14:textId="77777777" w:rsidR="009727E9" w:rsidRPr="009C4578" w:rsidRDefault="009727E9" w:rsidP="000926FC">
            <w:pPr>
              <w:spacing w:after="0" w:line="360" w:lineRule="auto"/>
              <w:jc w:val="center"/>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02FBDC04"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1334375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553C76D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55062C49"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tcPr>
          <w:p w14:paraId="1C9080B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68DDDCAF" w14:textId="564E7FFA"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2268228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10027A87"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4A2357D2"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top w:val="single" w:sz="4" w:space="0" w:color="auto"/>
            </w:tcBorders>
            <w:vAlign w:val="center"/>
            <w:hideMark/>
          </w:tcPr>
          <w:p w14:paraId="45EA0A4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r>
      <w:tr w:rsidR="009727E9" w:rsidRPr="003F6327" w14:paraId="78BEE448" w14:textId="77777777" w:rsidTr="00BD6B6B">
        <w:trPr>
          <w:tblCellSpacing w:w="15" w:type="dxa"/>
        </w:trPr>
        <w:tc>
          <w:tcPr>
            <w:tcW w:w="0" w:type="auto"/>
            <w:hideMark/>
          </w:tcPr>
          <w:p w14:paraId="2E97220A" w14:textId="42DE2324" w:rsidR="009727E9" w:rsidRPr="009C4578" w:rsidRDefault="009727E9" w:rsidP="000926FC">
            <w:pPr>
              <w:spacing w:after="0"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t># Teachers</w:t>
            </w:r>
          </w:p>
        </w:tc>
        <w:tc>
          <w:tcPr>
            <w:tcW w:w="0" w:type="auto"/>
            <w:vAlign w:val="center"/>
            <w:hideMark/>
          </w:tcPr>
          <w:p w14:paraId="7701A409"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53</w:t>
            </w:r>
          </w:p>
        </w:tc>
        <w:tc>
          <w:tcPr>
            <w:tcW w:w="0" w:type="auto"/>
            <w:vAlign w:val="center"/>
            <w:hideMark/>
          </w:tcPr>
          <w:p w14:paraId="14FED546"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0F48966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6EBEBB3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3CB0215F"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Pr>
          <w:p w14:paraId="74961A8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4BFD1F1D" w14:textId="6EA61590"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53</w:t>
            </w:r>
          </w:p>
        </w:tc>
        <w:tc>
          <w:tcPr>
            <w:tcW w:w="0" w:type="auto"/>
            <w:vAlign w:val="center"/>
            <w:hideMark/>
          </w:tcPr>
          <w:p w14:paraId="489F8110"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2A272160"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3A381C3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78BFFFA2"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r>
      <w:tr w:rsidR="009727E9" w:rsidRPr="003F6327" w14:paraId="51DE76A0" w14:textId="77777777" w:rsidTr="00BD6B6B">
        <w:trPr>
          <w:tblCellSpacing w:w="15" w:type="dxa"/>
        </w:trPr>
        <w:tc>
          <w:tcPr>
            <w:tcW w:w="0" w:type="auto"/>
            <w:hideMark/>
          </w:tcPr>
          <w:p w14:paraId="4E4896DD" w14:textId="4292D210" w:rsidR="009727E9" w:rsidRPr="009C4578" w:rsidRDefault="009727E9" w:rsidP="000926FC">
            <w:pPr>
              <w:spacing w:after="0"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t># Students</w:t>
            </w:r>
          </w:p>
        </w:tc>
        <w:tc>
          <w:tcPr>
            <w:tcW w:w="0" w:type="auto"/>
            <w:vAlign w:val="center"/>
            <w:hideMark/>
          </w:tcPr>
          <w:p w14:paraId="51D08E1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1328</w:t>
            </w:r>
          </w:p>
        </w:tc>
        <w:tc>
          <w:tcPr>
            <w:tcW w:w="0" w:type="auto"/>
            <w:vAlign w:val="center"/>
            <w:hideMark/>
          </w:tcPr>
          <w:p w14:paraId="48E851E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139B4904"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474CCB1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1BAC72B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Pr>
          <w:p w14:paraId="33C0FCD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41B8C2CC" w14:textId="3D850942"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1328</w:t>
            </w:r>
          </w:p>
        </w:tc>
        <w:tc>
          <w:tcPr>
            <w:tcW w:w="0" w:type="auto"/>
            <w:vAlign w:val="center"/>
            <w:hideMark/>
          </w:tcPr>
          <w:p w14:paraId="6815E56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2B0F4DD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052A9A70"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vAlign w:val="center"/>
            <w:hideMark/>
          </w:tcPr>
          <w:p w14:paraId="3B33EB8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r>
      <w:tr w:rsidR="009727E9" w:rsidRPr="003F6327" w14:paraId="390DC7E1" w14:textId="77777777" w:rsidTr="009727E9">
        <w:trPr>
          <w:tblCellSpacing w:w="15" w:type="dxa"/>
        </w:trPr>
        <w:tc>
          <w:tcPr>
            <w:tcW w:w="0" w:type="auto"/>
            <w:tcBorders>
              <w:bottom w:val="single" w:sz="4" w:space="0" w:color="auto"/>
            </w:tcBorders>
            <w:vAlign w:val="center"/>
            <w:hideMark/>
          </w:tcPr>
          <w:p w14:paraId="2C071465" w14:textId="0D869E31" w:rsidR="009727E9" w:rsidRPr="009C4578" w:rsidRDefault="009727E9" w:rsidP="000926FC">
            <w:pPr>
              <w:spacing w:after="0" w:line="360" w:lineRule="auto"/>
              <w:jc w:val="right"/>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bCs/>
                <w:sz w:val="24"/>
                <w:szCs w:val="24"/>
                <w:lang w:val="en-GB" w:eastAsia="nl-NL"/>
              </w:rPr>
              <w:lastRenderedPageBreak/>
              <w:t xml:space="preserve">-2*loglikelihood </w:t>
            </w:r>
          </w:p>
        </w:tc>
        <w:tc>
          <w:tcPr>
            <w:tcW w:w="0" w:type="auto"/>
            <w:tcBorders>
              <w:bottom w:val="single" w:sz="4" w:space="0" w:color="auto"/>
            </w:tcBorders>
            <w:vAlign w:val="center"/>
            <w:hideMark/>
          </w:tcPr>
          <w:p w14:paraId="26A62B7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1869.215</w:t>
            </w:r>
          </w:p>
        </w:tc>
        <w:tc>
          <w:tcPr>
            <w:tcW w:w="0" w:type="auto"/>
            <w:tcBorders>
              <w:bottom w:val="single" w:sz="4" w:space="0" w:color="auto"/>
            </w:tcBorders>
            <w:vAlign w:val="center"/>
            <w:hideMark/>
          </w:tcPr>
          <w:p w14:paraId="4FDEB76B"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bottom w:val="single" w:sz="4" w:space="0" w:color="auto"/>
            </w:tcBorders>
            <w:vAlign w:val="center"/>
            <w:hideMark/>
          </w:tcPr>
          <w:p w14:paraId="2E2F6461"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bottom w:val="single" w:sz="4" w:space="0" w:color="auto"/>
            </w:tcBorders>
            <w:vAlign w:val="center"/>
            <w:hideMark/>
          </w:tcPr>
          <w:p w14:paraId="6B2AB547"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bottom w:val="single" w:sz="4" w:space="0" w:color="auto"/>
            </w:tcBorders>
            <w:vAlign w:val="center"/>
            <w:hideMark/>
          </w:tcPr>
          <w:p w14:paraId="28DA225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bottom w:val="single" w:sz="4" w:space="0" w:color="auto"/>
            </w:tcBorders>
          </w:tcPr>
          <w:p w14:paraId="3061F8B8"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bottom w:val="single" w:sz="4" w:space="0" w:color="auto"/>
            </w:tcBorders>
            <w:vAlign w:val="center"/>
            <w:hideMark/>
          </w:tcPr>
          <w:p w14:paraId="5364A9DD" w14:textId="0DAFE7F2"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r w:rsidRPr="009C4578">
              <w:rPr>
                <w:rFonts w:ascii="Times New Roman" w:eastAsia="Times New Roman" w:hAnsi="Times New Roman" w:cs="Times New Roman"/>
                <w:sz w:val="24"/>
                <w:szCs w:val="24"/>
                <w:lang w:val="en-GB" w:eastAsia="nl-NL"/>
              </w:rPr>
              <w:t>1855.356</w:t>
            </w:r>
          </w:p>
        </w:tc>
        <w:tc>
          <w:tcPr>
            <w:tcW w:w="0" w:type="auto"/>
            <w:tcBorders>
              <w:bottom w:val="single" w:sz="4" w:space="0" w:color="auto"/>
            </w:tcBorders>
            <w:vAlign w:val="center"/>
            <w:hideMark/>
          </w:tcPr>
          <w:p w14:paraId="57D574F3"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bottom w:val="single" w:sz="4" w:space="0" w:color="auto"/>
            </w:tcBorders>
            <w:vAlign w:val="center"/>
            <w:hideMark/>
          </w:tcPr>
          <w:p w14:paraId="32F47D2C"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bottom w:val="single" w:sz="4" w:space="0" w:color="auto"/>
            </w:tcBorders>
            <w:vAlign w:val="center"/>
            <w:hideMark/>
          </w:tcPr>
          <w:p w14:paraId="6872D43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c>
          <w:tcPr>
            <w:tcW w:w="0" w:type="auto"/>
            <w:tcBorders>
              <w:bottom w:val="single" w:sz="4" w:space="0" w:color="auto"/>
            </w:tcBorders>
            <w:vAlign w:val="center"/>
            <w:hideMark/>
          </w:tcPr>
          <w:p w14:paraId="1DC8BD2A" w14:textId="77777777" w:rsidR="009727E9" w:rsidRPr="009C4578" w:rsidRDefault="009727E9" w:rsidP="000926FC">
            <w:pPr>
              <w:spacing w:after="0" w:line="360" w:lineRule="auto"/>
              <w:rPr>
                <w:rFonts w:ascii="Times New Roman" w:eastAsia="Times New Roman" w:hAnsi="Times New Roman" w:cs="Times New Roman"/>
                <w:sz w:val="24"/>
                <w:szCs w:val="24"/>
                <w:lang w:val="en-GB" w:eastAsia="nl-NL"/>
              </w:rPr>
            </w:pPr>
          </w:p>
        </w:tc>
      </w:tr>
    </w:tbl>
    <w:p w14:paraId="7E5D64C6" w14:textId="75F535FE" w:rsidR="0000602B" w:rsidRDefault="0000602B" w:rsidP="00E44F1F">
      <w:pPr>
        <w:spacing w:after="0" w:line="480" w:lineRule="auto"/>
        <w:rPr>
          <w:rFonts w:ascii="Times New Roman" w:hAnsi="Times New Roman" w:cs="Times New Roman"/>
          <w:sz w:val="24"/>
          <w:szCs w:val="24"/>
          <w:lang w:val="en-GB"/>
        </w:rPr>
      </w:pPr>
    </w:p>
    <w:p w14:paraId="5B253CDE" w14:textId="77777777" w:rsidR="0000602B" w:rsidRDefault="0000602B">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9C2B2AF" w14:textId="77777777" w:rsidR="0000602B" w:rsidRDefault="0000602B" w:rsidP="00E44F1F">
      <w:pPr>
        <w:spacing w:after="0" w:line="480" w:lineRule="auto"/>
        <w:rPr>
          <w:rFonts w:ascii="Times New Roman" w:hAnsi="Times New Roman" w:cs="Times New Roman"/>
          <w:sz w:val="24"/>
          <w:szCs w:val="24"/>
          <w:lang w:val="en-GB"/>
        </w:rPr>
        <w:sectPr w:rsidR="0000602B" w:rsidSect="009727E9">
          <w:pgSz w:w="15842" w:h="12242" w:orient="landscape"/>
          <w:pgMar w:top="1440" w:right="1440" w:bottom="1440" w:left="1440" w:header="706" w:footer="706" w:gutter="0"/>
          <w:cols w:space="708"/>
          <w:noEndnote/>
        </w:sectPr>
      </w:pPr>
    </w:p>
    <w:p w14:paraId="7D4DC08F" w14:textId="77777777" w:rsidR="0000602B" w:rsidRPr="009C4578" w:rsidRDefault="0000602B" w:rsidP="0000602B">
      <w:pPr>
        <w:spacing w:after="0" w:line="480" w:lineRule="auto"/>
        <w:rPr>
          <w:rFonts w:ascii="Times New Roman" w:hAnsi="Times New Roman" w:cs="Times New Roman"/>
          <w:sz w:val="24"/>
          <w:szCs w:val="24"/>
          <w:lang w:val="en-GB"/>
        </w:rPr>
      </w:pPr>
      <w:r w:rsidRPr="005730EA">
        <w:rPr>
          <w:rFonts w:ascii="Times New Roman" w:hAnsi="Times New Roman" w:cs="Times New Roman"/>
          <w:noProof/>
          <w:sz w:val="24"/>
          <w:szCs w:val="24"/>
          <w:lang w:val="en-NZ" w:eastAsia="en-NZ"/>
        </w:rPr>
        <w:lastRenderedPageBreak/>
        <w:drawing>
          <wp:inline distT="0" distB="0" distL="0" distR="0" wp14:anchorId="02DAE779" wp14:editId="31656E4E">
            <wp:extent cx="5936019" cy="3234906"/>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9" t="7602" r="3430" b="8415"/>
                    <a:stretch/>
                  </pic:blipFill>
                  <pic:spPr bwMode="auto">
                    <a:xfrm>
                      <a:off x="0" y="0"/>
                      <a:ext cx="5951750" cy="3243479"/>
                    </a:xfrm>
                    <a:prstGeom prst="rect">
                      <a:avLst/>
                    </a:prstGeom>
                    <a:ln>
                      <a:noFill/>
                    </a:ln>
                    <a:extLst>
                      <a:ext uri="{53640926-AAD7-44D8-BBD7-CCE9431645EC}">
                        <a14:shadowObscured xmlns:a14="http://schemas.microsoft.com/office/drawing/2010/main"/>
                      </a:ext>
                    </a:extLst>
                  </pic:spPr>
                </pic:pic>
              </a:graphicData>
            </a:graphic>
          </wp:inline>
        </w:drawing>
      </w:r>
    </w:p>
    <w:p w14:paraId="2AE117C0" w14:textId="77777777" w:rsidR="0000602B" w:rsidRPr="009C4578" w:rsidRDefault="0000602B" w:rsidP="0000602B">
      <w:pPr>
        <w:spacing w:after="0" w:line="480" w:lineRule="auto"/>
        <w:rPr>
          <w:rFonts w:ascii="Times New Roman" w:hAnsi="Times New Roman" w:cs="Times New Roman"/>
          <w:sz w:val="24"/>
          <w:szCs w:val="24"/>
          <w:lang w:val="en-GB"/>
        </w:rPr>
      </w:pPr>
      <w:r w:rsidRPr="009C4578">
        <w:rPr>
          <w:rFonts w:ascii="Times New Roman" w:hAnsi="Times New Roman" w:cs="Times New Roman"/>
          <w:i/>
          <w:sz w:val="24"/>
          <w:szCs w:val="24"/>
          <w:lang w:val="en-GB"/>
        </w:rPr>
        <w:t xml:space="preserve">Figure 1. </w:t>
      </w:r>
      <w:r w:rsidRPr="009C4578">
        <w:rPr>
          <w:rFonts w:ascii="Times New Roman" w:hAnsi="Times New Roman" w:cs="Times New Roman"/>
          <w:sz w:val="24"/>
          <w:szCs w:val="24"/>
          <w:lang w:val="en-GB"/>
        </w:rPr>
        <w:t>Relationship between teacher level expectations and student mathematics performance.</w:t>
      </w:r>
    </w:p>
    <w:p w14:paraId="1858E683" w14:textId="77777777" w:rsidR="0000602B" w:rsidRPr="009C4578" w:rsidRDefault="0000602B" w:rsidP="0000602B">
      <w:pPr>
        <w:spacing w:after="0" w:line="480" w:lineRule="auto"/>
        <w:rPr>
          <w:rFonts w:ascii="Times New Roman" w:hAnsi="Times New Roman" w:cs="Times New Roman"/>
          <w:sz w:val="24"/>
          <w:szCs w:val="24"/>
          <w:lang w:val="en-GB"/>
        </w:rPr>
      </w:pPr>
    </w:p>
    <w:p w14:paraId="258FE730" w14:textId="77777777" w:rsidR="0000602B" w:rsidRPr="009C4578" w:rsidRDefault="0000602B" w:rsidP="0000602B">
      <w:pPr>
        <w:spacing w:after="0" w:line="480" w:lineRule="auto"/>
        <w:rPr>
          <w:rFonts w:ascii="Times New Roman" w:hAnsi="Times New Roman" w:cs="Times New Roman"/>
          <w:i/>
          <w:sz w:val="24"/>
          <w:szCs w:val="24"/>
          <w:lang w:val="en-GB"/>
        </w:rPr>
      </w:pPr>
      <w:r w:rsidRPr="009C4578">
        <w:rPr>
          <w:rFonts w:ascii="Times New Roman" w:hAnsi="Times New Roman" w:cs="Times New Roman"/>
          <w:sz w:val="24"/>
          <w:szCs w:val="24"/>
          <w:lang w:val="en-GB"/>
        </w:rPr>
        <w:br w:type="page"/>
      </w:r>
    </w:p>
    <w:p w14:paraId="1CA4EDBD" w14:textId="77777777" w:rsidR="0000602B" w:rsidRPr="009C4578" w:rsidRDefault="0000602B" w:rsidP="0000602B">
      <w:pPr>
        <w:spacing w:after="0" w:line="480" w:lineRule="auto"/>
        <w:rPr>
          <w:rFonts w:ascii="Times New Roman" w:hAnsi="Times New Roman" w:cs="Times New Roman"/>
          <w:i/>
          <w:sz w:val="24"/>
          <w:szCs w:val="24"/>
          <w:lang w:val="en-GB"/>
        </w:rPr>
      </w:pPr>
    </w:p>
    <w:p w14:paraId="7E412234" w14:textId="77777777" w:rsidR="0000602B" w:rsidRPr="009C4578" w:rsidRDefault="0000602B" w:rsidP="0000602B">
      <w:pPr>
        <w:autoSpaceDE w:val="0"/>
        <w:autoSpaceDN w:val="0"/>
        <w:adjustRightInd w:val="0"/>
        <w:spacing w:after="0" w:line="480" w:lineRule="auto"/>
        <w:rPr>
          <w:rFonts w:ascii="Times New Roman" w:hAnsi="Times New Roman" w:cs="Times New Roman"/>
          <w:sz w:val="24"/>
          <w:szCs w:val="24"/>
          <w:lang w:val="en-GB"/>
        </w:rPr>
      </w:pPr>
      <w:r w:rsidRPr="005730EA">
        <w:rPr>
          <w:rFonts w:ascii="Times New Roman" w:hAnsi="Times New Roman" w:cs="Times New Roman"/>
          <w:noProof/>
          <w:sz w:val="24"/>
          <w:szCs w:val="24"/>
          <w:lang w:val="en-NZ" w:eastAsia="en-NZ"/>
        </w:rPr>
        <w:drawing>
          <wp:inline distT="0" distB="0" distL="0" distR="0" wp14:anchorId="3AFA83C7" wp14:editId="379E375E">
            <wp:extent cx="6646965" cy="39092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6197" cy="3914699"/>
                    </a:xfrm>
                    <a:prstGeom prst="rect">
                      <a:avLst/>
                    </a:prstGeom>
                    <a:noFill/>
                    <a:ln>
                      <a:noFill/>
                    </a:ln>
                  </pic:spPr>
                </pic:pic>
              </a:graphicData>
            </a:graphic>
          </wp:inline>
        </w:drawing>
      </w:r>
    </w:p>
    <w:p w14:paraId="23CA2E16" w14:textId="168181FC" w:rsidR="0000602B" w:rsidRPr="009C4578" w:rsidRDefault="0000602B" w:rsidP="0000602B">
      <w:pPr>
        <w:spacing w:after="0" w:line="480" w:lineRule="auto"/>
        <w:rPr>
          <w:rFonts w:ascii="Times New Roman" w:hAnsi="Times New Roman" w:cs="Times New Roman"/>
          <w:sz w:val="24"/>
          <w:szCs w:val="24"/>
          <w:lang w:val="en-GB"/>
        </w:rPr>
      </w:pPr>
      <w:r w:rsidRPr="009C4578">
        <w:rPr>
          <w:rFonts w:ascii="Times New Roman" w:hAnsi="Times New Roman" w:cs="Times New Roman"/>
          <w:i/>
          <w:sz w:val="24"/>
          <w:szCs w:val="24"/>
          <w:lang w:val="en-GB"/>
        </w:rPr>
        <w:t xml:space="preserve">Figure 2. </w:t>
      </w:r>
      <w:r w:rsidRPr="009C4578">
        <w:rPr>
          <w:rFonts w:ascii="Times New Roman" w:hAnsi="Times New Roman" w:cs="Times New Roman"/>
          <w:sz w:val="24"/>
          <w:szCs w:val="24"/>
          <w:lang w:val="en-GB"/>
        </w:rPr>
        <w:t>Between</w:t>
      </w:r>
      <w:r w:rsidR="00AA3F6D">
        <w:rPr>
          <w:rFonts w:ascii="Times New Roman" w:hAnsi="Times New Roman" w:cs="Times New Roman"/>
          <w:sz w:val="24"/>
          <w:szCs w:val="24"/>
          <w:lang w:val="en-GB"/>
        </w:rPr>
        <w:t>-</w:t>
      </w:r>
      <w:r w:rsidRPr="009C4578">
        <w:rPr>
          <w:rFonts w:ascii="Times New Roman" w:hAnsi="Times New Roman" w:cs="Times New Roman"/>
          <w:sz w:val="24"/>
          <w:szCs w:val="24"/>
          <w:lang w:val="en-GB"/>
        </w:rPr>
        <w:t>teacher differences in expectations for three intermediate schools differing in socioecomonic background.</w:t>
      </w:r>
    </w:p>
    <w:p w14:paraId="1E56CBF3" w14:textId="77777777" w:rsidR="0000602B" w:rsidRPr="009C4578" w:rsidRDefault="0000602B" w:rsidP="0000602B">
      <w:pPr>
        <w:autoSpaceDE w:val="0"/>
        <w:autoSpaceDN w:val="0"/>
        <w:adjustRightInd w:val="0"/>
        <w:spacing w:after="0" w:line="480" w:lineRule="auto"/>
        <w:rPr>
          <w:rFonts w:ascii="Times New Roman" w:hAnsi="Times New Roman" w:cs="Times New Roman"/>
          <w:sz w:val="24"/>
          <w:szCs w:val="24"/>
          <w:lang w:val="en-GB"/>
        </w:rPr>
      </w:pPr>
      <w:r w:rsidRPr="009C4578">
        <w:rPr>
          <w:rFonts w:ascii="Times New Roman" w:hAnsi="Times New Roman" w:cs="Times New Roman"/>
          <w:sz w:val="24"/>
          <w:szCs w:val="24"/>
          <w:lang w:val="en-GB"/>
        </w:rPr>
        <w:t>Note. RES_LOW: teacher level intercept residuals for low performing students (-1 SD); RES_AVE: teacher level intercept residuals for average performing students; RES_HIGH: teacher level intercept residuals for the high performing students (+1 SD); RES_SLOPE indicates the teacher level slope residuals related to mathematics performance.</w:t>
      </w:r>
    </w:p>
    <w:p w14:paraId="41E47F52" w14:textId="3BD01BAE" w:rsidR="00364437" w:rsidRPr="009C4578" w:rsidRDefault="00364437" w:rsidP="00E44F1F">
      <w:pPr>
        <w:spacing w:after="0" w:line="480" w:lineRule="auto"/>
        <w:rPr>
          <w:rFonts w:ascii="Times New Roman" w:hAnsi="Times New Roman" w:cs="Times New Roman"/>
          <w:sz w:val="24"/>
          <w:szCs w:val="24"/>
          <w:lang w:val="en-GB"/>
        </w:rPr>
      </w:pPr>
    </w:p>
    <w:sectPr w:rsidR="00364437" w:rsidRPr="009C4578" w:rsidSect="0000602B">
      <w:pgSz w:w="12242" w:h="15842"/>
      <w:pgMar w:top="1440" w:right="1440" w:bottom="1440" w:left="1440"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05AC" w14:textId="77777777" w:rsidR="003F5C41" w:rsidRDefault="003F5C41" w:rsidP="00E13BA7">
      <w:pPr>
        <w:spacing w:after="0" w:line="240" w:lineRule="auto"/>
      </w:pPr>
      <w:r>
        <w:separator/>
      </w:r>
    </w:p>
  </w:endnote>
  <w:endnote w:type="continuationSeparator" w:id="0">
    <w:p w14:paraId="668E50C7" w14:textId="77777777" w:rsidR="003F5C41" w:rsidRDefault="003F5C41" w:rsidP="00E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GSANS-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C44A" w14:textId="77777777" w:rsidR="003F5C41" w:rsidRDefault="003F5C41" w:rsidP="00E13BA7">
      <w:pPr>
        <w:spacing w:after="0" w:line="240" w:lineRule="auto"/>
      </w:pPr>
      <w:r>
        <w:separator/>
      </w:r>
    </w:p>
  </w:footnote>
  <w:footnote w:type="continuationSeparator" w:id="0">
    <w:p w14:paraId="25A4FD76" w14:textId="77777777" w:rsidR="003F5C41" w:rsidRDefault="003F5C41" w:rsidP="00E13BA7">
      <w:pPr>
        <w:spacing w:after="0" w:line="240" w:lineRule="auto"/>
      </w:pPr>
      <w:r>
        <w:continuationSeparator/>
      </w:r>
    </w:p>
  </w:footnote>
  <w:footnote w:id="1">
    <w:p w14:paraId="7A5B3BBA" w14:textId="36D96CFC" w:rsidR="00A71AC8" w:rsidRDefault="00A71AC8">
      <w:pPr>
        <w:pStyle w:val="FootnoteText"/>
        <w:rPr>
          <w:rFonts w:ascii="Times New Roman" w:hAnsi="Times New Roman" w:cs="Times New Roman"/>
          <w:lang w:val="en-US"/>
        </w:rPr>
      </w:pPr>
      <w:r w:rsidRPr="003B5697">
        <w:rPr>
          <w:rStyle w:val="FootnoteReference"/>
          <w:rFonts w:ascii="Times New Roman" w:hAnsi="Times New Roman" w:cs="Times New Roman"/>
        </w:rPr>
        <w:footnoteRef/>
      </w:r>
      <w:r w:rsidRPr="003B5697">
        <w:rPr>
          <w:rFonts w:ascii="Times New Roman" w:hAnsi="Times New Roman" w:cs="Times New Roman"/>
          <w:lang w:val="en-US"/>
        </w:rPr>
        <w:t xml:space="preserve"> The part of the variance associated with the teacher level is calculated as an intra</w:t>
      </w:r>
      <w:r>
        <w:rPr>
          <w:rFonts w:ascii="Times New Roman" w:hAnsi="Times New Roman" w:cs="Times New Roman"/>
          <w:lang w:val="en-US"/>
        </w:rPr>
        <w:t>-</w:t>
      </w:r>
      <w:r w:rsidRPr="003B5697">
        <w:rPr>
          <w:rFonts w:ascii="Times New Roman" w:hAnsi="Times New Roman" w:cs="Times New Roman"/>
          <w:lang w:val="en-US"/>
        </w:rPr>
        <w:t>class correlation</w:t>
      </w:r>
      <w:r>
        <w:rPr>
          <w:rFonts w:ascii="Times New Roman" w:hAnsi="Times New Roman" w:cs="Times New Roman"/>
          <w:lang w:val="en-US"/>
        </w:rPr>
        <w:t xml:space="preserve"> based on the two variance components of Model 1 in Table 2</w:t>
      </w:r>
      <w:r w:rsidRPr="003B5697">
        <w:rPr>
          <w:rFonts w:ascii="Times New Roman" w:hAnsi="Times New Roman" w:cs="Times New Roman"/>
          <w:lang w:val="en-US"/>
        </w:rPr>
        <w:t xml:space="preserve"> (Snijders &amp; Bosker, 2012). </w:t>
      </w:r>
      <w:r w:rsidR="001975EA">
        <w:rPr>
          <w:rFonts w:ascii="Times New Roman" w:hAnsi="Times New Roman" w:cs="Times New Roman"/>
          <w:lang w:val="en-US"/>
        </w:rPr>
        <w:t xml:space="preserve"> </w:t>
      </w:r>
      <w:r w:rsidRPr="003B5697">
        <w:rPr>
          <w:rFonts w:ascii="Times New Roman" w:hAnsi="Times New Roman" w:cs="Times New Roman"/>
          <w:lang w:val="en-US"/>
        </w:rPr>
        <w:t>For the current example, the intra</w:t>
      </w:r>
      <w:r>
        <w:rPr>
          <w:rFonts w:ascii="Times New Roman" w:hAnsi="Times New Roman" w:cs="Times New Roman"/>
          <w:lang w:val="en-US"/>
        </w:rPr>
        <w:t>-</w:t>
      </w:r>
      <w:r w:rsidRPr="003B5697">
        <w:rPr>
          <w:rFonts w:ascii="Times New Roman" w:hAnsi="Times New Roman" w:cs="Times New Roman"/>
          <w:lang w:val="en-US"/>
        </w:rPr>
        <w:t>class correlation .126 is derived as follows .154/(.154 + 1.071).</w:t>
      </w:r>
    </w:p>
    <w:p w14:paraId="3181E3AD" w14:textId="77777777" w:rsidR="00A71AC8" w:rsidRPr="003B5697" w:rsidRDefault="00A71AC8">
      <w:pPr>
        <w:pStyle w:val="FootnoteText"/>
        <w:rPr>
          <w:rFonts w:ascii="Times New Roman" w:hAnsi="Times New Roman" w:cs="Times New Roman"/>
          <w:lang w:val="en-US"/>
        </w:rPr>
      </w:pPr>
    </w:p>
  </w:footnote>
  <w:footnote w:id="2">
    <w:p w14:paraId="5BE7BB0E" w14:textId="255E90D2" w:rsidR="00A71AC8" w:rsidRPr="005801A4" w:rsidRDefault="00A71AC8">
      <w:pPr>
        <w:pStyle w:val="FootnoteText"/>
        <w:rPr>
          <w:rFonts w:ascii="Times New Roman" w:hAnsi="Times New Roman" w:cs="Times New Roman"/>
          <w:lang w:val="en-US"/>
        </w:rPr>
      </w:pPr>
      <w:r w:rsidRPr="005801A4">
        <w:rPr>
          <w:rStyle w:val="FootnoteReference"/>
          <w:rFonts w:ascii="Times New Roman" w:hAnsi="Times New Roman" w:cs="Times New Roman"/>
        </w:rPr>
        <w:footnoteRef/>
      </w:r>
      <w:r w:rsidRPr="005801A4">
        <w:rPr>
          <w:rFonts w:ascii="Times New Roman" w:hAnsi="Times New Roman" w:cs="Times New Roman"/>
          <w:lang w:val="en-US"/>
        </w:rPr>
        <w:t xml:space="preserve"> A</w:t>
      </w:r>
      <w:r>
        <w:rPr>
          <w:rFonts w:ascii="Times New Roman" w:hAnsi="Times New Roman" w:cs="Times New Roman"/>
          <w:lang w:val="en-US"/>
        </w:rPr>
        <w:t xml:space="preserve"> 95%</w:t>
      </w:r>
      <w:r w:rsidRPr="005801A4">
        <w:rPr>
          <w:rFonts w:ascii="Times New Roman" w:hAnsi="Times New Roman" w:cs="Times New Roman"/>
          <w:lang w:val="en-US"/>
        </w:rPr>
        <w:t xml:space="preserve"> coverage interval (Leckie, 2013) is presented here to indicate the range in which we may expect to find 95% of the teachers, assuming that the variance in slopes has a normal distribution. </w:t>
      </w:r>
      <w:r>
        <w:rPr>
          <w:rFonts w:ascii="Times New Roman" w:hAnsi="Times New Roman" w:cs="Times New Roman"/>
          <w:lang w:val="en-US"/>
        </w:rPr>
        <w:t>The range can be calculated from the Table 2 Model 2 information by 0.439 +/- 1,96 * √0.028</w:t>
      </w:r>
    </w:p>
  </w:footnote>
  <w:footnote w:id="3">
    <w:p w14:paraId="462FB128" w14:textId="2C6C50DC" w:rsidR="00A71AC8" w:rsidRPr="006476DB" w:rsidRDefault="00A71AC8">
      <w:pPr>
        <w:pStyle w:val="FootnoteText"/>
        <w:rPr>
          <w:rFonts w:ascii="Times New Roman" w:hAnsi="Times New Roman" w:cs="Times New Roman"/>
          <w:lang w:val="en-US"/>
        </w:rPr>
      </w:pPr>
      <w:r w:rsidRPr="006476DB">
        <w:rPr>
          <w:rStyle w:val="FootnoteReference"/>
          <w:rFonts w:ascii="Times New Roman" w:hAnsi="Times New Roman" w:cs="Times New Roman"/>
        </w:rPr>
        <w:footnoteRef/>
      </w:r>
      <w:r w:rsidRPr="006476DB">
        <w:rPr>
          <w:rFonts w:ascii="Times New Roman" w:hAnsi="Times New Roman" w:cs="Times New Roman"/>
          <w:lang w:val="en-US"/>
        </w:rPr>
        <w:t xml:space="preserve"> The average association between performance and expectations in the sample was 0.439 (Table 2), the average residual for teachers in the school drawing many students from high socioeconomic areas was -0.350. </w:t>
      </w:r>
    </w:p>
  </w:footnote>
  <w:footnote w:id="4">
    <w:p w14:paraId="7007A5A7" w14:textId="489DD096" w:rsidR="00A71AC8" w:rsidRPr="00060CA7" w:rsidRDefault="00A71AC8">
      <w:pPr>
        <w:pStyle w:val="FootnoteText"/>
        <w:rPr>
          <w:rFonts w:ascii="Times New Roman" w:hAnsi="Times New Roman" w:cs="Times New Roman"/>
          <w:lang w:val="en-US"/>
        </w:rPr>
      </w:pPr>
      <w:r w:rsidRPr="00060CA7">
        <w:rPr>
          <w:rStyle w:val="FootnoteReference"/>
          <w:rFonts w:ascii="Times New Roman" w:hAnsi="Times New Roman" w:cs="Times New Roman"/>
        </w:rPr>
        <w:footnoteRef/>
      </w:r>
      <w:r w:rsidRPr="00060CA7">
        <w:rPr>
          <w:rFonts w:ascii="Times New Roman" w:hAnsi="Times New Roman" w:cs="Times New Roman"/>
          <w:lang w:val="en-US"/>
        </w:rPr>
        <w:t xml:space="preserve"> This includes teachers with a Maori</w:t>
      </w:r>
      <w:r>
        <w:rPr>
          <w:rFonts w:ascii="Times New Roman" w:hAnsi="Times New Roman" w:cs="Times New Roman"/>
          <w:lang w:val="en-US"/>
        </w:rPr>
        <w:t xml:space="preserve"> (</w:t>
      </w:r>
      <w:r>
        <w:rPr>
          <w:rFonts w:ascii="Times New Roman" w:hAnsi="Times New Roman" w:cs="Times New Roman"/>
          <w:i/>
          <w:lang w:val="en-US"/>
        </w:rPr>
        <w:t>N</w:t>
      </w:r>
      <w:r>
        <w:rPr>
          <w:rFonts w:ascii="Times New Roman" w:hAnsi="Times New Roman" w:cs="Times New Roman"/>
          <w:lang w:val="en-US"/>
        </w:rPr>
        <w:t xml:space="preserve"> = 2)</w:t>
      </w:r>
      <w:r w:rsidRPr="00060CA7">
        <w:rPr>
          <w:rFonts w:ascii="Times New Roman" w:hAnsi="Times New Roman" w:cs="Times New Roman"/>
          <w:lang w:val="en-US"/>
        </w:rPr>
        <w:t xml:space="preserve"> or Pa</w:t>
      </w:r>
      <w:r>
        <w:rPr>
          <w:rFonts w:ascii="Times New Roman" w:hAnsi="Times New Roman" w:cs="Times New Roman"/>
          <w:lang w:val="en-US"/>
        </w:rPr>
        <w:t>c</w:t>
      </w:r>
      <w:r w:rsidRPr="00060CA7">
        <w:rPr>
          <w:rFonts w:ascii="Times New Roman" w:hAnsi="Times New Roman" w:cs="Times New Roman"/>
          <w:lang w:val="en-US"/>
        </w:rPr>
        <w:t>ific Island</w:t>
      </w:r>
      <w:r>
        <w:rPr>
          <w:rFonts w:ascii="Times New Roman" w:hAnsi="Times New Roman" w:cs="Times New Roman"/>
          <w:lang w:val="en-US"/>
        </w:rPr>
        <w:t xml:space="preserve"> (</w:t>
      </w:r>
      <w:r>
        <w:rPr>
          <w:rFonts w:ascii="Times New Roman" w:hAnsi="Times New Roman" w:cs="Times New Roman"/>
          <w:i/>
          <w:lang w:val="en-US"/>
        </w:rPr>
        <w:t>N</w:t>
      </w:r>
      <w:r>
        <w:rPr>
          <w:rFonts w:ascii="Times New Roman" w:hAnsi="Times New Roman" w:cs="Times New Roman"/>
          <w:lang w:val="en-US"/>
        </w:rPr>
        <w:t xml:space="preserve"> = 2)</w:t>
      </w:r>
      <w:r w:rsidRPr="00060CA7">
        <w:rPr>
          <w:rFonts w:ascii="Times New Roman" w:hAnsi="Times New Roman" w:cs="Times New Roman"/>
          <w:lang w:val="en-US"/>
        </w:rPr>
        <w:t xml:space="preserve"> background. </w:t>
      </w:r>
    </w:p>
  </w:footnote>
  <w:footnote w:id="5">
    <w:p w14:paraId="7E34AA0A" w14:textId="2EC4CB7E" w:rsidR="00A71AC8" w:rsidRPr="00CD1B84" w:rsidRDefault="00A71AC8">
      <w:pPr>
        <w:pStyle w:val="FootnoteText"/>
        <w:rPr>
          <w:rFonts w:ascii="Times New Roman" w:hAnsi="Times New Roman" w:cs="Times New Roman"/>
          <w:lang w:val="en-US"/>
        </w:rPr>
      </w:pPr>
      <w:r w:rsidRPr="00CD1B84">
        <w:rPr>
          <w:rStyle w:val="FootnoteReference"/>
          <w:rFonts w:ascii="Times New Roman" w:hAnsi="Times New Roman" w:cs="Times New Roman"/>
        </w:rPr>
        <w:footnoteRef/>
      </w:r>
      <w:r w:rsidRPr="00CD1B84">
        <w:rPr>
          <w:rFonts w:ascii="Times New Roman" w:hAnsi="Times New Roman" w:cs="Times New Roman"/>
          <w:lang w:val="en-US"/>
        </w:rPr>
        <w:t xml:space="preserve"> The category 18 – 25 years was omitted from the table because it contained only one teacher. </w:t>
      </w:r>
    </w:p>
  </w:footnote>
  <w:footnote w:id="6">
    <w:p w14:paraId="1EF1AAEB" w14:textId="7A5A742D" w:rsidR="00A71AC8" w:rsidRPr="00CD1B84" w:rsidRDefault="00A71AC8">
      <w:pPr>
        <w:pStyle w:val="FootnoteText"/>
        <w:rPr>
          <w:rFonts w:ascii="Times New Roman" w:hAnsi="Times New Roman" w:cs="Times New Roman"/>
          <w:lang w:val="en-US"/>
        </w:rPr>
      </w:pPr>
      <w:r w:rsidRPr="00CD1B84">
        <w:rPr>
          <w:rStyle w:val="FootnoteReference"/>
          <w:rFonts w:ascii="Times New Roman" w:hAnsi="Times New Roman" w:cs="Times New Roman"/>
        </w:rPr>
        <w:footnoteRef/>
      </w:r>
      <w:r w:rsidRPr="00CD1B84">
        <w:rPr>
          <w:rFonts w:ascii="Times New Roman" w:hAnsi="Times New Roman" w:cs="Times New Roman"/>
          <w:lang w:val="en-US"/>
        </w:rPr>
        <w:t xml:space="preserve"> The cat</w:t>
      </w:r>
      <w:r>
        <w:rPr>
          <w:rFonts w:ascii="Times New Roman" w:hAnsi="Times New Roman" w:cs="Times New Roman"/>
          <w:lang w:val="en-US"/>
        </w:rPr>
        <w:t>e</w:t>
      </w:r>
      <w:r w:rsidRPr="00CD1B84">
        <w:rPr>
          <w:rFonts w:ascii="Times New Roman" w:hAnsi="Times New Roman" w:cs="Times New Roman"/>
          <w:lang w:val="en-US"/>
        </w:rPr>
        <w:t>gory grade 6/7 was omitted from the table because it contained only one class.</w:t>
      </w:r>
    </w:p>
  </w:footnote>
  <w:footnote w:id="7">
    <w:p w14:paraId="7A2D9AFD" w14:textId="726E0E7E" w:rsidR="00A71AC8" w:rsidRPr="008113BA" w:rsidRDefault="00A71AC8">
      <w:pPr>
        <w:pStyle w:val="FootnoteText"/>
        <w:rPr>
          <w:rFonts w:ascii="Times New Roman" w:hAnsi="Times New Roman" w:cs="Times New Roman"/>
        </w:rPr>
      </w:pPr>
      <w:r w:rsidRPr="008113BA">
        <w:rPr>
          <w:rStyle w:val="FootnoteReference"/>
          <w:rFonts w:ascii="Times New Roman" w:hAnsi="Times New Roman" w:cs="Times New Roman"/>
        </w:rPr>
        <w:footnoteRef/>
      </w:r>
      <w:r w:rsidRPr="008113BA">
        <w:rPr>
          <w:rFonts w:ascii="Times New Roman" w:hAnsi="Times New Roman" w:cs="Times New Roman"/>
        </w:rPr>
        <w:t xml:space="preserve"> </w:t>
      </w:r>
      <w:r w:rsidRPr="008113BA">
        <w:rPr>
          <w:rFonts w:ascii="Times New Roman" w:hAnsi="Times New Roman" w:cs="Times New Roman"/>
          <w:i/>
        </w:rPr>
        <w:t>N</w:t>
      </w:r>
      <w:r>
        <w:rPr>
          <w:rFonts w:ascii="Times New Roman" w:hAnsi="Times New Roman" w:cs="Times New Roman"/>
        </w:rPr>
        <w:t xml:space="preserve"> </w:t>
      </w:r>
      <w:r w:rsidRPr="008113BA">
        <w:rPr>
          <w:rFonts w:ascii="Times New Roman" w:hAnsi="Times New Roman" w:cs="Times New Roman"/>
        </w:rPr>
        <w:t>=</w:t>
      </w:r>
      <w:r>
        <w:rPr>
          <w:rFonts w:ascii="Times New Roman" w:hAnsi="Times New Roman" w:cs="Times New Roman"/>
        </w:rPr>
        <w:t xml:space="preserve"> </w:t>
      </w:r>
      <w:r w:rsidRPr="008113BA">
        <w:rPr>
          <w:rFonts w:ascii="Times New Roman" w:hAnsi="Times New Roman" w:cs="Times New Roman"/>
        </w:rPr>
        <w:t>41 for workload stress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66E6" w14:textId="6675E5B2" w:rsidR="00A71AC8" w:rsidRPr="00FD0AEC" w:rsidRDefault="00A71AC8" w:rsidP="00FD0AEC">
    <w:pPr>
      <w:pStyle w:val="Header"/>
      <w:rPr>
        <w:rFonts w:ascii="Times New Roman" w:hAnsi="Times New Roman" w:cs="Times New Roman"/>
        <w:lang w:val="en-US"/>
      </w:rPr>
    </w:pPr>
  </w:p>
  <w:p w14:paraId="1F13F0B8" w14:textId="77777777" w:rsidR="00A71AC8" w:rsidRPr="00FD0AEC" w:rsidRDefault="00A71AC8">
    <w:pPr>
      <w:pStyle w:val="Header"/>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4499"/>
    <w:multiLevelType w:val="hybridMultilevel"/>
    <w:tmpl w:val="A0102E2E"/>
    <w:lvl w:ilvl="0" w:tplc="5AC0DF36">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292693A"/>
    <w:multiLevelType w:val="hybridMultilevel"/>
    <w:tmpl w:val="27AA0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D7332E"/>
    <w:multiLevelType w:val="hybridMultilevel"/>
    <w:tmpl w:val="68980D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3AC1482"/>
    <w:multiLevelType w:val="hybridMultilevel"/>
    <w:tmpl w:val="B106A3A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BA43526"/>
    <w:multiLevelType w:val="hybridMultilevel"/>
    <w:tmpl w:val="72F824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4B0D04"/>
    <w:multiLevelType w:val="hybridMultilevel"/>
    <w:tmpl w:val="F39C5EE6"/>
    <w:lvl w:ilvl="0" w:tplc="F04E8A5C">
      <w:start w:val="1"/>
      <w:numFmt w:val="decimal"/>
      <w:lvlText w:val="%1."/>
      <w:lvlJc w:val="left"/>
      <w:pPr>
        <w:tabs>
          <w:tab w:val="num" w:pos="720"/>
        </w:tabs>
        <w:ind w:left="720" w:hanging="360"/>
      </w:pPr>
      <w:rPr>
        <w:rFonts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537056"/>
    <w:multiLevelType w:val="hybridMultilevel"/>
    <w:tmpl w:val="3940D19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C857BD"/>
    <w:multiLevelType w:val="hybridMultilevel"/>
    <w:tmpl w:val="528E73F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A583D67"/>
    <w:multiLevelType w:val="hybridMultilevel"/>
    <w:tmpl w:val="A202CD74"/>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606A7B88"/>
    <w:multiLevelType w:val="hybridMultilevel"/>
    <w:tmpl w:val="DA266E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9757492"/>
    <w:multiLevelType w:val="hybridMultilevel"/>
    <w:tmpl w:val="BE124B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A213CD7"/>
    <w:multiLevelType w:val="hybridMultilevel"/>
    <w:tmpl w:val="D93EE100"/>
    <w:lvl w:ilvl="0" w:tplc="6EB0C1E0">
      <w:start w:val="1"/>
      <w:numFmt w:val="decimal"/>
      <w:lvlText w:val="%1."/>
      <w:lvlJc w:val="left"/>
      <w:pPr>
        <w:ind w:left="720" w:hanging="360"/>
      </w:pPr>
      <w:rPr>
        <w:rFonts w:ascii="Times New Roman" w:eastAsia="Times New Roman" w:hAnsi="Times New Roman" w:cs="Times New Roman"/>
        <w:b w:val="0"/>
        <w:i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3D741DA"/>
    <w:multiLevelType w:val="hybridMultilevel"/>
    <w:tmpl w:val="F7C601E6"/>
    <w:lvl w:ilvl="0" w:tplc="5AC0DF3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12"/>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A6"/>
    <w:rsid w:val="0000503A"/>
    <w:rsid w:val="0000602B"/>
    <w:rsid w:val="00006701"/>
    <w:rsid w:val="00011D7E"/>
    <w:rsid w:val="00031523"/>
    <w:rsid w:val="00034A66"/>
    <w:rsid w:val="00045832"/>
    <w:rsid w:val="00050F07"/>
    <w:rsid w:val="000523E6"/>
    <w:rsid w:val="00053A45"/>
    <w:rsid w:val="00060CA7"/>
    <w:rsid w:val="00066FA8"/>
    <w:rsid w:val="0006771D"/>
    <w:rsid w:val="00082423"/>
    <w:rsid w:val="0008578C"/>
    <w:rsid w:val="00085ED3"/>
    <w:rsid w:val="000926FC"/>
    <w:rsid w:val="0009596D"/>
    <w:rsid w:val="0009736D"/>
    <w:rsid w:val="000975FE"/>
    <w:rsid w:val="000B51F7"/>
    <w:rsid w:val="000B52ED"/>
    <w:rsid w:val="000C4881"/>
    <w:rsid w:val="000C6B21"/>
    <w:rsid w:val="000D21E3"/>
    <w:rsid w:val="000D480E"/>
    <w:rsid w:val="000D6A00"/>
    <w:rsid w:val="000E31C4"/>
    <w:rsid w:val="000F2BF3"/>
    <w:rsid w:val="00101AAF"/>
    <w:rsid w:val="00111A93"/>
    <w:rsid w:val="00122175"/>
    <w:rsid w:val="00123F46"/>
    <w:rsid w:val="001272A1"/>
    <w:rsid w:val="00132329"/>
    <w:rsid w:val="00134252"/>
    <w:rsid w:val="0013561D"/>
    <w:rsid w:val="001458DE"/>
    <w:rsid w:val="0015166F"/>
    <w:rsid w:val="00151BC7"/>
    <w:rsid w:val="00155999"/>
    <w:rsid w:val="001609F9"/>
    <w:rsid w:val="00163FAA"/>
    <w:rsid w:val="001676E3"/>
    <w:rsid w:val="001779A6"/>
    <w:rsid w:val="001856CC"/>
    <w:rsid w:val="00191356"/>
    <w:rsid w:val="00191607"/>
    <w:rsid w:val="00192910"/>
    <w:rsid w:val="001975EA"/>
    <w:rsid w:val="001A05A1"/>
    <w:rsid w:val="001A0BF1"/>
    <w:rsid w:val="001A1560"/>
    <w:rsid w:val="001B4A0D"/>
    <w:rsid w:val="001B5DD7"/>
    <w:rsid w:val="001C2EE0"/>
    <w:rsid w:val="001D249D"/>
    <w:rsid w:val="001E0772"/>
    <w:rsid w:val="001E41AF"/>
    <w:rsid w:val="001E4ECD"/>
    <w:rsid w:val="001E6F49"/>
    <w:rsid w:val="001F7CA3"/>
    <w:rsid w:val="00226283"/>
    <w:rsid w:val="002340E1"/>
    <w:rsid w:val="002365B2"/>
    <w:rsid w:val="00237332"/>
    <w:rsid w:val="00244867"/>
    <w:rsid w:val="00253680"/>
    <w:rsid w:val="002557B3"/>
    <w:rsid w:val="00261F20"/>
    <w:rsid w:val="002634BD"/>
    <w:rsid w:val="0026471C"/>
    <w:rsid w:val="00272046"/>
    <w:rsid w:val="00277D6D"/>
    <w:rsid w:val="00281C23"/>
    <w:rsid w:val="002830B0"/>
    <w:rsid w:val="002844C4"/>
    <w:rsid w:val="00286E7C"/>
    <w:rsid w:val="002876CF"/>
    <w:rsid w:val="00294829"/>
    <w:rsid w:val="00294D0E"/>
    <w:rsid w:val="0029571C"/>
    <w:rsid w:val="00296231"/>
    <w:rsid w:val="002A267C"/>
    <w:rsid w:val="002B0E36"/>
    <w:rsid w:val="002B5C31"/>
    <w:rsid w:val="002C4A1C"/>
    <w:rsid w:val="002E7E77"/>
    <w:rsid w:val="002F0D7E"/>
    <w:rsid w:val="002F1961"/>
    <w:rsid w:val="002F36AC"/>
    <w:rsid w:val="002F5FCB"/>
    <w:rsid w:val="003057A8"/>
    <w:rsid w:val="00313C52"/>
    <w:rsid w:val="003142B2"/>
    <w:rsid w:val="00315334"/>
    <w:rsid w:val="00330B8C"/>
    <w:rsid w:val="00337390"/>
    <w:rsid w:val="003429C2"/>
    <w:rsid w:val="003449E0"/>
    <w:rsid w:val="0035212C"/>
    <w:rsid w:val="00353C31"/>
    <w:rsid w:val="00356192"/>
    <w:rsid w:val="00364437"/>
    <w:rsid w:val="003647BB"/>
    <w:rsid w:val="00374B7C"/>
    <w:rsid w:val="003756F3"/>
    <w:rsid w:val="0037592A"/>
    <w:rsid w:val="00380B91"/>
    <w:rsid w:val="003A24D3"/>
    <w:rsid w:val="003B5697"/>
    <w:rsid w:val="003B6F39"/>
    <w:rsid w:val="003D07DF"/>
    <w:rsid w:val="003E1E70"/>
    <w:rsid w:val="003F189E"/>
    <w:rsid w:val="003F5C41"/>
    <w:rsid w:val="003F6327"/>
    <w:rsid w:val="004025E9"/>
    <w:rsid w:val="00414942"/>
    <w:rsid w:val="00415244"/>
    <w:rsid w:val="0042039C"/>
    <w:rsid w:val="00420724"/>
    <w:rsid w:val="0042244E"/>
    <w:rsid w:val="004357A5"/>
    <w:rsid w:val="00440EFB"/>
    <w:rsid w:val="00441C2A"/>
    <w:rsid w:val="00445F73"/>
    <w:rsid w:val="00450666"/>
    <w:rsid w:val="0046559C"/>
    <w:rsid w:val="0046656B"/>
    <w:rsid w:val="004703F0"/>
    <w:rsid w:val="00471191"/>
    <w:rsid w:val="00471A4F"/>
    <w:rsid w:val="00472E0F"/>
    <w:rsid w:val="00483A70"/>
    <w:rsid w:val="00484014"/>
    <w:rsid w:val="004A4DD6"/>
    <w:rsid w:val="004B0EAF"/>
    <w:rsid w:val="004B3C77"/>
    <w:rsid w:val="004B4050"/>
    <w:rsid w:val="004B409A"/>
    <w:rsid w:val="004D1699"/>
    <w:rsid w:val="004D2081"/>
    <w:rsid w:val="004D4D67"/>
    <w:rsid w:val="004D75D0"/>
    <w:rsid w:val="004E21D7"/>
    <w:rsid w:val="004F1FDC"/>
    <w:rsid w:val="005031FE"/>
    <w:rsid w:val="00506C97"/>
    <w:rsid w:val="00511628"/>
    <w:rsid w:val="005143FE"/>
    <w:rsid w:val="00514517"/>
    <w:rsid w:val="0051572D"/>
    <w:rsid w:val="00522ADB"/>
    <w:rsid w:val="0052311A"/>
    <w:rsid w:val="00527450"/>
    <w:rsid w:val="00533A7D"/>
    <w:rsid w:val="00536616"/>
    <w:rsid w:val="00570BDE"/>
    <w:rsid w:val="005730EA"/>
    <w:rsid w:val="005801A4"/>
    <w:rsid w:val="0058787A"/>
    <w:rsid w:val="005B1DB3"/>
    <w:rsid w:val="005B2595"/>
    <w:rsid w:val="005B41DB"/>
    <w:rsid w:val="005C398E"/>
    <w:rsid w:val="005C679D"/>
    <w:rsid w:val="005D0B8A"/>
    <w:rsid w:val="005D3461"/>
    <w:rsid w:val="005D3D71"/>
    <w:rsid w:val="005D6034"/>
    <w:rsid w:val="005E2676"/>
    <w:rsid w:val="005E3DD8"/>
    <w:rsid w:val="005E4346"/>
    <w:rsid w:val="005E663B"/>
    <w:rsid w:val="005F6D15"/>
    <w:rsid w:val="006007B8"/>
    <w:rsid w:val="006050AC"/>
    <w:rsid w:val="0060569C"/>
    <w:rsid w:val="00614B9C"/>
    <w:rsid w:val="00616954"/>
    <w:rsid w:val="00624FE6"/>
    <w:rsid w:val="00632EA1"/>
    <w:rsid w:val="0063403B"/>
    <w:rsid w:val="00641A40"/>
    <w:rsid w:val="006468EC"/>
    <w:rsid w:val="006476DB"/>
    <w:rsid w:val="006520B7"/>
    <w:rsid w:val="00656806"/>
    <w:rsid w:val="00660343"/>
    <w:rsid w:val="00663BA5"/>
    <w:rsid w:val="0066558C"/>
    <w:rsid w:val="00670815"/>
    <w:rsid w:val="00672ED0"/>
    <w:rsid w:val="0068237E"/>
    <w:rsid w:val="00682622"/>
    <w:rsid w:val="00687F0D"/>
    <w:rsid w:val="00694414"/>
    <w:rsid w:val="00694D44"/>
    <w:rsid w:val="006A45E9"/>
    <w:rsid w:val="006A74A1"/>
    <w:rsid w:val="006C35EF"/>
    <w:rsid w:val="006C6184"/>
    <w:rsid w:val="006D1B67"/>
    <w:rsid w:val="006D5537"/>
    <w:rsid w:val="006E3C65"/>
    <w:rsid w:val="006F0785"/>
    <w:rsid w:val="006F1AFF"/>
    <w:rsid w:val="006F2C88"/>
    <w:rsid w:val="006F3804"/>
    <w:rsid w:val="006F4E79"/>
    <w:rsid w:val="006F71CC"/>
    <w:rsid w:val="007009B2"/>
    <w:rsid w:val="00703D09"/>
    <w:rsid w:val="00704F3D"/>
    <w:rsid w:val="00710952"/>
    <w:rsid w:val="00712C43"/>
    <w:rsid w:val="00713C69"/>
    <w:rsid w:val="007200C3"/>
    <w:rsid w:val="00722DAF"/>
    <w:rsid w:val="007372CB"/>
    <w:rsid w:val="007412E0"/>
    <w:rsid w:val="00743508"/>
    <w:rsid w:val="00744E16"/>
    <w:rsid w:val="00746164"/>
    <w:rsid w:val="00747CC4"/>
    <w:rsid w:val="00752773"/>
    <w:rsid w:val="00752AFB"/>
    <w:rsid w:val="00753BAB"/>
    <w:rsid w:val="00760AA6"/>
    <w:rsid w:val="007678A9"/>
    <w:rsid w:val="007750A1"/>
    <w:rsid w:val="00776F33"/>
    <w:rsid w:val="00785F1A"/>
    <w:rsid w:val="00786F53"/>
    <w:rsid w:val="007A2104"/>
    <w:rsid w:val="007B662C"/>
    <w:rsid w:val="007C2753"/>
    <w:rsid w:val="007D115A"/>
    <w:rsid w:val="007E478D"/>
    <w:rsid w:val="007E5B9A"/>
    <w:rsid w:val="007E7873"/>
    <w:rsid w:val="008010B3"/>
    <w:rsid w:val="00804C5E"/>
    <w:rsid w:val="00805290"/>
    <w:rsid w:val="008113BA"/>
    <w:rsid w:val="008145CA"/>
    <w:rsid w:val="008174BE"/>
    <w:rsid w:val="008235FC"/>
    <w:rsid w:val="00832329"/>
    <w:rsid w:val="00835DF3"/>
    <w:rsid w:val="00836F2D"/>
    <w:rsid w:val="00841225"/>
    <w:rsid w:val="008478F9"/>
    <w:rsid w:val="00852688"/>
    <w:rsid w:val="00853106"/>
    <w:rsid w:val="00867354"/>
    <w:rsid w:val="0087168D"/>
    <w:rsid w:val="00871ECE"/>
    <w:rsid w:val="0087272C"/>
    <w:rsid w:val="008748DC"/>
    <w:rsid w:val="008A579A"/>
    <w:rsid w:val="008B0214"/>
    <w:rsid w:val="008B4BA7"/>
    <w:rsid w:val="008C1262"/>
    <w:rsid w:val="008C3A2A"/>
    <w:rsid w:val="008D3433"/>
    <w:rsid w:val="008D6256"/>
    <w:rsid w:val="009041A9"/>
    <w:rsid w:val="00907647"/>
    <w:rsid w:val="00911283"/>
    <w:rsid w:val="00914071"/>
    <w:rsid w:val="00921F17"/>
    <w:rsid w:val="00924712"/>
    <w:rsid w:val="009276E7"/>
    <w:rsid w:val="00954384"/>
    <w:rsid w:val="00956544"/>
    <w:rsid w:val="00957619"/>
    <w:rsid w:val="00961976"/>
    <w:rsid w:val="00962E60"/>
    <w:rsid w:val="009673E1"/>
    <w:rsid w:val="00970A12"/>
    <w:rsid w:val="009727E9"/>
    <w:rsid w:val="00974215"/>
    <w:rsid w:val="0097519A"/>
    <w:rsid w:val="00977F5C"/>
    <w:rsid w:val="0098504F"/>
    <w:rsid w:val="00995313"/>
    <w:rsid w:val="00997B97"/>
    <w:rsid w:val="00997EEB"/>
    <w:rsid w:val="009A45E9"/>
    <w:rsid w:val="009A61C1"/>
    <w:rsid w:val="009B187C"/>
    <w:rsid w:val="009B4D45"/>
    <w:rsid w:val="009B58A5"/>
    <w:rsid w:val="009C4578"/>
    <w:rsid w:val="009D0E87"/>
    <w:rsid w:val="009D1B5C"/>
    <w:rsid w:val="009D6190"/>
    <w:rsid w:val="009D6FD2"/>
    <w:rsid w:val="009E35D8"/>
    <w:rsid w:val="009F5C63"/>
    <w:rsid w:val="009F788B"/>
    <w:rsid w:val="00A10A32"/>
    <w:rsid w:val="00A124F6"/>
    <w:rsid w:val="00A12A82"/>
    <w:rsid w:val="00A31B2A"/>
    <w:rsid w:val="00A46E9B"/>
    <w:rsid w:val="00A5144D"/>
    <w:rsid w:val="00A60089"/>
    <w:rsid w:val="00A70F4A"/>
    <w:rsid w:val="00A71AC8"/>
    <w:rsid w:val="00A72CA0"/>
    <w:rsid w:val="00A86716"/>
    <w:rsid w:val="00AA0921"/>
    <w:rsid w:val="00AA3F6D"/>
    <w:rsid w:val="00AB0ECD"/>
    <w:rsid w:val="00AB6C3C"/>
    <w:rsid w:val="00AC325B"/>
    <w:rsid w:val="00AC5809"/>
    <w:rsid w:val="00AE6AF3"/>
    <w:rsid w:val="00AF7D9A"/>
    <w:rsid w:val="00B045D0"/>
    <w:rsid w:val="00B07E74"/>
    <w:rsid w:val="00B139CA"/>
    <w:rsid w:val="00B14D36"/>
    <w:rsid w:val="00B15848"/>
    <w:rsid w:val="00B17CC9"/>
    <w:rsid w:val="00B214DF"/>
    <w:rsid w:val="00B22072"/>
    <w:rsid w:val="00B24D89"/>
    <w:rsid w:val="00B26C75"/>
    <w:rsid w:val="00B475E3"/>
    <w:rsid w:val="00B56DE5"/>
    <w:rsid w:val="00B67834"/>
    <w:rsid w:val="00B72335"/>
    <w:rsid w:val="00B732CB"/>
    <w:rsid w:val="00B77E49"/>
    <w:rsid w:val="00B832A9"/>
    <w:rsid w:val="00B8512B"/>
    <w:rsid w:val="00B9649C"/>
    <w:rsid w:val="00BA13C4"/>
    <w:rsid w:val="00BA2712"/>
    <w:rsid w:val="00BA3713"/>
    <w:rsid w:val="00BA5D6A"/>
    <w:rsid w:val="00BB6B66"/>
    <w:rsid w:val="00BC485A"/>
    <w:rsid w:val="00BC5AAA"/>
    <w:rsid w:val="00BD3BE0"/>
    <w:rsid w:val="00BD6B6B"/>
    <w:rsid w:val="00BD74FF"/>
    <w:rsid w:val="00BE77F0"/>
    <w:rsid w:val="00BF0A83"/>
    <w:rsid w:val="00C0248B"/>
    <w:rsid w:val="00C113C7"/>
    <w:rsid w:val="00C1747D"/>
    <w:rsid w:val="00C20B4A"/>
    <w:rsid w:val="00C23D21"/>
    <w:rsid w:val="00C30231"/>
    <w:rsid w:val="00C30A84"/>
    <w:rsid w:val="00C42167"/>
    <w:rsid w:val="00C4772E"/>
    <w:rsid w:val="00C51007"/>
    <w:rsid w:val="00C619B2"/>
    <w:rsid w:val="00C62B4F"/>
    <w:rsid w:val="00C66366"/>
    <w:rsid w:val="00C74DDD"/>
    <w:rsid w:val="00C76076"/>
    <w:rsid w:val="00C8545A"/>
    <w:rsid w:val="00C903B5"/>
    <w:rsid w:val="00CA50F4"/>
    <w:rsid w:val="00CA6B72"/>
    <w:rsid w:val="00CB2CA8"/>
    <w:rsid w:val="00CB303C"/>
    <w:rsid w:val="00CB4DA7"/>
    <w:rsid w:val="00CB684C"/>
    <w:rsid w:val="00CC10AE"/>
    <w:rsid w:val="00CC11CF"/>
    <w:rsid w:val="00CD115D"/>
    <w:rsid w:val="00CD1B84"/>
    <w:rsid w:val="00CD611F"/>
    <w:rsid w:val="00CF5771"/>
    <w:rsid w:val="00CF7346"/>
    <w:rsid w:val="00D004FB"/>
    <w:rsid w:val="00D01631"/>
    <w:rsid w:val="00D0552C"/>
    <w:rsid w:val="00D060E6"/>
    <w:rsid w:val="00D176FD"/>
    <w:rsid w:val="00D20606"/>
    <w:rsid w:val="00D27A82"/>
    <w:rsid w:val="00D34E65"/>
    <w:rsid w:val="00D41FD7"/>
    <w:rsid w:val="00D42F58"/>
    <w:rsid w:val="00D47900"/>
    <w:rsid w:val="00D47B71"/>
    <w:rsid w:val="00D61C48"/>
    <w:rsid w:val="00D674C7"/>
    <w:rsid w:val="00D67517"/>
    <w:rsid w:val="00D71323"/>
    <w:rsid w:val="00D73D48"/>
    <w:rsid w:val="00D7656E"/>
    <w:rsid w:val="00D76E43"/>
    <w:rsid w:val="00D802AF"/>
    <w:rsid w:val="00D81BBA"/>
    <w:rsid w:val="00D849E1"/>
    <w:rsid w:val="00D93AF9"/>
    <w:rsid w:val="00DA2A69"/>
    <w:rsid w:val="00DB0A32"/>
    <w:rsid w:val="00DB26F9"/>
    <w:rsid w:val="00DB551C"/>
    <w:rsid w:val="00DB7D99"/>
    <w:rsid w:val="00DC4090"/>
    <w:rsid w:val="00DC5256"/>
    <w:rsid w:val="00DD03AB"/>
    <w:rsid w:val="00DD11DC"/>
    <w:rsid w:val="00DD7BA0"/>
    <w:rsid w:val="00DE046B"/>
    <w:rsid w:val="00DE36E7"/>
    <w:rsid w:val="00DE5673"/>
    <w:rsid w:val="00DE6BDA"/>
    <w:rsid w:val="00DE7479"/>
    <w:rsid w:val="00DF30B6"/>
    <w:rsid w:val="00DF4F76"/>
    <w:rsid w:val="00E1050C"/>
    <w:rsid w:val="00E12AE6"/>
    <w:rsid w:val="00E13BA7"/>
    <w:rsid w:val="00E1564E"/>
    <w:rsid w:val="00E2763A"/>
    <w:rsid w:val="00E3407C"/>
    <w:rsid w:val="00E3475E"/>
    <w:rsid w:val="00E37067"/>
    <w:rsid w:val="00E44490"/>
    <w:rsid w:val="00E44F1F"/>
    <w:rsid w:val="00E50F8E"/>
    <w:rsid w:val="00E520CD"/>
    <w:rsid w:val="00E53C71"/>
    <w:rsid w:val="00E612C0"/>
    <w:rsid w:val="00E840C3"/>
    <w:rsid w:val="00E868D5"/>
    <w:rsid w:val="00EA1842"/>
    <w:rsid w:val="00EA2F01"/>
    <w:rsid w:val="00EA3493"/>
    <w:rsid w:val="00EA35F6"/>
    <w:rsid w:val="00EA3973"/>
    <w:rsid w:val="00EB0A80"/>
    <w:rsid w:val="00EC122B"/>
    <w:rsid w:val="00EC3C2A"/>
    <w:rsid w:val="00EC4103"/>
    <w:rsid w:val="00ED1F0E"/>
    <w:rsid w:val="00ED4E21"/>
    <w:rsid w:val="00EE344C"/>
    <w:rsid w:val="00EF07DC"/>
    <w:rsid w:val="00EF5E13"/>
    <w:rsid w:val="00EF689E"/>
    <w:rsid w:val="00F0131E"/>
    <w:rsid w:val="00F01C48"/>
    <w:rsid w:val="00F06929"/>
    <w:rsid w:val="00F152F8"/>
    <w:rsid w:val="00F16657"/>
    <w:rsid w:val="00F21E02"/>
    <w:rsid w:val="00F24B95"/>
    <w:rsid w:val="00F262EC"/>
    <w:rsid w:val="00F300B6"/>
    <w:rsid w:val="00F36C5F"/>
    <w:rsid w:val="00F36CDA"/>
    <w:rsid w:val="00F41E08"/>
    <w:rsid w:val="00F6478A"/>
    <w:rsid w:val="00F65D11"/>
    <w:rsid w:val="00F71833"/>
    <w:rsid w:val="00F754E9"/>
    <w:rsid w:val="00F84B10"/>
    <w:rsid w:val="00F9608D"/>
    <w:rsid w:val="00F974B0"/>
    <w:rsid w:val="00FA1724"/>
    <w:rsid w:val="00FA277F"/>
    <w:rsid w:val="00FA2DEC"/>
    <w:rsid w:val="00FA6B0E"/>
    <w:rsid w:val="00FA6EFB"/>
    <w:rsid w:val="00FB7FCC"/>
    <w:rsid w:val="00FC4EDA"/>
    <w:rsid w:val="00FC729A"/>
    <w:rsid w:val="00FD0AEC"/>
    <w:rsid w:val="00FE1ECB"/>
    <w:rsid w:val="00FE203A"/>
    <w:rsid w:val="00FE3E5D"/>
    <w:rsid w:val="00FE401E"/>
    <w:rsid w:val="00FE4369"/>
    <w:rsid w:val="00FE70D9"/>
    <w:rsid w:val="00FE714D"/>
    <w:rsid w:val="00FF10DE"/>
    <w:rsid w:val="00FF35E4"/>
    <w:rsid w:val="00FF55F3"/>
    <w:rsid w:val="00FF60D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B259"/>
  <w15:docId w15:val="{887FD419-D172-4FF2-B9B3-A837BC18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AF"/>
  </w:style>
  <w:style w:type="paragraph" w:styleId="Heading1">
    <w:name w:val="heading 1"/>
    <w:basedOn w:val="Normal"/>
    <w:next w:val="Normal"/>
    <w:link w:val="Heading1Char"/>
    <w:uiPriority w:val="9"/>
    <w:qFormat/>
    <w:rsid w:val="00722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2D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2D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2D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2D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22D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2D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2D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722D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E7"/>
    <w:rPr>
      <w:rFonts w:ascii="Tahoma" w:hAnsi="Tahoma" w:cs="Tahoma"/>
      <w:sz w:val="16"/>
      <w:szCs w:val="16"/>
    </w:rPr>
  </w:style>
  <w:style w:type="character" w:customStyle="1" w:styleId="Heading1Char">
    <w:name w:val="Heading 1 Char"/>
    <w:basedOn w:val="DefaultParagraphFont"/>
    <w:link w:val="Heading1"/>
    <w:uiPriority w:val="9"/>
    <w:rsid w:val="00722D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2D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2D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2D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2D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2D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2D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2D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2D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22DAF"/>
    <w:pPr>
      <w:spacing w:line="240" w:lineRule="auto"/>
    </w:pPr>
    <w:rPr>
      <w:b/>
      <w:bCs/>
      <w:color w:val="4F81BD" w:themeColor="accent1"/>
      <w:sz w:val="18"/>
      <w:szCs w:val="18"/>
    </w:rPr>
  </w:style>
  <w:style w:type="character" w:styleId="Emphasis">
    <w:name w:val="Emphasis"/>
    <w:basedOn w:val="DefaultParagraphFont"/>
    <w:uiPriority w:val="20"/>
    <w:qFormat/>
    <w:rsid w:val="00722DAF"/>
    <w:rPr>
      <w:i/>
      <w:iCs/>
    </w:rPr>
  </w:style>
  <w:style w:type="paragraph" w:styleId="Title">
    <w:name w:val="Title"/>
    <w:basedOn w:val="Normal"/>
    <w:next w:val="Normal"/>
    <w:link w:val="TitleChar"/>
    <w:uiPriority w:val="10"/>
    <w:qFormat/>
    <w:rsid w:val="00722D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D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2D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2D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2DAF"/>
    <w:rPr>
      <w:b/>
      <w:bCs/>
    </w:rPr>
  </w:style>
  <w:style w:type="paragraph" w:styleId="NoSpacing">
    <w:name w:val="No Spacing"/>
    <w:link w:val="NoSpacingChar"/>
    <w:qFormat/>
    <w:rsid w:val="00722DAF"/>
    <w:pPr>
      <w:spacing w:after="0" w:line="240" w:lineRule="auto"/>
    </w:pPr>
  </w:style>
  <w:style w:type="character" w:customStyle="1" w:styleId="NoSpacingChar">
    <w:name w:val="No Spacing Char"/>
    <w:basedOn w:val="DefaultParagraphFont"/>
    <w:link w:val="NoSpacing"/>
    <w:rsid w:val="00722DAF"/>
  </w:style>
  <w:style w:type="paragraph" w:styleId="ListParagraph">
    <w:name w:val="List Paragraph"/>
    <w:basedOn w:val="Normal"/>
    <w:uiPriority w:val="34"/>
    <w:qFormat/>
    <w:rsid w:val="00722DAF"/>
    <w:pPr>
      <w:ind w:left="720"/>
      <w:contextualSpacing/>
    </w:pPr>
  </w:style>
  <w:style w:type="paragraph" w:styleId="Quote">
    <w:name w:val="Quote"/>
    <w:basedOn w:val="Normal"/>
    <w:next w:val="Normal"/>
    <w:link w:val="QuoteChar"/>
    <w:uiPriority w:val="29"/>
    <w:qFormat/>
    <w:rsid w:val="00722DAF"/>
    <w:rPr>
      <w:i/>
      <w:iCs/>
      <w:color w:val="000000" w:themeColor="text1"/>
    </w:rPr>
  </w:style>
  <w:style w:type="character" w:customStyle="1" w:styleId="QuoteChar">
    <w:name w:val="Quote Char"/>
    <w:basedOn w:val="DefaultParagraphFont"/>
    <w:link w:val="Quote"/>
    <w:uiPriority w:val="29"/>
    <w:rsid w:val="00722DAF"/>
    <w:rPr>
      <w:i/>
      <w:iCs/>
      <w:color w:val="000000" w:themeColor="text1"/>
    </w:rPr>
  </w:style>
  <w:style w:type="paragraph" w:styleId="IntenseQuote">
    <w:name w:val="Intense Quote"/>
    <w:basedOn w:val="Normal"/>
    <w:next w:val="Normal"/>
    <w:link w:val="IntenseQuoteChar"/>
    <w:uiPriority w:val="30"/>
    <w:qFormat/>
    <w:rsid w:val="00722D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2DAF"/>
    <w:rPr>
      <w:b/>
      <w:bCs/>
      <w:i/>
      <w:iCs/>
      <w:color w:val="4F81BD" w:themeColor="accent1"/>
    </w:rPr>
  </w:style>
  <w:style w:type="character" w:styleId="SubtleEmphasis">
    <w:name w:val="Subtle Emphasis"/>
    <w:basedOn w:val="DefaultParagraphFont"/>
    <w:uiPriority w:val="19"/>
    <w:qFormat/>
    <w:rsid w:val="00722DAF"/>
    <w:rPr>
      <w:i/>
      <w:iCs/>
      <w:color w:val="808080" w:themeColor="text1" w:themeTint="7F"/>
    </w:rPr>
  </w:style>
  <w:style w:type="character" w:styleId="IntenseEmphasis">
    <w:name w:val="Intense Emphasis"/>
    <w:basedOn w:val="DefaultParagraphFont"/>
    <w:uiPriority w:val="21"/>
    <w:qFormat/>
    <w:rsid w:val="00722DAF"/>
    <w:rPr>
      <w:b/>
      <w:bCs/>
      <w:i/>
      <w:iCs/>
      <w:color w:val="4F81BD" w:themeColor="accent1"/>
    </w:rPr>
  </w:style>
  <w:style w:type="character" w:styleId="SubtleReference">
    <w:name w:val="Subtle Reference"/>
    <w:basedOn w:val="DefaultParagraphFont"/>
    <w:uiPriority w:val="31"/>
    <w:qFormat/>
    <w:rsid w:val="00722DAF"/>
    <w:rPr>
      <w:smallCaps/>
      <w:color w:val="C0504D" w:themeColor="accent2"/>
      <w:u w:val="single"/>
    </w:rPr>
  </w:style>
  <w:style w:type="character" w:styleId="IntenseReference">
    <w:name w:val="Intense Reference"/>
    <w:basedOn w:val="DefaultParagraphFont"/>
    <w:uiPriority w:val="32"/>
    <w:qFormat/>
    <w:rsid w:val="00722DAF"/>
    <w:rPr>
      <w:b/>
      <w:bCs/>
      <w:smallCaps/>
      <w:color w:val="C0504D" w:themeColor="accent2"/>
      <w:spacing w:val="5"/>
      <w:u w:val="single"/>
    </w:rPr>
  </w:style>
  <w:style w:type="character" w:styleId="BookTitle">
    <w:name w:val="Book Title"/>
    <w:basedOn w:val="DefaultParagraphFont"/>
    <w:uiPriority w:val="33"/>
    <w:qFormat/>
    <w:rsid w:val="00722DAF"/>
    <w:rPr>
      <w:b/>
      <w:bCs/>
      <w:smallCaps/>
      <w:spacing w:val="5"/>
    </w:rPr>
  </w:style>
  <w:style w:type="paragraph" w:styleId="TOCHeading">
    <w:name w:val="TOC Heading"/>
    <w:basedOn w:val="Heading1"/>
    <w:next w:val="Normal"/>
    <w:uiPriority w:val="39"/>
    <w:semiHidden/>
    <w:unhideWhenUsed/>
    <w:qFormat/>
    <w:rsid w:val="00722DAF"/>
    <w:pPr>
      <w:outlineLvl w:val="9"/>
    </w:pPr>
  </w:style>
  <w:style w:type="character" w:styleId="CommentReference">
    <w:name w:val="annotation reference"/>
    <w:basedOn w:val="DefaultParagraphFont"/>
    <w:uiPriority w:val="99"/>
    <w:semiHidden/>
    <w:unhideWhenUsed/>
    <w:rsid w:val="00805290"/>
    <w:rPr>
      <w:sz w:val="16"/>
      <w:szCs w:val="16"/>
    </w:rPr>
  </w:style>
  <w:style w:type="paragraph" w:styleId="CommentText">
    <w:name w:val="annotation text"/>
    <w:basedOn w:val="Normal"/>
    <w:link w:val="CommentTextChar"/>
    <w:uiPriority w:val="99"/>
    <w:semiHidden/>
    <w:unhideWhenUsed/>
    <w:rsid w:val="00805290"/>
    <w:pPr>
      <w:spacing w:line="240" w:lineRule="auto"/>
    </w:pPr>
    <w:rPr>
      <w:sz w:val="20"/>
      <w:szCs w:val="20"/>
    </w:rPr>
  </w:style>
  <w:style w:type="character" w:customStyle="1" w:styleId="CommentTextChar">
    <w:name w:val="Comment Text Char"/>
    <w:basedOn w:val="DefaultParagraphFont"/>
    <w:link w:val="CommentText"/>
    <w:uiPriority w:val="99"/>
    <w:semiHidden/>
    <w:rsid w:val="00805290"/>
    <w:rPr>
      <w:sz w:val="20"/>
      <w:szCs w:val="20"/>
    </w:rPr>
  </w:style>
  <w:style w:type="paragraph" w:styleId="CommentSubject">
    <w:name w:val="annotation subject"/>
    <w:basedOn w:val="CommentText"/>
    <w:next w:val="CommentText"/>
    <w:link w:val="CommentSubjectChar"/>
    <w:uiPriority w:val="99"/>
    <w:semiHidden/>
    <w:unhideWhenUsed/>
    <w:rsid w:val="00805290"/>
    <w:rPr>
      <w:b/>
      <w:bCs/>
    </w:rPr>
  </w:style>
  <w:style w:type="character" w:customStyle="1" w:styleId="CommentSubjectChar">
    <w:name w:val="Comment Subject Char"/>
    <w:basedOn w:val="CommentTextChar"/>
    <w:link w:val="CommentSubject"/>
    <w:uiPriority w:val="99"/>
    <w:semiHidden/>
    <w:rsid w:val="00805290"/>
    <w:rPr>
      <w:b/>
      <w:bCs/>
      <w:sz w:val="20"/>
      <w:szCs w:val="20"/>
    </w:rPr>
  </w:style>
  <w:style w:type="character" w:customStyle="1" w:styleId="apple-converted-space">
    <w:name w:val="apple-converted-space"/>
    <w:basedOn w:val="DefaultParagraphFont"/>
    <w:rsid w:val="00852688"/>
  </w:style>
  <w:style w:type="character" w:styleId="Hyperlink">
    <w:name w:val="Hyperlink"/>
    <w:basedOn w:val="DefaultParagraphFont"/>
    <w:uiPriority w:val="99"/>
    <w:unhideWhenUsed/>
    <w:rsid w:val="00A86716"/>
    <w:rPr>
      <w:color w:val="0000FF" w:themeColor="hyperlink"/>
      <w:u w:val="single"/>
    </w:rPr>
  </w:style>
  <w:style w:type="paragraph" w:styleId="Header">
    <w:name w:val="header"/>
    <w:basedOn w:val="Normal"/>
    <w:link w:val="HeaderChar"/>
    <w:uiPriority w:val="99"/>
    <w:unhideWhenUsed/>
    <w:rsid w:val="00E13B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BA7"/>
  </w:style>
  <w:style w:type="paragraph" w:styleId="Footer">
    <w:name w:val="footer"/>
    <w:basedOn w:val="Normal"/>
    <w:link w:val="FooterChar"/>
    <w:uiPriority w:val="99"/>
    <w:unhideWhenUsed/>
    <w:rsid w:val="00E13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BA7"/>
  </w:style>
  <w:style w:type="table" w:styleId="TableGrid">
    <w:name w:val="Table Grid"/>
    <w:basedOn w:val="TableNormal"/>
    <w:uiPriority w:val="59"/>
    <w:rsid w:val="0047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372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urrent-selection">
    <w:name w:val="current-selection"/>
    <w:basedOn w:val="DefaultParagraphFont"/>
    <w:rsid w:val="007372CB"/>
  </w:style>
  <w:style w:type="character" w:customStyle="1" w:styleId="a">
    <w:name w:val="_"/>
    <w:basedOn w:val="DefaultParagraphFont"/>
    <w:rsid w:val="007372CB"/>
  </w:style>
  <w:style w:type="character" w:customStyle="1" w:styleId="ff9">
    <w:name w:val="ff9"/>
    <w:basedOn w:val="DefaultParagraphFont"/>
    <w:rsid w:val="007372CB"/>
  </w:style>
  <w:style w:type="character" w:customStyle="1" w:styleId="enhanced-reference">
    <w:name w:val="enhanced-reference"/>
    <w:basedOn w:val="DefaultParagraphFont"/>
    <w:rsid w:val="007372CB"/>
  </w:style>
  <w:style w:type="paragraph" w:styleId="FootnoteText">
    <w:name w:val="footnote text"/>
    <w:basedOn w:val="Normal"/>
    <w:link w:val="FootnoteTextChar"/>
    <w:uiPriority w:val="99"/>
    <w:semiHidden/>
    <w:unhideWhenUsed/>
    <w:rsid w:val="00060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CA7"/>
    <w:rPr>
      <w:sz w:val="20"/>
      <w:szCs w:val="20"/>
    </w:rPr>
  </w:style>
  <w:style w:type="character" w:styleId="FootnoteReference">
    <w:name w:val="footnote reference"/>
    <w:basedOn w:val="DefaultParagraphFont"/>
    <w:uiPriority w:val="99"/>
    <w:semiHidden/>
    <w:unhideWhenUsed/>
    <w:rsid w:val="00060CA7"/>
    <w:rPr>
      <w:vertAlign w:val="superscript"/>
    </w:rPr>
  </w:style>
  <w:style w:type="character" w:customStyle="1" w:styleId="nlmyear">
    <w:name w:val="nlm_year"/>
    <w:basedOn w:val="DefaultParagraphFont"/>
    <w:rsid w:val="00DE5673"/>
  </w:style>
  <w:style w:type="character" w:customStyle="1" w:styleId="nlmarticle-title">
    <w:name w:val="nlm_article-title"/>
    <w:basedOn w:val="DefaultParagraphFont"/>
    <w:rsid w:val="00DE5673"/>
  </w:style>
  <w:style w:type="character" w:customStyle="1" w:styleId="nlmfpage">
    <w:name w:val="nlm_fpage"/>
    <w:basedOn w:val="DefaultParagraphFont"/>
    <w:rsid w:val="00DE5673"/>
  </w:style>
  <w:style w:type="character" w:customStyle="1" w:styleId="nlmlpage">
    <w:name w:val="nlm_lpage"/>
    <w:basedOn w:val="DefaultParagraphFont"/>
    <w:rsid w:val="00DE5673"/>
  </w:style>
  <w:style w:type="paragraph" w:customStyle="1" w:styleId="EndNoteBibliography">
    <w:name w:val="EndNote Bibliography"/>
    <w:basedOn w:val="Normal"/>
    <w:link w:val="EndNoteBibliographyChar"/>
    <w:rsid w:val="009E35D8"/>
    <w:pPr>
      <w:spacing w:after="0"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9E35D8"/>
    <w:rPr>
      <w:rFonts w:ascii="Times New Roman" w:hAnsi="Times New Roman" w:cs="Times New Roman"/>
      <w:noProof/>
      <w:sz w:val="24"/>
      <w:lang w:val="en-US"/>
    </w:rPr>
  </w:style>
  <w:style w:type="paragraph" w:customStyle="1" w:styleId="Default">
    <w:name w:val="Default"/>
    <w:rsid w:val="00522ADB"/>
    <w:pPr>
      <w:autoSpaceDE w:val="0"/>
      <w:autoSpaceDN w:val="0"/>
      <w:adjustRightInd w:val="0"/>
      <w:spacing w:after="0" w:line="240" w:lineRule="auto"/>
    </w:pPr>
    <w:rPr>
      <w:rFonts w:ascii="Arial" w:hAnsi="Arial" w:cs="Arial"/>
      <w:color w:val="000000"/>
      <w:sz w:val="24"/>
      <w:szCs w:val="24"/>
      <w:lang w:val="de-DE"/>
    </w:rPr>
  </w:style>
  <w:style w:type="character" w:customStyle="1" w:styleId="publisherlocation">
    <w:name w:val="publisherlocation"/>
    <w:basedOn w:val="DefaultParagraphFont"/>
    <w:rsid w:val="009C4578"/>
  </w:style>
  <w:style w:type="character" w:customStyle="1" w:styleId="personname">
    <w:name w:val="person_name"/>
    <w:basedOn w:val="DefaultParagraphFont"/>
    <w:rsid w:val="009C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63710">
      <w:bodyDiv w:val="1"/>
      <w:marLeft w:val="0"/>
      <w:marRight w:val="0"/>
      <w:marTop w:val="0"/>
      <w:marBottom w:val="0"/>
      <w:divBdr>
        <w:top w:val="none" w:sz="0" w:space="0" w:color="auto"/>
        <w:left w:val="none" w:sz="0" w:space="0" w:color="auto"/>
        <w:bottom w:val="none" w:sz="0" w:space="0" w:color="auto"/>
        <w:right w:val="none" w:sz="0" w:space="0" w:color="auto"/>
      </w:divBdr>
    </w:div>
    <w:div w:id="877742696">
      <w:bodyDiv w:val="1"/>
      <w:marLeft w:val="0"/>
      <w:marRight w:val="0"/>
      <w:marTop w:val="0"/>
      <w:marBottom w:val="0"/>
      <w:divBdr>
        <w:top w:val="none" w:sz="0" w:space="0" w:color="auto"/>
        <w:left w:val="none" w:sz="0" w:space="0" w:color="auto"/>
        <w:bottom w:val="none" w:sz="0" w:space="0" w:color="auto"/>
        <w:right w:val="none" w:sz="0" w:space="0" w:color="auto"/>
      </w:divBdr>
      <w:divsChild>
        <w:div w:id="28338248">
          <w:marLeft w:val="0"/>
          <w:marRight w:val="0"/>
          <w:marTop w:val="0"/>
          <w:marBottom w:val="0"/>
          <w:divBdr>
            <w:top w:val="none" w:sz="0" w:space="0" w:color="auto"/>
            <w:left w:val="none" w:sz="0" w:space="0" w:color="auto"/>
            <w:bottom w:val="none" w:sz="0" w:space="0" w:color="auto"/>
            <w:right w:val="none" w:sz="0" w:space="0" w:color="auto"/>
          </w:divBdr>
        </w:div>
        <w:div w:id="64766131">
          <w:marLeft w:val="0"/>
          <w:marRight w:val="0"/>
          <w:marTop w:val="0"/>
          <w:marBottom w:val="0"/>
          <w:divBdr>
            <w:top w:val="none" w:sz="0" w:space="0" w:color="auto"/>
            <w:left w:val="none" w:sz="0" w:space="0" w:color="auto"/>
            <w:bottom w:val="none" w:sz="0" w:space="0" w:color="auto"/>
            <w:right w:val="none" w:sz="0" w:space="0" w:color="auto"/>
          </w:divBdr>
        </w:div>
        <w:div w:id="73597408">
          <w:marLeft w:val="0"/>
          <w:marRight w:val="0"/>
          <w:marTop w:val="0"/>
          <w:marBottom w:val="0"/>
          <w:divBdr>
            <w:top w:val="none" w:sz="0" w:space="0" w:color="auto"/>
            <w:left w:val="none" w:sz="0" w:space="0" w:color="auto"/>
            <w:bottom w:val="none" w:sz="0" w:space="0" w:color="auto"/>
            <w:right w:val="none" w:sz="0" w:space="0" w:color="auto"/>
          </w:divBdr>
        </w:div>
        <w:div w:id="124659891">
          <w:marLeft w:val="0"/>
          <w:marRight w:val="0"/>
          <w:marTop w:val="0"/>
          <w:marBottom w:val="0"/>
          <w:divBdr>
            <w:top w:val="none" w:sz="0" w:space="0" w:color="auto"/>
            <w:left w:val="none" w:sz="0" w:space="0" w:color="auto"/>
            <w:bottom w:val="none" w:sz="0" w:space="0" w:color="auto"/>
            <w:right w:val="none" w:sz="0" w:space="0" w:color="auto"/>
          </w:divBdr>
        </w:div>
        <w:div w:id="197477353">
          <w:marLeft w:val="0"/>
          <w:marRight w:val="0"/>
          <w:marTop w:val="0"/>
          <w:marBottom w:val="0"/>
          <w:divBdr>
            <w:top w:val="none" w:sz="0" w:space="0" w:color="auto"/>
            <w:left w:val="none" w:sz="0" w:space="0" w:color="auto"/>
            <w:bottom w:val="none" w:sz="0" w:space="0" w:color="auto"/>
            <w:right w:val="none" w:sz="0" w:space="0" w:color="auto"/>
          </w:divBdr>
        </w:div>
        <w:div w:id="210578504">
          <w:marLeft w:val="0"/>
          <w:marRight w:val="0"/>
          <w:marTop w:val="0"/>
          <w:marBottom w:val="0"/>
          <w:divBdr>
            <w:top w:val="none" w:sz="0" w:space="0" w:color="auto"/>
            <w:left w:val="none" w:sz="0" w:space="0" w:color="auto"/>
            <w:bottom w:val="none" w:sz="0" w:space="0" w:color="auto"/>
            <w:right w:val="none" w:sz="0" w:space="0" w:color="auto"/>
          </w:divBdr>
        </w:div>
        <w:div w:id="236596991">
          <w:marLeft w:val="0"/>
          <w:marRight w:val="0"/>
          <w:marTop w:val="0"/>
          <w:marBottom w:val="0"/>
          <w:divBdr>
            <w:top w:val="none" w:sz="0" w:space="0" w:color="auto"/>
            <w:left w:val="none" w:sz="0" w:space="0" w:color="auto"/>
            <w:bottom w:val="none" w:sz="0" w:space="0" w:color="auto"/>
            <w:right w:val="none" w:sz="0" w:space="0" w:color="auto"/>
          </w:divBdr>
        </w:div>
        <w:div w:id="251009615">
          <w:marLeft w:val="0"/>
          <w:marRight w:val="0"/>
          <w:marTop w:val="0"/>
          <w:marBottom w:val="0"/>
          <w:divBdr>
            <w:top w:val="none" w:sz="0" w:space="0" w:color="auto"/>
            <w:left w:val="none" w:sz="0" w:space="0" w:color="auto"/>
            <w:bottom w:val="none" w:sz="0" w:space="0" w:color="auto"/>
            <w:right w:val="none" w:sz="0" w:space="0" w:color="auto"/>
          </w:divBdr>
        </w:div>
        <w:div w:id="361515288">
          <w:marLeft w:val="0"/>
          <w:marRight w:val="0"/>
          <w:marTop w:val="0"/>
          <w:marBottom w:val="0"/>
          <w:divBdr>
            <w:top w:val="none" w:sz="0" w:space="0" w:color="auto"/>
            <w:left w:val="none" w:sz="0" w:space="0" w:color="auto"/>
            <w:bottom w:val="none" w:sz="0" w:space="0" w:color="auto"/>
            <w:right w:val="none" w:sz="0" w:space="0" w:color="auto"/>
          </w:divBdr>
        </w:div>
        <w:div w:id="373848989">
          <w:marLeft w:val="0"/>
          <w:marRight w:val="0"/>
          <w:marTop w:val="0"/>
          <w:marBottom w:val="0"/>
          <w:divBdr>
            <w:top w:val="none" w:sz="0" w:space="0" w:color="auto"/>
            <w:left w:val="none" w:sz="0" w:space="0" w:color="auto"/>
            <w:bottom w:val="none" w:sz="0" w:space="0" w:color="auto"/>
            <w:right w:val="none" w:sz="0" w:space="0" w:color="auto"/>
          </w:divBdr>
        </w:div>
        <w:div w:id="587929954">
          <w:marLeft w:val="0"/>
          <w:marRight w:val="0"/>
          <w:marTop w:val="0"/>
          <w:marBottom w:val="0"/>
          <w:divBdr>
            <w:top w:val="none" w:sz="0" w:space="0" w:color="auto"/>
            <w:left w:val="none" w:sz="0" w:space="0" w:color="auto"/>
            <w:bottom w:val="none" w:sz="0" w:space="0" w:color="auto"/>
            <w:right w:val="none" w:sz="0" w:space="0" w:color="auto"/>
          </w:divBdr>
        </w:div>
        <w:div w:id="655301946">
          <w:marLeft w:val="0"/>
          <w:marRight w:val="0"/>
          <w:marTop w:val="0"/>
          <w:marBottom w:val="0"/>
          <w:divBdr>
            <w:top w:val="none" w:sz="0" w:space="0" w:color="auto"/>
            <w:left w:val="none" w:sz="0" w:space="0" w:color="auto"/>
            <w:bottom w:val="none" w:sz="0" w:space="0" w:color="auto"/>
            <w:right w:val="none" w:sz="0" w:space="0" w:color="auto"/>
          </w:divBdr>
        </w:div>
        <w:div w:id="692919392">
          <w:marLeft w:val="0"/>
          <w:marRight w:val="0"/>
          <w:marTop w:val="0"/>
          <w:marBottom w:val="0"/>
          <w:divBdr>
            <w:top w:val="none" w:sz="0" w:space="0" w:color="auto"/>
            <w:left w:val="none" w:sz="0" w:space="0" w:color="auto"/>
            <w:bottom w:val="none" w:sz="0" w:space="0" w:color="auto"/>
            <w:right w:val="none" w:sz="0" w:space="0" w:color="auto"/>
          </w:divBdr>
        </w:div>
        <w:div w:id="698311574">
          <w:marLeft w:val="0"/>
          <w:marRight w:val="0"/>
          <w:marTop w:val="0"/>
          <w:marBottom w:val="0"/>
          <w:divBdr>
            <w:top w:val="none" w:sz="0" w:space="0" w:color="auto"/>
            <w:left w:val="none" w:sz="0" w:space="0" w:color="auto"/>
            <w:bottom w:val="none" w:sz="0" w:space="0" w:color="auto"/>
            <w:right w:val="none" w:sz="0" w:space="0" w:color="auto"/>
          </w:divBdr>
        </w:div>
        <w:div w:id="734935661">
          <w:marLeft w:val="0"/>
          <w:marRight w:val="0"/>
          <w:marTop w:val="0"/>
          <w:marBottom w:val="0"/>
          <w:divBdr>
            <w:top w:val="none" w:sz="0" w:space="0" w:color="auto"/>
            <w:left w:val="none" w:sz="0" w:space="0" w:color="auto"/>
            <w:bottom w:val="none" w:sz="0" w:space="0" w:color="auto"/>
            <w:right w:val="none" w:sz="0" w:space="0" w:color="auto"/>
          </w:divBdr>
        </w:div>
        <w:div w:id="753211445">
          <w:marLeft w:val="0"/>
          <w:marRight w:val="0"/>
          <w:marTop w:val="0"/>
          <w:marBottom w:val="0"/>
          <w:divBdr>
            <w:top w:val="none" w:sz="0" w:space="0" w:color="auto"/>
            <w:left w:val="none" w:sz="0" w:space="0" w:color="auto"/>
            <w:bottom w:val="none" w:sz="0" w:space="0" w:color="auto"/>
            <w:right w:val="none" w:sz="0" w:space="0" w:color="auto"/>
          </w:divBdr>
        </w:div>
        <w:div w:id="1018896094">
          <w:marLeft w:val="0"/>
          <w:marRight w:val="0"/>
          <w:marTop w:val="0"/>
          <w:marBottom w:val="0"/>
          <w:divBdr>
            <w:top w:val="none" w:sz="0" w:space="0" w:color="auto"/>
            <w:left w:val="none" w:sz="0" w:space="0" w:color="auto"/>
            <w:bottom w:val="none" w:sz="0" w:space="0" w:color="auto"/>
            <w:right w:val="none" w:sz="0" w:space="0" w:color="auto"/>
          </w:divBdr>
        </w:div>
        <w:div w:id="1031953545">
          <w:marLeft w:val="0"/>
          <w:marRight w:val="0"/>
          <w:marTop w:val="0"/>
          <w:marBottom w:val="0"/>
          <w:divBdr>
            <w:top w:val="none" w:sz="0" w:space="0" w:color="auto"/>
            <w:left w:val="none" w:sz="0" w:space="0" w:color="auto"/>
            <w:bottom w:val="none" w:sz="0" w:space="0" w:color="auto"/>
            <w:right w:val="none" w:sz="0" w:space="0" w:color="auto"/>
          </w:divBdr>
        </w:div>
        <w:div w:id="1040403375">
          <w:marLeft w:val="0"/>
          <w:marRight w:val="0"/>
          <w:marTop w:val="0"/>
          <w:marBottom w:val="0"/>
          <w:divBdr>
            <w:top w:val="none" w:sz="0" w:space="0" w:color="auto"/>
            <w:left w:val="none" w:sz="0" w:space="0" w:color="auto"/>
            <w:bottom w:val="none" w:sz="0" w:space="0" w:color="auto"/>
            <w:right w:val="none" w:sz="0" w:space="0" w:color="auto"/>
          </w:divBdr>
        </w:div>
        <w:div w:id="1074283621">
          <w:marLeft w:val="0"/>
          <w:marRight w:val="0"/>
          <w:marTop w:val="0"/>
          <w:marBottom w:val="0"/>
          <w:divBdr>
            <w:top w:val="none" w:sz="0" w:space="0" w:color="auto"/>
            <w:left w:val="none" w:sz="0" w:space="0" w:color="auto"/>
            <w:bottom w:val="none" w:sz="0" w:space="0" w:color="auto"/>
            <w:right w:val="none" w:sz="0" w:space="0" w:color="auto"/>
          </w:divBdr>
        </w:div>
        <w:div w:id="1109350382">
          <w:marLeft w:val="0"/>
          <w:marRight w:val="0"/>
          <w:marTop w:val="0"/>
          <w:marBottom w:val="0"/>
          <w:divBdr>
            <w:top w:val="none" w:sz="0" w:space="0" w:color="auto"/>
            <w:left w:val="none" w:sz="0" w:space="0" w:color="auto"/>
            <w:bottom w:val="none" w:sz="0" w:space="0" w:color="auto"/>
            <w:right w:val="none" w:sz="0" w:space="0" w:color="auto"/>
          </w:divBdr>
        </w:div>
        <w:div w:id="1136921266">
          <w:marLeft w:val="0"/>
          <w:marRight w:val="0"/>
          <w:marTop w:val="0"/>
          <w:marBottom w:val="0"/>
          <w:divBdr>
            <w:top w:val="none" w:sz="0" w:space="0" w:color="auto"/>
            <w:left w:val="none" w:sz="0" w:space="0" w:color="auto"/>
            <w:bottom w:val="none" w:sz="0" w:space="0" w:color="auto"/>
            <w:right w:val="none" w:sz="0" w:space="0" w:color="auto"/>
          </w:divBdr>
        </w:div>
        <w:div w:id="1142039099">
          <w:marLeft w:val="0"/>
          <w:marRight w:val="0"/>
          <w:marTop w:val="0"/>
          <w:marBottom w:val="0"/>
          <w:divBdr>
            <w:top w:val="none" w:sz="0" w:space="0" w:color="auto"/>
            <w:left w:val="none" w:sz="0" w:space="0" w:color="auto"/>
            <w:bottom w:val="none" w:sz="0" w:space="0" w:color="auto"/>
            <w:right w:val="none" w:sz="0" w:space="0" w:color="auto"/>
          </w:divBdr>
        </w:div>
        <w:div w:id="1145512578">
          <w:marLeft w:val="0"/>
          <w:marRight w:val="0"/>
          <w:marTop w:val="0"/>
          <w:marBottom w:val="0"/>
          <w:divBdr>
            <w:top w:val="none" w:sz="0" w:space="0" w:color="auto"/>
            <w:left w:val="none" w:sz="0" w:space="0" w:color="auto"/>
            <w:bottom w:val="none" w:sz="0" w:space="0" w:color="auto"/>
            <w:right w:val="none" w:sz="0" w:space="0" w:color="auto"/>
          </w:divBdr>
        </w:div>
        <w:div w:id="1154419168">
          <w:marLeft w:val="0"/>
          <w:marRight w:val="0"/>
          <w:marTop w:val="0"/>
          <w:marBottom w:val="0"/>
          <w:divBdr>
            <w:top w:val="none" w:sz="0" w:space="0" w:color="auto"/>
            <w:left w:val="none" w:sz="0" w:space="0" w:color="auto"/>
            <w:bottom w:val="none" w:sz="0" w:space="0" w:color="auto"/>
            <w:right w:val="none" w:sz="0" w:space="0" w:color="auto"/>
          </w:divBdr>
        </w:div>
        <w:div w:id="1239900599">
          <w:marLeft w:val="0"/>
          <w:marRight w:val="0"/>
          <w:marTop w:val="0"/>
          <w:marBottom w:val="0"/>
          <w:divBdr>
            <w:top w:val="none" w:sz="0" w:space="0" w:color="auto"/>
            <w:left w:val="none" w:sz="0" w:space="0" w:color="auto"/>
            <w:bottom w:val="none" w:sz="0" w:space="0" w:color="auto"/>
            <w:right w:val="none" w:sz="0" w:space="0" w:color="auto"/>
          </w:divBdr>
        </w:div>
        <w:div w:id="1287006138">
          <w:marLeft w:val="0"/>
          <w:marRight w:val="0"/>
          <w:marTop w:val="0"/>
          <w:marBottom w:val="0"/>
          <w:divBdr>
            <w:top w:val="none" w:sz="0" w:space="0" w:color="auto"/>
            <w:left w:val="none" w:sz="0" w:space="0" w:color="auto"/>
            <w:bottom w:val="none" w:sz="0" w:space="0" w:color="auto"/>
            <w:right w:val="none" w:sz="0" w:space="0" w:color="auto"/>
          </w:divBdr>
        </w:div>
        <w:div w:id="1369642357">
          <w:marLeft w:val="0"/>
          <w:marRight w:val="0"/>
          <w:marTop w:val="0"/>
          <w:marBottom w:val="0"/>
          <w:divBdr>
            <w:top w:val="none" w:sz="0" w:space="0" w:color="auto"/>
            <w:left w:val="none" w:sz="0" w:space="0" w:color="auto"/>
            <w:bottom w:val="none" w:sz="0" w:space="0" w:color="auto"/>
            <w:right w:val="none" w:sz="0" w:space="0" w:color="auto"/>
          </w:divBdr>
        </w:div>
        <w:div w:id="1431046626">
          <w:marLeft w:val="0"/>
          <w:marRight w:val="0"/>
          <w:marTop w:val="0"/>
          <w:marBottom w:val="0"/>
          <w:divBdr>
            <w:top w:val="none" w:sz="0" w:space="0" w:color="auto"/>
            <w:left w:val="none" w:sz="0" w:space="0" w:color="auto"/>
            <w:bottom w:val="none" w:sz="0" w:space="0" w:color="auto"/>
            <w:right w:val="none" w:sz="0" w:space="0" w:color="auto"/>
          </w:divBdr>
        </w:div>
        <w:div w:id="1454711374">
          <w:marLeft w:val="0"/>
          <w:marRight w:val="0"/>
          <w:marTop w:val="0"/>
          <w:marBottom w:val="0"/>
          <w:divBdr>
            <w:top w:val="none" w:sz="0" w:space="0" w:color="auto"/>
            <w:left w:val="none" w:sz="0" w:space="0" w:color="auto"/>
            <w:bottom w:val="none" w:sz="0" w:space="0" w:color="auto"/>
            <w:right w:val="none" w:sz="0" w:space="0" w:color="auto"/>
          </w:divBdr>
        </w:div>
        <w:div w:id="1579167662">
          <w:marLeft w:val="0"/>
          <w:marRight w:val="0"/>
          <w:marTop w:val="0"/>
          <w:marBottom w:val="0"/>
          <w:divBdr>
            <w:top w:val="none" w:sz="0" w:space="0" w:color="auto"/>
            <w:left w:val="none" w:sz="0" w:space="0" w:color="auto"/>
            <w:bottom w:val="none" w:sz="0" w:space="0" w:color="auto"/>
            <w:right w:val="none" w:sz="0" w:space="0" w:color="auto"/>
          </w:divBdr>
        </w:div>
        <w:div w:id="1638872607">
          <w:marLeft w:val="0"/>
          <w:marRight w:val="0"/>
          <w:marTop w:val="0"/>
          <w:marBottom w:val="0"/>
          <w:divBdr>
            <w:top w:val="none" w:sz="0" w:space="0" w:color="auto"/>
            <w:left w:val="none" w:sz="0" w:space="0" w:color="auto"/>
            <w:bottom w:val="none" w:sz="0" w:space="0" w:color="auto"/>
            <w:right w:val="none" w:sz="0" w:space="0" w:color="auto"/>
          </w:divBdr>
        </w:div>
        <w:div w:id="1666011573">
          <w:marLeft w:val="0"/>
          <w:marRight w:val="0"/>
          <w:marTop w:val="0"/>
          <w:marBottom w:val="0"/>
          <w:divBdr>
            <w:top w:val="none" w:sz="0" w:space="0" w:color="auto"/>
            <w:left w:val="none" w:sz="0" w:space="0" w:color="auto"/>
            <w:bottom w:val="none" w:sz="0" w:space="0" w:color="auto"/>
            <w:right w:val="none" w:sz="0" w:space="0" w:color="auto"/>
          </w:divBdr>
        </w:div>
        <w:div w:id="1688559851">
          <w:marLeft w:val="0"/>
          <w:marRight w:val="0"/>
          <w:marTop w:val="0"/>
          <w:marBottom w:val="0"/>
          <w:divBdr>
            <w:top w:val="none" w:sz="0" w:space="0" w:color="auto"/>
            <w:left w:val="none" w:sz="0" w:space="0" w:color="auto"/>
            <w:bottom w:val="none" w:sz="0" w:space="0" w:color="auto"/>
            <w:right w:val="none" w:sz="0" w:space="0" w:color="auto"/>
          </w:divBdr>
        </w:div>
        <w:div w:id="1713461487">
          <w:marLeft w:val="0"/>
          <w:marRight w:val="0"/>
          <w:marTop w:val="0"/>
          <w:marBottom w:val="0"/>
          <w:divBdr>
            <w:top w:val="none" w:sz="0" w:space="0" w:color="auto"/>
            <w:left w:val="none" w:sz="0" w:space="0" w:color="auto"/>
            <w:bottom w:val="none" w:sz="0" w:space="0" w:color="auto"/>
            <w:right w:val="none" w:sz="0" w:space="0" w:color="auto"/>
          </w:divBdr>
        </w:div>
        <w:div w:id="1755201516">
          <w:marLeft w:val="0"/>
          <w:marRight w:val="0"/>
          <w:marTop w:val="0"/>
          <w:marBottom w:val="0"/>
          <w:divBdr>
            <w:top w:val="none" w:sz="0" w:space="0" w:color="auto"/>
            <w:left w:val="none" w:sz="0" w:space="0" w:color="auto"/>
            <w:bottom w:val="none" w:sz="0" w:space="0" w:color="auto"/>
            <w:right w:val="none" w:sz="0" w:space="0" w:color="auto"/>
          </w:divBdr>
        </w:div>
        <w:div w:id="1793671346">
          <w:marLeft w:val="0"/>
          <w:marRight w:val="0"/>
          <w:marTop w:val="0"/>
          <w:marBottom w:val="0"/>
          <w:divBdr>
            <w:top w:val="none" w:sz="0" w:space="0" w:color="auto"/>
            <w:left w:val="none" w:sz="0" w:space="0" w:color="auto"/>
            <w:bottom w:val="none" w:sz="0" w:space="0" w:color="auto"/>
            <w:right w:val="none" w:sz="0" w:space="0" w:color="auto"/>
          </w:divBdr>
        </w:div>
        <w:div w:id="1818376661">
          <w:marLeft w:val="0"/>
          <w:marRight w:val="0"/>
          <w:marTop w:val="0"/>
          <w:marBottom w:val="0"/>
          <w:divBdr>
            <w:top w:val="none" w:sz="0" w:space="0" w:color="auto"/>
            <w:left w:val="none" w:sz="0" w:space="0" w:color="auto"/>
            <w:bottom w:val="none" w:sz="0" w:space="0" w:color="auto"/>
            <w:right w:val="none" w:sz="0" w:space="0" w:color="auto"/>
          </w:divBdr>
        </w:div>
        <w:div w:id="1944917889">
          <w:marLeft w:val="0"/>
          <w:marRight w:val="0"/>
          <w:marTop w:val="0"/>
          <w:marBottom w:val="0"/>
          <w:divBdr>
            <w:top w:val="none" w:sz="0" w:space="0" w:color="auto"/>
            <w:left w:val="none" w:sz="0" w:space="0" w:color="auto"/>
            <w:bottom w:val="none" w:sz="0" w:space="0" w:color="auto"/>
            <w:right w:val="none" w:sz="0" w:space="0" w:color="auto"/>
          </w:divBdr>
        </w:div>
        <w:div w:id="1986621535">
          <w:marLeft w:val="0"/>
          <w:marRight w:val="0"/>
          <w:marTop w:val="0"/>
          <w:marBottom w:val="0"/>
          <w:divBdr>
            <w:top w:val="none" w:sz="0" w:space="0" w:color="auto"/>
            <w:left w:val="none" w:sz="0" w:space="0" w:color="auto"/>
            <w:bottom w:val="none" w:sz="0" w:space="0" w:color="auto"/>
            <w:right w:val="none" w:sz="0" w:space="0" w:color="auto"/>
          </w:divBdr>
        </w:div>
      </w:divsChild>
    </w:div>
    <w:div w:id="1054045077">
      <w:bodyDiv w:val="1"/>
      <w:marLeft w:val="0"/>
      <w:marRight w:val="0"/>
      <w:marTop w:val="0"/>
      <w:marBottom w:val="0"/>
      <w:divBdr>
        <w:top w:val="none" w:sz="0" w:space="0" w:color="auto"/>
        <w:left w:val="none" w:sz="0" w:space="0" w:color="auto"/>
        <w:bottom w:val="none" w:sz="0" w:space="0" w:color="auto"/>
        <w:right w:val="none" w:sz="0" w:space="0" w:color="auto"/>
      </w:divBdr>
    </w:div>
    <w:div w:id="1694040578">
      <w:bodyDiv w:val="1"/>
      <w:marLeft w:val="0"/>
      <w:marRight w:val="0"/>
      <w:marTop w:val="0"/>
      <w:marBottom w:val="0"/>
      <w:divBdr>
        <w:top w:val="none" w:sz="0" w:space="0" w:color="auto"/>
        <w:left w:val="none" w:sz="0" w:space="0" w:color="auto"/>
        <w:bottom w:val="none" w:sz="0" w:space="0" w:color="auto"/>
        <w:right w:val="none" w:sz="0" w:space="0" w:color="auto"/>
      </w:divBdr>
    </w:div>
    <w:div w:id="1785033056">
      <w:bodyDiv w:val="1"/>
      <w:marLeft w:val="0"/>
      <w:marRight w:val="0"/>
      <w:marTop w:val="0"/>
      <w:marBottom w:val="0"/>
      <w:divBdr>
        <w:top w:val="none" w:sz="0" w:space="0" w:color="auto"/>
        <w:left w:val="none" w:sz="0" w:space="0" w:color="auto"/>
        <w:bottom w:val="none" w:sz="0" w:space="0" w:color="auto"/>
        <w:right w:val="none" w:sz="0" w:space="0" w:color="auto"/>
      </w:divBdr>
    </w:div>
    <w:div w:id="2010214283">
      <w:bodyDiv w:val="1"/>
      <w:marLeft w:val="0"/>
      <w:marRight w:val="0"/>
      <w:marTop w:val="0"/>
      <w:marBottom w:val="0"/>
      <w:divBdr>
        <w:top w:val="none" w:sz="0" w:space="0" w:color="auto"/>
        <w:left w:val="none" w:sz="0" w:space="0" w:color="auto"/>
        <w:bottom w:val="none" w:sz="0" w:space="0" w:color="auto"/>
        <w:right w:val="none" w:sz="0" w:space="0" w:color="auto"/>
      </w:divBdr>
    </w:div>
    <w:div w:id="2051564967">
      <w:bodyDiv w:val="1"/>
      <w:marLeft w:val="0"/>
      <w:marRight w:val="0"/>
      <w:marTop w:val="0"/>
      <w:marBottom w:val="0"/>
      <w:divBdr>
        <w:top w:val="none" w:sz="0" w:space="0" w:color="auto"/>
        <w:left w:val="none" w:sz="0" w:space="0" w:color="auto"/>
        <w:bottom w:val="none" w:sz="0" w:space="0" w:color="auto"/>
        <w:right w:val="none" w:sz="0" w:space="0" w:color="auto"/>
      </w:divBdr>
      <w:divsChild>
        <w:div w:id="28354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0022-0663.76.2.2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2A04-25B5-4318-9946-DE158DDD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42</Pages>
  <Words>10136</Words>
  <Characters>58587</Characters>
  <Application>Microsoft Office Word</Application>
  <DocSecurity>0</DocSecurity>
  <Lines>1627</Lines>
  <Paragraphs>755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67968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Timmermans</dc:creator>
  <cp:lastModifiedBy>c.rubie</cp:lastModifiedBy>
  <cp:revision>8</cp:revision>
  <dcterms:created xsi:type="dcterms:W3CDTF">2018-09-18T02:32:00Z</dcterms:created>
  <dcterms:modified xsi:type="dcterms:W3CDTF">2018-09-24T08:35:00Z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971607084</vt:i4>
  </property>
</Properties>
</file>