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87B8" w14:textId="5AE6B03B" w:rsidR="00381753" w:rsidRPr="00381753" w:rsidRDefault="00381753" w:rsidP="00370933">
      <w:pPr>
        <w:spacing w:after="0" w:line="480" w:lineRule="auto"/>
        <w:jc w:val="center"/>
        <w:rPr>
          <w:rFonts w:ascii="Times New Roman" w:hAnsi="Times New Roman" w:cs="Times New Roman"/>
          <w:b/>
          <w:bCs/>
          <w:sz w:val="24"/>
          <w:szCs w:val="24"/>
        </w:rPr>
      </w:pPr>
      <w:bookmarkStart w:id="0" w:name="_MailEndCompose"/>
      <w:r w:rsidRPr="00381753">
        <w:rPr>
          <w:rFonts w:ascii="Times New Roman" w:hAnsi="Times New Roman" w:cs="Times New Roman"/>
          <w:b/>
          <w:bCs/>
          <w:sz w:val="24"/>
          <w:szCs w:val="24"/>
        </w:rPr>
        <w:t>An Integrated Approach to Assessment as a Co-ordinating Framework</w:t>
      </w:r>
    </w:p>
    <w:p w14:paraId="5F03B92C" w14:textId="144625A5" w:rsidR="00381753" w:rsidRPr="00381753" w:rsidRDefault="00381753" w:rsidP="00370933">
      <w:pPr>
        <w:spacing w:after="0" w:line="480" w:lineRule="auto"/>
        <w:jc w:val="center"/>
        <w:rPr>
          <w:rFonts w:ascii="Times New Roman" w:hAnsi="Times New Roman" w:cs="Times New Roman"/>
          <w:sz w:val="24"/>
          <w:szCs w:val="24"/>
        </w:rPr>
      </w:pPr>
      <w:r w:rsidRPr="00381753">
        <w:rPr>
          <w:rFonts w:ascii="Times New Roman" w:hAnsi="Times New Roman" w:cs="Times New Roman"/>
          <w:sz w:val="24"/>
          <w:szCs w:val="24"/>
        </w:rPr>
        <w:t>Gavin T. L. Brown</w:t>
      </w:r>
    </w:p>
    <w:p w14:paraId="621EF6C4" w14:textId="23240D6F" w:rsidR="00381753" w:rsidRPr="00381753" w:rsidRDefault="00381753" w:rsidP="00370933">
      <w:pPr>
        <w:spacing w:after="0" w:line="480" w:lineRule="auto"/>
        <w:jc w:val="center"/>
        <w:rPr>
          <w:rFonts w:ascii="Times New Roman" w:hAnsi="Times New Roman" w:cs="Times New Roman"/>
          <w:i/>
          <w:iCs/>
          <w:sz w:val="24"/>
          <w:szCs w:val="24"/>
        </w:rPr>
      </w:pPr>
      <w:r w:rsidRPr="00381753">
        <w:rPr>
          <w:rFonts w:ascii="Times New Roman" w:hAnsi="Times New Roman" w:cs="Times New Roman"/>
          <w:i/>
          <w:iCs/>
          <w:sz w:val="24"/>
          <w:szCs w:val="24"/>
        </w:rPr>
        <w:t>The University of Auckland</w:t>
      </w:r>
    </w:p>
    <w:p w14:paraId="0E53BA9F" w14:textId="4A0C9535" w:rsidR="00381753" w:rsidRDefault="004C0648" w:rsidP="00370933">
      <w:pPr>
        <w:spacing w:after="0" w:line="480" w:lineRule="auto"/>
        <w:rPr>
          <w:rFonts w:ascii="Times New Roman" w:hAnsi="Times New Roman" w:cs="Times New Roman"/>
          <w:b/>
          <w:bCs/>
          <w:sz w:val="24"/>
          <w:szCs w:val="24"/>
        </w:rPr>
      </w:pPr>
      <w:r w:rsidRPr="00381753">
        <w:rPr>
          <w:rFonts w:ascii="Times New Roman" w:hAnsi="Times New Roman" w:cs="Times New Roman"/>
          <w:b/>
          <w:bCs/>
          <w:sz w:val="24"/>
          <w:szCs w:val="24"/>
        </w:rPr>
        <w:t xml:space="preserve">Abstract </w:t>
      </w:r>
    </w:p>
    <w:p w14:paraId="447EA787" w14:textId="3FE2442D" w:rsidR="004C0648" w:rsidRDefault="004C0648" w:rsidP="00370933">
      <w:pPr>
        <w:spacing w:after="0" w:line="480" w:lineRule="auto"/>
        <w:rPr>
          <w:rFonts w:ascii="Times New Roman" w:hAnsi="Times New Roman" w:cs="Times New Roman"/>
          <w:sz w:val="24"/>
          <w:szCs w:val="24"/>
        </w:rPr>
      </w:pPr>
      <w:r w:rsidRPr="004C0648">
        <w:rPr>
          <w:rFonts w:ascii="Times New Roman" w:hAnsi="Times New Roman" w:cs="Times New Roman"/>
          <w:sz w:val="24"/>
          <w:szCs w:val="24"/>
        </w:rPr>
        <w:t xml:space="preserve">All assessments </w:t>
      </w:r>
      <w:r>
        <w:rPr>
          <w:rFonts w:ascii="Times New Roman" w:hAnsi="Times New Roman" w:cs="Times New Roman"/>
          <w:sz w:val="24"/>
          <w:szCs w:val="24"/>
        </w:rPr>
        <w:t xml:space="preserve">are </w:t>
      </w:r>
      <w:r w:rsidRPr="004C0648">
        <w:rPr>
          <w:rFonts w:ascii="Times New Roman" w:hAnsi="Times New Roman" w:cs="Times New Roman"/>
          <w:sz w:val="24"/>
          <w:szCs w:val="24"/>
        </w:rPr>
        <w:t>events within a process</w:t>
      </w:r>
      <w:r>
        <w:rPr>
          <w:rFonts w:ascii="Times New Roman" w:hAnsi="Times New Roman" w:cs="Times New Roman"/>
          <w:sz w:val="24"/>
          <w:szCs w:val="24"/>
        </w:rPr>
        <w:t xml:space="preserve"> that has t</w:t>
      </w:r>
      <w:r w:rsidRPr="004C0648">
        <w:rPr>
          <w:rFonts w:ascii="Times New Roman" w:hAnsi="Times New Roman" w:cs="Times New Roman"/>
          <w:sz w:val="24"/>
          <w:szCs w:val="24"/>
        </w:rPr>
        <w:t>he goal of mak</w:t>
      </w:r>
      <w:r>
        <w:rPr>
          <w:rFonts w:ascii="Times New Roman" w:hAnsi="Times New Roman" w:cs="Times New Roman"/>
          <w:sz w:val="24"/>
          <w:szCs w:val="24"/>
        </w:rPr>
        <w:t>ing</w:t>
      </w:r>
      <w:r w:rsidRPr="004C0648">
        <w:rPr>
          <w:rFonts w:ascii="Times New Roman" w:hAnsi="Times New Roman" w:cs="Times New Roman"/>
          <w:sz w:val="24"/>
          <w:szCs w:val="24"/>
        </w:rPr>
        <w:t xml:space="preserve"> decisions about instruction, learning, curriculum, </w:t>
      </w:r>
      <w:r>
        <w:rPr>
          <w:rFonts w:ascii="Times New Roman" w:hAnsi="Times New Roman" w:cs="Times New Roman"/>
          <w:sz w:val="24"/>
          <w:szCs w:val="24"/>
        </w:rPr>
        <w:t>students</w:t>
      </w:r>
      <w:r w:rsidRPr="004C0648">
        <w:rPr>
          <w:rFonts w:ascii="Times New Roman" w:hAnsi="Times New Roman" w:cs="Times New Roman"/>
          <w:sz w:val="24"/>
          <w:szCs w:val="24"/>
        </w:rPr>
        <w:t xml:space="preserve">, </w:t>
      </w:r>
      <w:r>
        <w:rPr>
          <w:rFonts w:ascii="Times New Roman" w:hAnsi="Times New Roman" w:cs="Times New Roman"/>
          <w:sz w:val="24"/>
          <w:szCs w:val="24"/>
        </w:rPr>
        <w:t xml:space="preserve">institutions, </w:t>
      </w:r>
      <w:r w:rsidRPr="004C0648">
        <w:rPr>
          <w:rFonts w:ascii="Times New Roman" w:hAnsi="Times New Roman" w:cs="Times New Roman"/>
          <w:sz w:val="24"/>
          <w:szCs w:val="24"/>
        </w:rPr>
        <w:t>and consequences</w:t>
      </w:r>
      <w:r>
        <w:rPr>
          <w:rFonts w:ascii="Times New Roman" w:hAnsi="Times New Roman" w:cs="Times New Roman"/>
          <w:sz w:val="24"/>
          <w:szCs w:val="24"/>
        </w:rPr>
        <w:t>. Three underlying disciplines (i.e., psychometrics, psychology, and sociology) inform the evaluation of assessments. Error is ubiquitous in the selection of tasks that constitute an assessment, the administration, marking, reporting, and decisions contain a non-ignorable component of error that has to be mitigated. Psychological ego factors in the marker and the assessee can be maladaptive in generating responses to assessment demands; awareness of this validity threat is needed to support participants into adaptive effort. Environments, from cultural norms to government policies, create contexts that can contribute greater error and psychological ego into the system, especially when high-stakes accountability pressures, as opposed to low-consequence formative support, are implemented. I conclude with suggestions of how integration of these underlying disciplines can improve the credibility and quality of higher education assessment.</w:t>
      </w:r>
    </w:p>
    <w:p w14:paraId="4231A3E7" w14:textId="77777777" w:rsidR="004C0648" w:rsidRDefault="004C0648" w:rsidP="00370933">
      <w:pPr>
        <w:spacing w:after="0" w:line="480" w:lineRule="auto"/>
        <w:rPr>
          <w:rFonts w:ascii="Times New Roman" w:hAnsi="Times New Roman" w:cs="Times New Roman"/>
          <w:sz w:val="24"/>
          <w:szCs w:val="24"/>
        </w:rPr>
      </w:pPr>
    </w:p>
    <w:p w14:paraId="3D2B27D9" w14:textId="25358644" w:rsidR="00381753" w:rsidRDefault="00381753" w:rsidP="00370933">
      <w:pPr>
        <w:spacing w:after="0" w:line="480" w:lineRule="auto"/>
        <w:rPr>
          <w:rFonts w:ascii="Times New Roman" w:hAnsi="Times New Roman" w:cs="Times New Roman"/>
          <w:sz w:val="24"/>
          <w:szCs w:val="24"/>
        </w:rPr>
      </w:pPr>
      <w:r w:rsidRPr="004C0648">
        <w:rPr>
          <w:rFonts w:ascii="Times New Roman" w:hAnsi="Times New Roman" w:cs="Times New Roman"/>
          <w:b/>
          <w:bCs/>
          <w:sz w:val="24"/>
          <w:szCs w:val="24"/>
        </w:rPr>
        <w:t>Keywords</w:t>
      </w:r>
      <w:r w:rsidR="00375F3F" w:rsidRPr="004C0648">
        <w:rPr>
          <w:rFonts w:ascii="Times New Roman" w:hAnsi="Times New Roman" w:cs="Times New Roman"/>
          <w:b/>
          <w:bCs/>
          <w:sz w:val="24"/>
          <w:szCs w:val="24"/>
        </w:rPr>
        <w:t xml:space="preserve">. </w:t>
      </w:r>
      <w:r w:rsidR="00375F3F" w:rsidRPr="004C0648">
        <w:rPr>
          <w:rFonts w:ascii="Times New Roman" w:hAnsi="Times New Roman" w:cs="Times New Roman"/>
          <w:sz w:val="24"/>
          <w:szCs w:val="24"/>
        </w:rPr>
        <w:t>Psychometrics, psychology, technology, reliability, validity</w:t>
      </w:r>
      <w:r w:rsidR="004C0648" w:rsidRPr="004C0648">
        <w:rPr>
          <w:rFonts w:ascii="Times New Roman" w:hAnsi="Times New Roman" w:cs="Times New Roman"/>
          <w:sz w:val="24"/>
          <w:szCs w:val="24"/>
        </w:rPr>
        <w:t>, process</w:t>
      </w:r>
    </w:p>
    <w:p w14:paraId="7B40C965" w14:textId="77777777" w:rsidR="00A02E1D" w:rsidRDefault="00A02E1D" w:rsidP="00370933">
      <w:pPr>
        <w:spacing w:after="0" w:line="480" w:lineRule="auto"/>
        <w:rPr>
          <w:rFonts w:ascii="Times New Roman" w:hAnsi="Times New Roman" w:cs="Times New Roman"/>
          <w:sz w:val="24"/>
          <w:szCs w:val="24"/>
        </w:rPr>
      </w:pPr>
    </w:p>
    <w:p w14:paraId="116C97E0" w14:textId="75FCB88C" w:rsidR="00391D44" w:rsidRDefault="00391D44" w:rsidP="00370933">
      <w:pPr>
        <w:spacing w:after="0" w:line="480" w:lineRule="auto"/>
        <w:rPr>
          <w:rFonts w:ascii="Times New Roman" w:hAnsi="Times New Roman" w:cs="Times New Roman"/>
          <w:sz w:val="24"/>
          <w:szCs w:val="24"/>
        </w:rPr>
      </w:pPr>
      <w:r>
        <w:rPr>
          <w:rFonts w:ascii="Times New Roman" w:hAnsi="Times New Roman" w:cs="Times New Roman"/>
          <w:sz w:val="24"/>
          <w:szCs w:val="24"/>
        </w:rPr>
        <w:t>Author version of manuscript submitted for publication in 2022.</w:t>
      </w:r>
    </w:p>
    <w:p w14:paraId="76AF225E" w14:textId="5FD2DDE6" w:rsidR="00391D44" w:rsidRPr="004C0648" w:rsidRDefault="00391D44" w:rsidP="00391D44">
      <w:pPr>
        <w:spacing w:after="0" w:line="480" w:lineRule="auto"/>
        <w:ind w:left="567" w:hanging="567"/>
        <w:rPr>
          <w:rFonts w:ascii="Times New Roman" w:hAnsi="Times New Roman" w:cs="Times New Roman"/>
          <w:sz w:val="24"/>
          <w:szCs w:val="24"/>
        </w:rPr>
      </w:pPr>
      <w:r w:rsidRPr="00391D44">
        <w:rPr>
          <w:rFonts w:ascii="Times New Roman" w:hAnsi="Times New Roman" w:cs="Times New Roman"/>
          <w:sz w:val="24"/>
          <w:szCs w:val="24"/>
        </w:rPr>
        <w:t xml:space="preserve">Brown, G. T. L. (2021, July). An integrated approach to assessment as a co-ordinating framework. In </w:t>
      </w:r>
      <w:r w:rsidRPr="00391D44">
        <w:rPr>
          <w:rFonts w:ascii="Times New Roman" w:hAnsi="Times New Roman" w:cs="Times New Roman"/>
          <w:sz w:val="24"/>
          <w:szCs w:val="24"/>
          <w:lang w:val="en-AU"/>
        </w:rPr>
        <w:t>C. Evans &amp; M. J. Waring (Eds.),</w:t>
      </w:r>
      <w:r w:rsidRPr="00391D44">
        <w:rPr>
          <w:rFonts w:ascii="Times New Roman" w:hAnsi="Times New Roman" w:cs="Times New Roman"/>
          <w:i/>
          <w:iCs/>
          <w:sz w:val="24"/>
          <w:szCs w:val="24"/>
        </w:rPr>
        <w:t xml:space="preserve"> Research Handbook on Innovations in Assessment and Feedback in Higher Education</w:t>
      </w:r>
      <w:r w:rsidRPr="00391D44">
        <w:rPr>
          <w:rFonts w:ascii="Times New Roman" w:hAnsi="Times New Roman" w:cs="Times New Roman"/>
          <w:sz w:val="24"/>
          <w:szCs w:val="24"/>
        </w:rPr>
        <w:t xml:space="preserve">. Elgar Publishing. </w:t>
      </w:r>
    </w:p>
    <w:p w14:paraId="7C86E533" w14:textId="77777777" w:rsidR="00391D44" w:rsidRDefault="00391D44">
      <w:pPr>
        <w:rPr>
          <w:rFonts w:ascii="Times New Roman" w:hAnsi="Times New Roman" w:cs="Times New Roman"/>
          <w:b/>
          <w:bCs/>
          <w:sz w:val="24"/>
          <w:szCs w:val="24"/>
        </w:rPr>
      </w:pPr>
      <w:r>
        <w:rPr>
          <w:rFonts w:ascii="Times New Roman" w:hAnsi="Times New Roman" w:cs="Times New Roman"/>
          <w:b/>
          <w:bCs/>
          <w:sz w:val="24"/>
          <w:szCs w:val="24"/>
        </w:rPr>
        <w:br w:type="page"/>
      </w:r>
    </w:p>
    <w:p w14:paraId="724F8173" w14:textId="2EC5FCFB" w:rsidR="00381753" w:rsidRPr="004C0648" w:rsidRDefault="00381753" w:rsidP="00370933">
      <w:pPr>
        <w:spacing w:after="0" w:line="480" w:lineRule="auto"/>
        <w:jc w:val="center"/>
        <w:rPr>
          <w:rFonts w:ascii="Times New Roman" w:hAnsi="Times New Roman" w:cs="Times New Roman"/>
          <w:b/>
          <w:bCs/>
          <w:sz w:val="24"/>
          <w:szCs w:val="24"/>
        </w:rPr>
      </w:pPr>
      <w:r w:rsidRPr="004C0648">
        <w:rPr>
          <w:rFonts w:ascii="Times New Roman" w:hAnsi="Times New Roman" w:cs="Times New Roman"/>
          <w:b/>
          <w:bCs/>
          <w:sz w:val="24"/>
          <w:szCs w:val="24"/>
        </w:rPr>
        <w:lastRenderedPageBreak/>
        <w:t>Introduction</w:t>
      </w:r>
    </w:p>
    <w:p w14:paraId="6528877E" w14:textId="35A66ED9" w:rsidR="0081221C" w:rsidRPr="0081221C" w:rsidRDefault="003375C5" w:rsidP="00370933">
      <w:pPr>
        <w:spacing w:after="0" w:line="480" w:lineRule="auto"/>
        <w:rPr>
          <w:rFonts w:ascii="Times New Roman" w:hAnsi="Times New Roman" w:cs="Times New Roman"/>
          <w:sz w:val="24"/>
          <w:szCs w:val="24"/>
        </w:rPr>
      </w:pPr>
      <w:r w:rsidRPr="00381753">
        <w:rPr>
          <w:rFonts w:ascii="Times New Roman" w:hAnsi="Times New Roman" w:cs="Times New Roman"/>
          <w:sz w:val="24"/>
          <w:szCs w:val="24"/>
        </w:rPr>
        <w:t xml:space="preserve">All assessments </w:t>
      </w:r>
      <w:r>
        <w:rPr>
          <w:rFonts w:ascii="Times New Roman" w:hAnsi="Times New Roman" w:cs="Times New Roman"/>
          <w:sz w:val="24"/>
          <w:szCs w:val="24"/>
        </w:rPr>
        <w:t xml:space="preserve">consist of events that take place within a process. The goal of the ‘design-administer-score-interpret’ process is to make </w:t>
      </w:r>
      <w:r w:rsidRPr="00381753">
        <w:rPr>
          <w:rFonts w:ascii="Times New Roman" w:hAnsi="Times New Roman" w:cs="Times New Roman"/>
          <w:sz w:val="24"/>
          <w:szCs w:val="24"/>
        </w:rPr>
        <w:t>decision</w:t>
      </w:r>
      <w:r>
        <w:rPr>
          <w:rFonts w:ascii="Times New Roman" w:hAnsi="Times New Roman" w:cs="Times New Roman"/>
          <w:sz w:val="24"/>
          <w:szCs w:val="24"/>
        </w:rPr>
        <w:t>s</w:t>
      </w:r>
      <w:r w:rsidRPr="00381753">
        <w:rPr>
          <w:rFonts w:ascii="Times New Roman" w:hAnsi="Times New Roman" w:cs="Times New Roman"/>
          <w:sz w:val="24"/>
          <w:szCs w:val="24"/>
        </w:rPr>
        <w:t xml:space="preserve"> about instruction, learning, curriculum, classroom organisation</w:t>
      </w:r>
      <w:r>
        <w:rPr>
          <w:rFonts w:ascii="Times New Roman" w:hAnsi="Times New Roman" w:cs="Times New Roman"/>
          <w:sz w:val="24"/>
          <w:szCs w:val="24"/>
        </w:rPr>
        <w:t>, and consequences. An i</w:t>
      </w:r>
      <w:r w:rsidR="00381753" w:rsidRPr="00381753">
        <w:rPr>
          <w:rFonts w:ascii="Times New Roman" w:hAnsi="Times New Roman" w:cs="Times New Roman"/>
          <w:sz w:val="24"/>
          <w:szCs w:val="24"/>
        </w:rPr>
        <w:t>ntegrated approach to assessment need</w:t>
      </w:r>
      <w:r>
        <w:rPr>
          <w:rFonts w:ascii="Times New Roman" w:hAnsi="Times New Roman" w:cs="Times New Roman"/>
          <w:sz w:val="24"/>
          <w:szCs w:val="24"/>
        </w:rPr>
        <w:t>s</w:t>
      </w:r>
      <w:r w:rsidR="00381753" w:rsidRPr="00381753">
        <w:rPr>
          <w:rFonts w:ascii="Times New Roman" w:hAnsi="Times New Roman" w:cs="Times New Roman"/>
          <w:sz w:val="24"/>
          <w:szCs w:val="24"/>
        </w:rPr>
        <w:t xml:space="preserve"> to </w:t>
      </w:r>
      <w:r>
        <w:rPr>
          <w:rFonts w:ascii="Times New Roman" w:hAnsi="Times New Roman" w:cs="Times New Roman"/>
          <w:sz w:val="24"/>
          <w:szCs w:val="24"/>
        </w:rPr>
        <w:t xml:space="preserve">keep an eye on the quality characteristics of events and threats to the legitimacy of processes. Assessment as an applied engineering response to problems does not have a robust theoretical basis. However, it can be understood effectively by consideration of three theoretical domains. The first is psychometric and statistical research into estimating the accuracy of scores that presumes there is error in all measurements and estimations of quality or quantity. That awareness has been extended by psychological research into the human factors that impinge upon both the validity and reliability of assessments. It is clear the human with ego is a major threat to assessment processes. The third field, informed on social psychological or sociological theories, identifies the impact of environmental factors of policy, culture, and society upon the validity of assessments in education. In this chapter, </w:t>
      </w:r>
      <w:r w:rsidR="0081221C" w:rsidRPr="0081221C">
        <w:rPr>
          <w:rFonts w:ascii="Times New Roman" w:hAnsi="Times New Roman" w:cs="Times New Roman"/>
          <w:sz w:val="24"/>
          <w:szCs w:val="24"/>
        </w:rPr>
        <w:t xml:space="preserve">I will attempt </w:t>
      </w:r>
      <w:r>
        <w:rPr>
          <w:rFonts w:ascii="Times New Roman" w:hAnsi="Times New Roman" w:cs="Times New Roman"/>
          <w:sz w:val="24"/>
          <w:szCs w:val="24"/>
        </w:rPr>
        <w:t xml:space="preserve">create </w:t>
      </w:r>
      <w:r w:rsidR="0081221C" w:rsidRPr="0081221C">
        <w:rPr>
          <w:rFonts w:ascii="Times New Roman" w:hAnsi="Times New Roman" w:cs="Times New Roman"/>
          <w:sz w:val="24"/>
          <w:szCs w:val="24"/>
        </w:rPr>
        <w:t xml:space="preserve">a coherent framework </w:t>
      </w:r>
      <w:r>
        <w:rPr>
          <w:rFonts w:ascii="Times New Roman" w:hAnsi="Times New Roman" w:cs="Times New Roman"/>
          <w:sz w:val="24"/>
          <w:szCs w:val="24"/>
        </w:rPr>
        <w:t xml:space="preserve">that focuses on error, ego, and environment that impact on our understanding and use of </w:t>
      </w:r>
      <w:r w:rsidR="0081221C" w:rsidRPr="0081221C">
        <w:rPr>
          <w:rFonts w:ascii="Times New Roman" w:hAnsi="Times New Roman" w:cs="Times New Roman"/>
          <w:sz w:val="24"/>
          <w:szCs w:val="24"/>
        </w:rPr>
        <w:t>assessments and assessment processes.</w:t>
      </w:r>
    </w:p>
    <w:p w14:paraId="13E0D9EB" w14:textId="5069D190" w:rsidR="00381753" w:rsidRPr="003375C5" w:rsidRDefault="00AF30FE" w:rsidP="00370933">
      <w:pPr>
        <w:spacing w:after="0" w:line="480" w:lineRule="auto"/>
        <w:jc w:val="center"/>
        <w:rPr>
          <w:rFonts w:ascii="Times New Roman" w:hAnsi="Times New Roman" w:cs="Times New Roman"/>
          <w:b/>
          <w:bCs/>
          <w:sz w:val="24"/>
          <w:szCs w:val="24"/>
        </w:rPr>
      </w:pPr>
      <w:r w:rsidRPr="003375C5">
        <w:rPr>
          <w:rFonts w:ascii="Times New Roman" w:hAnsi="Times New Roman" w:cs="Times New Roman"/>
          <w:b/>
          <w:bCs/>
          <w:sz w:val="24"/>
          <w:szCs w:val="24"/>
        </w:rPr>
        <w:t>Integration</w:t>
      </w:r>
    </w:p>
    <w:p w14:paraId="0FD14F86" w14:textId="7E92F8FD" w:rsidR="003375C5" w:rsidRPr="003375C5" w:rsidRDefault="00473333" w:rsidP="003709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establish an integrated framework, I consider it necessary to examine the features of assessment events within the overall process of conducting an assessment. </w:t>
      </w:r>
      <w:r w:rsidR="003375C5">
        <w:rPr>
          <w:rFonts w:ascii="Times New Roman" w:hAnsi="Times New Roman" w:cs="Times New Roman"/>
          <w:sz w:val="24"/>
          <w:szCs w:val="24"/>
        </w:rPr>
        <w:t xml:space="preserve">Each separate assessment event is evaluated by </w:t>
      </w:r>
      <w:r w:rsidR="003375C5" w:rsidRPr="003375C5">
        <w:rPr>
          <w:rFonts w:ascii="Times New Roman" w:hAnsi="Times New Roman" w:cs="Times New Roman"/>
          <w:sz w:val="24"/>
          <w:szCs w:val="24"/>
        </w:rPr>
        <w:t xml:space="preserve">three major concerns, displayed in Figure 1. </w:t>
      </w:r>
    </w:p>
    <w:p w14:paraId="6BE48C9D" w14:textId="792CCC14" w:rsidR="003375C5" w:rsidRPr="003375C5" w:rsidRDefault="003375C5" w:rsidP="00370933">
      <w:pPr>
        <w:numPr>
          <w:ilvl w:val="0"/>
          <w:numId w:val="6"/>
        </w:numPr>
        <w:spacing w:after="0" w:line="480" w:lineRule="auto"/>
        <w:rPr>
          <w:rFonts w:ascii="Times New Roman" w:hAnsi="Times New Roman" w:cs="Times New Roman"/>
          <w:sz w:val="24"/>
          <w:szCs w:val="24"/>
        </w:rPr>
      </w:pPr>
      <w:r w:rsidRPr="003375C5">
        <w:rPr>
          <w:rFonts w:ascii="Times New Roman" w:hAnsi="Times New Roman" w:cs="Times New Roman"/>
          <w:sz w:val="24"/>
          <w:szCs w:val="24"/>
        </w:rPr>
        <w:t xml:space="preserve">The quality of </w:t>
      </w:r>
      <w:r>
        <w:rPr>
          <w:rFonts w:ascii="Times New Roman" w:hAnsi="Times New Roman" w:cs="Times New Roman"/>
          <w:sz w:val="24"/>
          <w:szCs w:val="24"/>
        </w:rPr>
        <w:t xml:space="preserve">an </w:t>
      </w:r>
      <w:r w:rsidRPr="003375C5">
        <w:rPr>
          <w:rFonts w:ascii="Times New Roman" w:hAnsi="Times New Roman" w:cs="Times New Roman"/>
          <w:sz w:val="24"/>
          <w:szCs w:val="24"/>
        </w:rPr>
        <w:t xml:space="preserve">assessment depends on its validity (Messick, 1989) which </w:t>
      </w:r>
      <w:r>
        <w:rPr>
          <w:rFonts w:ascii="Times New Roman" w:hAnsi="Times New Roman" w:cs="Times New Roman"/>
          <w:sz w:val="24"/>
          <w:szCs w:val="24"/>
        </w:rPr>
        <w:t xml:space="preserve">is </w:t>
      </w:r>
      <w:r w:rsidRPr="003375C5">
        <w:rPr>
          <w:rFonts w:ascii="Times New Roman" w:hAnsi="Times New Roman" w:cs="Times New Roman"/>
          <w:sz w:val="24"/>
          <w:szCs w:val="24"/>
        </w:rPr>
        <w:t xml:space="preserve">the theoretical and empirical evidence </w:t>
      </w:r>
      <w:r>
        <w:rPr>
          <w:rFonts w:ascii="Times New Roman" w:hAnsi="Times New Roman" w:cs="Times New Roman"/>
          <w:sz w:val="24"/>
          <w:szCs w:val="24"/>
        </w:rPr>
        <w:t xml:space="preserve">that supports </w:t>
      </w:r>
      <w:r w:rsidRPr="003375C5">
        <w:rPr>
          <w:rFonts w:ascii="Times New Roman" w:hAnsi="Times New Roman" w:cs="Times New Roman"/>
          <w:sz w:val="24"/>
          <w:szCs w:val="24"/>
        </w:rPr>
        <w:t>decision</w:t>
      </w:r>
      <w:r>
        <w:rPr>
          <w:rFonts w:ascii="Times New Roman" w:hAnsi="Times New Roman" w:cs="Times New Roman"/>
          <w:sz w:val="24"/>
          <w:szCs w:val="24"/>
        </w:rPr>
        <w:t>s</w:t>
      </w:r>
      <w:r w:rsidRPr="003375C5">
        <w:rPr>
          <w:rFonts w:ascii="Times New Roman" w:hAnsi="Times New Roman" w:cs="Times New Roman"/>
          <w:sz w:val="24"/>
          <w:szCs w:val="24"/>
        </w:rPr>
        <w:t xml:space="preserve"> about a learner based on </w:t>
      </w:r>
      <w:r>
        <w:rPr>
          <w:rFonts w:ascii="Times New Roman" w:hAnsi="Times New Roman" w:cs="Times New Roman"/>
          <w:sz w:val="24"/>
          <w:szCs w:val="24"/>
        </w:rPr>
        <w:t xml:space="preserve">their </w:t>
      </w:r>
      <w:r w:rsidRPr="003375C5">
        <w:rPr>
          <w:rFonts w:ascii="Times New Roman" w:hAnsi="Times New Roman" w:cs="Times New Roman"/>
          <w:sz w:val="24"/>
          <w:szCs w:val="24"/>
        </w:rPr>
        <w:t xml:space="preserve">performance. Fundamentally, a valid assessment is one for which there is a persuasive argument (Kane, 2006) that how the assessment processes were </w:t>
      </w:r>
      <w:r>
        <w:rPr>
          <w:rFonts w:ascii="Times New Roman" w:hAnsi="Times New Roman" w:cs="Times New Roman"/>
          <w:sz w:val="24"/>
          <w:szCs w:val="24"/>
        </w:rPr>
        <w:t xml:space="preserve">implemented were </w:t>
      </w:r>
      <w:r w:rsidRPr="003375C5">
        <w:rPr>
          <w:rFonts w:ascii="Times New Roman" w:hAnsi="Times New Roman" w:cs="Times New Roman"/>
          <w:sz w:val="24"/>
          <w:szCs w:val="24"/>
        </w:rPr>
        <w:t xml:space="preserve">sufficiently robust to give confidence </w:t>
      </w:r>
      <w:r>
        <w:rPr>
          <w:rFonts w:ascii="Times New Roman" w:hAnsi="Times New Roman" w:cs="Times New Roman"/>
          <w:sz w:val="24"/>
          <w:szCs w:val="24"/>
        </w:rPr>
        <w:t xml:space="preserve">to </w:t>
      </w:r>
      <w:r w:rsidRPr="003375C5">
        <w:rPr>
          <w:rFonts w:ascii="Times New Roman" w:hAnsi="Times New Roman" w:cs="Times New Roman"/>
          <w:sz w:val="24"/>
          <w:szCs w:val="24"/>
        </w:rPr>
        <w:t xml:space="preserve">making decisions with the assessment </w:t>
      </w:r>
      <w:r w:rsidRPr="003375C5">
        <w:rPr>
          <w:rFonts w:ascii="Times New Roman" w:hAnsi="Times New Roman" w:cs="Times New Roman"/>
          <w:sz w:val="24"/>
          <w:szCs w:val="24"/>
        </w:rPr>
        <w:lastRenderedPageBreak/>
        <w:t xml:space="preserve">information (Crooks, Kane, &amp; Cohen, 1996). Understandably, the quality of scores arising from an assessment have to be reliable or consistent (Haertel, 2006); if another marker would not give very similar scores or grades, the decisions that follow are on shaky grounds. </w:t>
      </w:r>
      <w:r>
        <w:rPr>
          <w:rFonts w:ascii="Times New Roman" w:hAnsi="Times New Roman" w:cs="Times New Roman"/>
          <w:sz w:val="24"/>
          <w:szCs w:val="24"/>
        </w:rPr>
        <w:t>Hence, arguments and evidence for the validity and reliability of scoring for an assessment event have to be present.</w:t>
      </w:r>
    </w:p>
    <w:p w14:paraId="39F34112" w14:textId="06201F58" w:rsidR="003375C5" w:rsidRPr="003375C5" w:rsidRDefault="003375C5" w:rsidP="0037093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Assessments come in a variety of formats ranging </w:t>
      </w:r>
      <w:r w:rsidRPr="003375C5">
        <w:rPr>
          <w:rFonts w:ascii="Times New Roman" w:hAnsi="Times New Roman" w:cs="Times New Roman"/>
          <w:sz w:val="24"/>
          <w:szCs w:val="24"/>
        </w:rPr>
        <w:t>from formal examinations under invigilation to interactive student-involved practices such as peer and self-assessment. Each of these methods has strengths and weaknesses</w:t>
      </w:r>
      <w:r>
        <w:rPr>
          <w:rFonts w:ascii="Times New Roman" w:hAnsi="Times New Roman" w:cs="Times New Roman"/>
          <w:sz w:val="24"/>
          <w:szCs w:val="24"/>
        </w:rPr>
        <w:t xml:space="preserve"> (Brown, 2018)</w:t>
      </w:r>
      <w:r w:rsidRPr="003375C5">
        <w:rPr>
          <w:rFonts w:ascii="Times New Roman" w:hAnsi="Times New Roman" w:cs="Times New Roman"/>
          <w:sz w:val="24"/>
          <w:szCs w:val="24"/>
        </w:rPr>
        <w:t xml:space="preserve">. </w:t>
      </w:r>
      <w:r>
        <w:rPr>
          <w:rFonts w:ascii="Times New Roman" w:hAnsi="Times New Roman" w:cs="Times New Roman"/>
          <w:sz w:val="24"/>
          <w:szCs w:val="24"/>
        </w:rPr>
        <w:t xml:space="preserve">In order to overcome weaknesses, </w:t>
      </w:r>
      <w:r w:rsidRPr="003375C5">
        <w:rPr>
          <w:rFonts w:ascii="Times New Roman" w:hAnsi="Times New Roman" w:cs="Times New Roman"/>
          <w:sz w:val="24"/>
          <w:szCs w:val="24"/>
        </w:rPr>
        <w:t xml:space="preserve">multiple opportunities and samples of student performance </w:t>
      </w:r>
      <w:r>
        <w:rPr>
          <w:rFonts w:ascii="Times New Roman" w:hAnsi="Times New Roman" w:cs="Times New Roman"/>
          <w:sz w:val="24"/>
          <w:szCs w:val="24"/>
        </w:rPr>
        <w:t xml:space="preserve">need to be taken to arrive at defensible </w:t>
      </w:r>
      <w:r w:rsidRPr="003375C5">
        <w:rPr>
          <w:rFonts w:ascii="Times New Roman" w:hAnsi="Times New Roman" w:cs="Times New Roman"/>
          <w:sz w:val="24"/>
          <w:szCs w:val="24"/>
        </w:rPr>
        <w:t xml:space="preserve">decision making (Brennan, 1996). </w:t>
      </w:r>
    </w:p>
    <w:p w14:paraId="441427E1" w14:textId="77777777" w:rsidR="003375C5" w:rsidRPr="003375C5" w:rsidRDefault="003375C5" w:rsidP="00370933">
      <w:pPr>
        <w:numPr>
          <w:ilvl w:val="0"/>
          <w:numId w:val="6"/>
        </w:numPr>
        <w:spacing w:after="0" w:line="480" w:lineRule="auto"/>
        <w:rPr>
          <w:rFonts w:ascii="Times New Roman" w:hAnsi="Times New Roman" w:cs="Times New Roman"/>
          <w:sz w:val="24"/>
          <w:szCs w:val="24"/>
        </w:rPr>
      </w:pPr>
      <w:r w:rsidRPr="003375C5">
        <w:rPr>
          <w:rFonts w:ascii="Times New Roman" w:hAnsi="Times New Roman" w:cs="Times New Roman"/>
          <w:sz w:val="24"/>
          <w:szCs w:val="24"/>
        </w:rPr>
        <w:t xml:space="preserve">Colouring all of these decisions is the underlying purpose which assessment is meant to fulfil. Using Scriven’s (1967) distinction, assessments can be formative (i.e., while instruction is being implemented with the intention of helping learners improve) or summative (i.e., terminal at the end of instruction with the intention of determining merit, worth, or value of performance). </w:t>
      </w:r>
    </w:p>
    <w:p w14:paraId="2C68D9EA" w14:textId="77777777" w:rsidR="00A02E1D" w:rsidRDefault="00A02E1D">
      <w:pPr>
        <w:rPr>
          <w:rFonts w:ascii="Times New Roman" w:hAnsi="Times New Roman" w:cs="Times New Roman"/>
          <w:b/>
          <w:bCs/>
          <w:sz w:val="24"/>
          <w:szCs w:val="24"/>
          <w:lang w:val="en-AU"/>
        </w:rPr>
      </w:pPr>
      <w:r>
        <w:rPr>
          <w:rFonts w:ascii="Times New Roman" w:hAnsi="Times New Roman" w:cs="Times New Roman"/>
          <w:b/>
          <w:bCs/>
          <w:sz w:val="24"/>
          <w:szCs w:val="24"/>
          <w:lang w:val="en-AU"/>
        </w:rPr>
        <w:br w:type="page"/>
      </w:r>
    </w:p>
    <w:p w14:paraId="544AC27F" w14:textId="1FBCE34E" w:rsidR="003375C5" w:rsidRPr="003375C5" w:rsidRDefault="003375C5" w:rsidP="00370933">
      <w:pPr>
        <w:spacing w:after="0" w:line="480" w:lineRule="auto"/>
        <w:rPr>
          <w:rFonts w:ascii="Times New Roman" w:hAnsi="Times New Roman" w:cs="Times New Roman"/>
          <w:b/>
          <w:bCs/>
          <w:sz w:val="24"/>
          <w:szCs w:val="24"/>
          <w:lang w:val="en-AU"/>
        </w:rPr>
      </w:pPr>
      <w:r w:rsidRPr="003375C5">
        <w:rPr>
          <w:rFonts w:ascii="Times New Roman" w:hAnsi="Times New Roman" w:cs="Times New Roman"/>
          <w:b/>
          <w:bCs/>
          <w:sz w:val="24"/>
          <w:szCs w:val="24"/>
          <w:lang w:val="en-AU"/>
        </w:rPr>
        <w:lastRenderedPageBreak/>
        <w:t xml:space="preserve">Figure 1. </w:t>
      </w:r>
    </w:p>
    <w:p w14:paraId="53146138" w14:textId="77777777" w:rsidR="003375C5" w:rsidRPr="003375C5" w:rsidRDefault="003375C5" w:rsidP="00370933">
      <w:pPr>
        <w:spacing w:after="0" w:line="480" w:lineRule="auto"/>
        <w:rPr>
          <w:rFonts w:ascii="Times New Roman" w:hAnsi="Times New Roman" w:cs="Times New Roman"/>
          <w:sz w:val="24"/>
          <w:szCs w:val="24"/>
          <w:lang w:val="en-AU"/>
        </w:rPr>
      </w:pPr>
      <w:r w:rsidRPr="003375C5">
        <w:rPr>
          <w:rFonts w:ascii="Times New Roman" w:hAnsi="Times New Roman" w:cs="Times New Roman"/>
          <w:noProof/>
          <w:sz w:val="24"/>
          <w:szCs w:val="24"/>
        </w:rPr>
        <w:drawing>
          <wp:inline distT="0" distB="0" distL="0" distR="0" wp14:anchorId="7C19AE78" wp14:editId="11C5CD04">
            <wp:extent cx="3994030" cy="3473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858" cy="3505758"/>
                    </a:xfrm>
                    <a:prstGeom prst="rect">
                      <a:avLst/>
                    </a:prstGeom>
                    <a:noFill/>
                    <a:ln>
                      <a:noFill/>
                    </a:ln>
                  </pic:spPr>
                </pic:pic>
              </a:graphicData>
            </a:graphic>
          </wp:inline>
        </w:drawing>
      </w:r>
    </w:p>
    <w:p w14:paraId="4FE28E70" w14:textId="77777777" w:rsidR="003375C5" w:rsidRPr="003375C5" w:rsidRDefault="003375C5" w:rsidP="00370933">
      <w:pPr>
        <w:spacing w:after="0" w:line="480" w:lineRule="auto"/>
        <w:rPr>
          <w:rFonts w:ascii="Times New Roman" w:hAnsi="Times New Roman" w:cs="Times New Roman"/>
          <w:i/>
          <w:iCs/>
          <w:sz w:val="24"/>
          <w:szCs w:val="24"/>
        </w:rPr>
      </w:pPr>
      <w:r w:rsidRPr="003375C5">
        <w:rPr>
          <w:rFonts w:ascii="Times New Roman" w:hAnsi="Times New Roman" w:cs="Times New Roman"/>
          <w:i/>
          <w:iCs/>
          <w:sz w:val="24"/>
          <w:szCs w:val="24"/>
          <w:lang w:val="en-AU"/>
        </w:rPr>
        <w:t xml:space="preserve">Key Characteristics of Assessment </w:t>
      </w:r>
    </w:p>
    <w:p w14:paraId="417F4A82" w14:textId="57571763" w:rsidR="003375C5" w:rsidRPr="003375C5" w:rsidRDefault="003375C5" w:rsidP="00370933">
      <w:pPr>
        <w:spacing w:after="0" w:line="480" w:lineRule="auto"/>
        <w:ind w:firstLine="720"/>
        <w:rPr>
          <w:rFonts w:ascii="Times New Roman" w:hAnsi="Times New Roman" w:cs="Times New Roman"/>
          <w:sz w:val="24"/>
          <w:szCs w:val="24"/>
        </w:rPr>
      </w:pPr>
      <w:r w:rsidRPr="003375C5">
        <w:rPr>
          <w:rFonts w:ascii="Times New Roman" w:hAnsi="Times New Roman" w:cs="Times New Roman"/>
          <w:sz w:val="24"/>
          <w:szCs w:val="24"/>
        </w:rPr>
        <w:t>Having outlined the characteristics of assessment, it is important to keep in mind that assessment is a process</w:t>
      </w:r>
      <w:r w:rsidR="00473333">
        <w:rPr>
          <w:rFonts w:ascii="Times New Roman" w:hAnsi="Times New Roman" w:cs="Times New Roman"/>
          <w:sz w:val="24"/>
          <w:szCs w:val="24"/>
        </w:rPr>
        <w:t xml:space="preserve"> </w:t>
      </w:r>
      <w:r w:rsidR="00473333" w:rsidRPr="003375C5">
        <w:rPr>
          <w:rFonts w:ascii="Times New Roman" w:hAnsi="Times New Roman" w:cs="Times New Roman"/>
          <w:sz w:val="24"/>
          <w:szCs w:val="24"/>
        </w:rPr>
        <w:t>(Figure 2)</w:t>
      </w:r>
      <w:r w:rsidRPr="003375C5">
        <w:rPr>
          <w:rFonts w:ascii="Times New Roman" w:hAnsi="Times New Roman" w:cs="Times New Roman"/>
          <w:sz w:val="24"/>
          <w:szCs w:val="24"/>
        </w:rPr>
        <w:t xml:space="preserve">. </w:t>
      </w:r>
      <w:r w:rsidR="00473333">
        <w:rPr>
          <w:rFonts w:ascii="Times New Roman" w:hAnsi="Times New Roman" w:cs="Times New Roman"/>
          <w:sz w:val="24"/>
          <w:szCs w:val="24"/>
        </w:rPr>
        <w:t>Assessment</w:t>
      </w:r>
      <w:r w:rsidRPr="003375C5">
        <w:rPr>
          <w:rFonts w:ascii="Times New Roman" w:hAnsi="Times New Roman" w:cs="Times New Roman"/>
          <w:sz w:val="24"/>
          <w:szCs w:val="24"/>
        </w:rPr>
        <w:t xml:space="preserve"> begins with design decisions as to what an assessment will cover</w:t>
      </w:r>
      <w:r w:rsidR="00473333">
        <w:rPr>
          <w:rFonts w:ascii="Times New Roman" w:hAnsi="Times New Roman" w:cs="Times New Roman"/>
          <w:sz w:val="24"/>
          <w:szCs w:val="24"/>
        </w:rPr>
        <w:t>, how long it will be, and what format it will take. T</w:t>
      </w:r>
      <w:r w:rsidRPr="003375C5">
        <w:rPr>
          <w:rFonts w:ascii="Times New Roman" w:hAnsi="Times New Roman" w:cs="Times New Roman"/>
          <w:sz w:val="24"/>
          <w:szCs w:val="24"/>
        </w:rPr>
        <w:t xml:space="preserve">hen </w:t>
      </w:r>
      <w:r w:rsidR="00473333">
        <w:rPr>
          <w:rFonts w:ascii="Times New Roman" w:hAnsi="Times New Roman" w:cs="Times New Roman"/>
          <w:sz w:val="24"/>
          <w:szCs w:val="24"/>
        </w:rPr>
        <w:t xml:space="preserve">assessments have </w:t>
      </w:r>
      <w:r w:rsidRPr="003375C5">
        <w:rPr>
          <w:rFonts w:ascii="Times New Roman" w:hAnsi="Times New Roman" w:cs="Times New Roman"/>
          <w:sz w:val="24"/>
          <w:szCs w:val="24"/>
        </w:rPr>
        <w:t>to be administered</w:t>
      </w:r>
      <w:r w:rsidR="00473333">
        <w:rPr>
          <w:rFonts w:ascii="Times New Roman" w:hAnsi="Times New Roman" w:cs="Times New Roman"/>
          <w:sz w:val="24"/>
          <w:szCs w:val="24"/>
        </w:rPr>
        <w:t xml:space="preserve"> with decisions made about whether it will be individual or group, invigilated or not, and whether it will be an interactive student-involved activity. Then</w:t>
      </w:r>
      <w:r w:rsidRPr="003375C5">
        <w:rPr>
          <w:rFonts w:ascii="Times New Roman" w:hAnsi="Times New Roman" w:cs="Times New Roman"/>
          <w:sz w:val="24"/>
          <w:szCs w:val="24"/>
        </w:rPr>
        <w:t xml:space="preserve">, </w:t>
      </w:r>
      <w:r w:rsidR="00473333">
        <w:rPr>
          <w:rFonts w:ascii="Times New Roman" w:hAnsi="Times New Roman" w:cs="Times New Roman"/>
          <w:sz w:val="24"/>
          <w:szCs w:val="24"/>
        </w:rPr>
        <w:t xml:space="preserve">assessments have to be </w:t>
      </w:r>
      <w:r w:rsidRPr="003375C5">
        <w:rPr>
          <w:rFonts w:ascii="Times New Roman" w:hAnsi="Times New Roman" w:cs="Times New Roman"/>
          <w:sz w:val="24"/>
          <w:szCs w:val="24"/>
        </w:rPr>
        <w:t>scored</w:t>
      </w:r>
      <w:r w:rsidR="00473333">
        <w:rPr>
          <w:rFonts w:ascii="Times New Roman" w:hAnsi="Times New Roman" w:cs="Times New Roman"/>
          <w:sz w:val="24"/>
          <w:szCs w:val="24"/>
        </w:rPr>
        <w:t>,</w:t>
      </w:r>
      <w:r w:rsidRPr="003375C5">
        <w:rPr>
          <w:rFonts w:ascii="Times New Roman" w:hAnsi="Times New Roman" w:cs="Times New Roman"/>
          <w:sz w:val="24"/>
          <w:szCs w:val="24"/>
        </w:rPr>
        <w:t xml:space="preserve"> marked</w:t>
      </w:r>
      <w:r w:rsidR="00473333">
        <w:rPr>
          <w:rFonts w:ascii="Times New Roman" w:hAnsi="Times New Roman" w:cs="Times New Roman"/>
          <w:sz w:val="24"/>
          <w:szCs w:val="24"/>
        </w:rPr>
        <w:t>,</w:t>
      </w:r>
      <w:r w:rsidRPr="003375C5">
        <w:rPr>
          <w:rFonts w:ascii="Times New Roman" w:hAnsi="Times New Roman" w:cs="Times New Roman"/>
          <w:sz w:val="24"/>
          <w:szCs w:val="24"/>
        </w:rPr>
        <w:t xml:space="preserve"> or at least read</w:t>
      </w:r>
      <w:r w:rsidR="00473333">
        <w:rPr>
          <w:rFonts w:ascii="Times New Roman" w:hAnsi="Times New Roman" w:cs="Times New Roman"/>
          <w:sz w:val="24"/>
          <w:szCs w:val="24"/>
        </w:rPr>
        <w:t xml:space="preserve"> by either a machine or a human so as to generate an estimate of performance quality or quantity. Those </w:t>
      </w:r>
      <w:r w:rsidRPr="003375C5">
        <w:rPr>
          <w:rFonts w:ascii="Times New Roman" w:hAnsi="Times New Roman" w:cs="Times New Roman"/>
          <w:sz w:val="24"/>
          <w:szCs w:val="24"/>
        </w:rPr>
        <w:t>results</w:t>
      </w:r>
      <w:r w:rsidR="00473333">
        <w:rPr>
          <w:rFonts w:ascii="Times New Roman" w:hAnsi="Times New Roman" w:cs="Times New Roman"/>
          <w:sz w:val="24"/>
          <w:szCs w:val="24"/>
        </w:rPr>
        <w:t>, whether numeric or commentaries,</w:t>
      </w:r>
      <w:r w:rsidRPr="003375C5">
        <w:rPr>
          <w:rFonts w:ascii="Times New Roman" w:hAnsi="Times New Roman" w:cs="Times New Roman"/>
          <w:sz w:val="24"/>
          <w:szCs w:val="24"/>
        </w:rPr>
        <w:t xml:space="preserve"> have to be reported to learners and administration in some form or another</w:t>
      </w:r>
      <w:r w:rsidR="00473333">
        <w:rPr>
          <w:rFonts w:ascii="Times New Roman" w:hAnsi="Times New Roman" w:cs="Times New Roman"/>
          <w:sz w:val="24"/>
          <w:szCs w:val="24"/>
        </w:rPr>
        <w:t xml:space="preserve">. Finally, </w:t>
      </w:r>
      <w:r w:rsidRPr="003375C5">
        <w:rPr>
          <w:rFonts w:ascii="Times New Roman" w:hAnsi="Times New Roman" w:cs="Times New Roman"/>
          <w:sz w:val="24"/>
          <w:szCs w:val="24"/>
        </w:rPr>
        <w:t>decisions have to be made</w:t>
      </w:r>
      <w:r w:rsidR="00473333">
        <w:rPr>
          <w:rFonts w:ascii="Times New Roman" w:hAnsi="Times New Roman" w:cs="Times New Roman"/>
          <w:sz w:val="24"/>
          <w:szCs w:val="24"/>
        </w:rPr>
        <w:t xml:space="preserve"> with that information, ranging from store it as a record, through using it to inform changes to the teaching/learning processes, to using it to evaluate the learner, the course, the instructor, or even the institution</w:t>
      </w:r>
      <w:r w:rsidRPr="003375C5">
        <w:rPr>
          <w:rFonts w:ascii="Times New Roman" w:hAnsi="Times New Roman" w:cs="Times New Roman"/>
          <w:sz w:val="24"/>
          <w:szCs w:val="24"/>
        </w:rPr>
        <w:t xml:space="preserve">. </w:t>
      </w:r>
    </w:p>
    <w:p w14:paraId="4396F380" w14:textId="77777777" w:rsidR="00A02E1D" w:rsidRDefault="00A02E1D">
      <w:pPr>
        <w:rPr>
          <w:rFonts w:ascii="Times New Roman" w:hAnsi="Times New Roman" w:cs="Times New Roman"/>
          <w:b/>
          <w:bCs/>
          <w:sz w:val="24"/>
          <w:szCs w:val="24"/>
          <w:lang w:val="en-AU"/>
        </w:rPr>
      </w:pPr>
      <w:r>
        <w:rPr>
          <w:rFonts w:ascii="Times New Roman" w:hAnsi="Times New Roman" w:cs="Times New Roman"/>
          <w:b/>
          <w:bCs/>
          <w:sz w:val="24"/>
          <w:szCs w:val="24"/>
          <w:lang w:val="en-AU"/>
        </w:rPr>
        <w:br w:type="page"/>
      </w:r>
    </w:p>
    <w:p w14:paraId="4B5A45AD" w14:textId="4D7CB0C9" w:rsidR="003375C5" w:rsidRPr="003375C5" w:rsidRDefault="003375C5" w:rsidP="00370933">
      <w:pPr>
        <w:spacing w:after="0" w:line="480" w:lineRule="auto"/>
        <w:rPr>
          <w:rFonts w:ascii="Times New Roman" w:hAnsi="Times New Roman" w:cs="Times New Roman"/>
          <w:b/>
          <w:bCs/>
          <w:sz w:val="24"/>
          <w:szCs w:val="24"/>
          <w:lang w:val="en-AU"/>
        </w:rPr>
      </w:pPr>
      <w:r w:rsidRPr="003375C5">
        <w:rPr>
          <w:rFonts w:ascii="Times New Roman" w:hAnsi="Times New Roman" w:cs="Times New Roman"/>
          <w:b/>
          <w:bCs/>
          <w:sz w:val="24"/>
          <w:szCs w:val="24"/>
          <w:lang w:val="en-AU"/>
        </w:rPr>
        <w:lastRenderedPageBreak/>
        <w:t>Figure 2.</w:t>
      </w:r>
    </w:p>
    <w:p w14:paraId="612FDFA1" w14:textId="77777777" w:rsidR="003375C5" w:rsidRPr="003375C5" w:rsidRDefault="003375C5" w:rsidP="00370933">
      <w:pPr>
        <w:spacing w:after="0" w:line="480" w:lineRule="auto"/>
        <w:rPr>
          <w:rFonts w:ascii="Times New Roman" w:hAnsi="Times New Roman" w:cs="Times New Roman"/>
          <w:sz w:val="24"/>
          <w:szCs w:val="24"/>
          <w:lang w:val="en-AU"/>
        </w:rPr>
      </w:pPr>
      <w:r w:rsidRPr="003375C5">
        <w:rPr>
          <w:rFonts w:ascii="Times New Roman" w:hAnsi="Times New Roman" w:cs="Times New Roman"/>
          <w:noProof/>
          <w:sz w:val="24"/>
          <w:szCs w:val="24"/>
        </w:rPr>
        <w:drawing>
          <wp:inline distT="0" distB="0" distL="0" distR="0" wp14:anchorId="44C462A6" wp14:editId="3D0956C5">
            <wp:extent cx="5731510" cy="1722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22120"/>
                    </a:xfrm>
                    <a:prstGeom prst="rect">
                      <a:avLst/>
                    </a:prstGeom>
                    <a:noFill/>
                    <a:ln>
                      <a:noFill/>
                    </a:ln>
                  </pic:spPr>
                </pic:pic>
              </a:graphicData>
            </a:graphic>
          </wp:inline>
        </w:drawing>
      </w:r>
    </w:p>
    <w:p w14:paraId="04A2FEE8" w14:textId="77777777" w:rsidR="003375C5" w:rsidRPr="003375C5" w:rsidRDefault="003375C5" w:rsidP="00370933">
      <w:pPr>
        <w:spacing w:after="0" w:line="480" w:lineRule="auto"/>
        <w:rPr>
          <w:rFonts w:ascii="Times New Roman" w:hAnsi="Times New Roman" w:cs="Times New Roman"/>
          <w:i/>
          <w:iCs/>
          <w:sz w:val="24"/>
          <w:szCs w:val="24"/>
          <w:lang w:val="en-AU"/>
        </w:rPr>
      </w:pPr>
      <w:r w:rsidRPr="003375C5">
        <w:rPr>
          <w:rFonts w:ascii="Times New Roman" w:hAnsi="Times New Roman" w:cs="Times New Roman"/>
          <w:i/>
          <w:iCs/>
          <w:sz w:val="24"/>
          <w:szCs w:val="24"/>
          <w:lang w:val="en-AU"/>
        </w:rPr>
        <w:t>The Assessment Process</w:t>
      </w:r>
    </w:p>
    <w:p w14:paraId="1BC8368E" w14:textId="32772F41" w:rsidR="00B8066E" w:rsidRPr="00AF30FE" w:rsidRDefault="00B8066E" w:rsidP="00370933">
      <w:pPr>
        <w:spacing w:after="0" w:line="480" w:lineRule="auto"/>
        <w:rPr>
          <w:rFonts w:ascii="Times New Roman" w:hAnsi="Times New Roman" w:cs="Times New Roman"/>
          <w:b/>
          <w:bCs/>
          <w:sz w:val="24"/>
          <w:szCs w:val="24"/>
        </w:rPr>
      </w:pPr>
      <w:r w:rsidRPr="00AF30FE">
        <w:rPr>
          <w:rFonts w:ascii="Times New Roman" w:hAnsi="Times New Roman" w:cs="Times New Roman"/>
          <w:b/>
          <w:bCs/>
          <w:sz w:val="24"/>
          <w:szCs w:val="24"/>
        </w:rPr>
        <w:t>Error</w:t>
      </w:r>
    </w:p>
    <w:p w14:paraId="147230F7" w14:textId="77777777" w:rsidR="00341E4B" w:rsidRDefault="00341E4B" w:rsidP="00370933">
      <w:pPr>
        <w:spacing w:after="0" w:line="480" w:lineRule="auto"/>
        <w:rPr>
          <w:rFonts w:ascii="Times New Roman" w:hAnsi="Times New Roman" w:cs="Times New Roman"/>
          <w:sz w:val="24"/>
          <w:szCs w:val="24"/>
        </w:rPr>
      </w:pPr>
      <w:r w:rsidRPr="00023F3A">
        <w:rPr>
          <w:rFonts w:ascii="Times New Roman" w:hAnsi="Times New Roman" w:cs="Times New Roman"/>
          <w:sz w:val="24"/>
          <w:szCs w:val="24"/>
        </w:rPr>
        <w:t>Error exists in all m</w:t>
      </w:r>
      <w:r>
        <w:rPr>
          <w:rFonts w:ascii="Times New Roman" w:hAnsi="Times New Roman" w:cs="Times New Roman"/>
          <w:sz w:val="24"/>
          <w:szCs w:val="24"/>
        </w:rPr>
        <w:t>easurements, not just those of psychological, cognitive, or affective domains. The metre is meant to be 1/10,000,000</w:t>
      </w:r>
      <w:r w:rsidRPr="00023F3A">
        <w:rPr>
          <w:rFonts w:ascii="Times New Roman" w:hAnsi="Times New Roman" w:cs="Times New Roman"/>
          <w:sz w:val="24"/>
          <w:szCs w:val="24"/>
          <w:vertAlign w:val="superscript"/>
        </w:rPr>
        <w:t>th</w:t>
      </w:r>
      <w:r>
        <w:rPr>
          <w:rFonts w:ascii="Times New Roman" w:hAnsi="Times New Roman" w:cs="Times New Roman"/>
          <w:sz w:val="24"/>
          <w:szCs w:val="24"/>
        </w:rPr>
        <w:t xml:space="preserve"> of the distance from the equator to the north pole; modern satellite-based measurements indicate that the accepted measure is actually 0.2mm short (Alder, 2002). Hence, all observations of student learning or performance are by definition imprecise. </w:t>
      </w:r>
    </w:p>
    <w:p w14:paraId="7991F331" w14:textId="69A95D4D" w:rsidR="00AF30FE" w:rsidRPr="00AF30FE" w:rsidRDefault="00473333" w:rsidP="003709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psychometric tradition </w:t>
      </w:r>
      <w:r w:rsidR="00023F3A">
        <w:rPr>
          <w:rFonts w:ascii="Times New Roman" w:hAnsi="Times New Roman" w:cs="Times New Roman"/>
          <w:sz w:val="24"/>
          <w:szCs w:val="24"/>
        </w:rPr>
        <w:t xml:space="preserve">assumes </w:t>
      </w:r>
      <w:r>
        <w:rPr>
          <w:rFonts w:ascii="Times New Roman" w:hAnsi="Times New Roman" w:cs="Times New Roman"/>
          <w:sz w:val="24"/>
          <w:szCs w:val="24"/>
        </w:rPr>
        <w:t>that all assessments are estimates of a person’s true ability influenced by some amount of, hopefully random, error. Expressed formulaically, the classical test theory</w:t>
      </w:r>
      <w:r w:rsidR="00023F3A">
        <w:rPr>
          <w:rFonts w:ascii="Times New Roman" w:hAnsi="Times New Roman" w:cs="Times New Roman"/>
          <w:sz w:val="24"/>
          <w:szCs w:val="24"/>
        </w:rPr>
        <w:t xml:space="preserve"> (Novick, 1966)</w:t>
      </w:r>
      <w:r>
        <w:rPr>
          <w:rFonts w:ascii="Times New Roman" w:hAnsi="Times New Roman" w:cs="Times New Roman"/>
          <w:sz w:val="24"/>
          <w:szCs w:val="24"/>
        </w:rPr>
        <w:t xml:space="preserve"> states, that the observed score (O) c</w:t>
      </w:r>
      <w:r w:rsidR="00023F3A">
        <w:rPr>
          <w:rFonts w:ascii="Times New Roman" w:hAnsi="Times New Roman" w:cs="Times New Roman"/>
          <w:sz w:val="24"/>
          <w:szCs w:val="24"/>
        </w:rPr>
        <w:t>onsists of the true score (T) and a random error (e) which could inflate or decrease the observed score:</w:t>
      </w:r>
      <w:r w:rsidR="00AF30FE">
        <w:rPr>
          <w:rFonts w:ascii="Times New Roman" w:hAnsi="Times New Roman" w:cs="Times New Roman"/>
          <w:sz w:val="24"/>
          <w:szCs w:val="24"/>
        </w:rPr>
        <w:t xml:space="preserve"> </w:t>
      </w:r>
    </w:p>
    <w:p w14:paraId="257084EC" w14:textId="45EFA324" w:rsidR="00B8066E" w:rsidRPr="009C3476" w:rsidRDefault="00B8066E" w:rsidP="00370933">
      <w:pPr>
        <w:tabs>
          <w:tab w:val="left" w:pos="3686"/>
          <w:tab w:val="left" w:pos="8222"/>
        </w:tabs>
        <w:spacing w:after="0" w:line="480" w:lineRule="auto"/>
        <w:rPr>
          <w:rFonts w:ascii="Times New Roman" w:hAnsi="Times New Roman" w:cs="Times New Roman"/>
          <w:sz w:val="24"/>
          <w:szCs w:val="24"/>
        </w:rPr>
      </w:pPr>
      <w:r w:rsidRPr="00B8066E">
        <w:rPr>
          <w:rFonts w:ascii="Times New Roman" w:hAnsi="Times New Roman" w:cs="Times New Roman"/>
          <w:sz w:val="24"/>
          <w:szCs w:val="24"/>
        </w:rPr>
        <w:tab/>
      </w:r>
      <w:r w:rsidR="00473333" w:rsidRPr="009C3476">
        <w:rPr>
          <w:rFonts w:ascii="Times New Roman" w:hAnsi="Times New Roman" w:cs="Times New Roman"/>
          <w:sz w:val="24"/>
          <w:szCs w:val="24"/>
        </w:rPr>
        <w:t>O</w:t>
      </w:r>
      <w:r w:rsidRPr="009C3476">
        <w:rPr>
          <w:rFonts w:ascii="Times New Roman" w:hAnsi="Times New Roman" w:cs="Times New Roman"/>
          <w:sz w:val="24"/>
          <w:szCs w:val="24"/>
        </w:rPr>
        <w:t xml:space="preserve"> = </w:t>
      </w:r>
      <w:r w:rsidR="00473333" w:rsidRPr="009C3476">
        <w:rPr>
          <w:rFonts w:ascii="Times New Roman" w:hAnsi="Times New Roman" w:cs="Times New Roman"/>
          <w:sz w:val="24"/>
          <w:szCs w:val="24"/>
        </w:rPr>
        <w:t xml:space="preserve">T </w:t>
      </w:r>
      <w:r w:rsidRPr="009C3476">
        <w:rPr>
          <w:rFonts w:ascii="Times New Roman" w:hAnsi="Times New Roman" w:cs="Times New Roman"/>
          <w:sz w:val="24"/>
          <w:szCs w:val="24"/>
        </w:rPr>
        <w:t>+/- e</w:t>
      </w:r>
      <w:r w:rsidRPr="009C3476">
        <w:rPr>
          <w:rFonts w:ascii="Times New Roman" w:hAnsi="Times New Roman" w:cs="Times New Roman"/>
          <w:sz w:val="24"/>
          <w:szCs w:val="24"/>
        </w:rPr>
        <w:tab/>
        <w:t>(1)</w:t>
      </w:r>
    </w:p>
    <w:p w14:paraId="37A6083E" w14:textId="098E0567" w:rsidR="007C5DC2" w:rsidRDefault="00C504F3"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Validity errors occur when designs fail to generate </w:t>
      </w:r>
      <w:r w:rsidR="009C3476">
        <w:rPr>
          <w:rFonts w:ascii="Times New Roman" w:hAnsi="Times New Roman" w:cs="Times New Roman"/>
          <w:sz w:val="24"/>
          <w:szCs w:val="24"/>
        </w:rPr>
        <w:t xml:space="preserve">robust </w:t>
      </w:r>
      <w:r>
        <w:rPr>
          <w:rFonts w:ascii="Times New Roman" w:hAnsi="Times New Roman" w:cs="Times New Roman"/>
          <w:sz w:val="24"/>
          <w:szCs w:val="24"/>
        </w:rPr>
        <w:t xml:space="preserve">evidence for the competence intended by the assessment (e.g., evaluating hair cutting by asking for an essay on </w:t>
      </w:r>
      <w:r w:rsidR="009C3476">
        <w:rPr>
          <w:rFonts w:ascii="Times New Roman" w:hAnsi="Times New Roman" w:cs="Times New Roman"/>
          <w:sz w:val="24"/>
          <w:szCs w:val="24"/>
        </w:rPr>
        <w:t>types of hair</w:t>
      </w:r>
      <w:r>
        <w:rPr>
          <w:rFonts w:ascii="Times New Roman" w:hAnsi="Times New Roman" w:cs="Times New Roman"/>
          <w:sz w:val="24"/>
          <w:szCs w:val="24"/>
        </w:rPr>
        <w:t xml:space="preserve">; Brown, 2018). </w:t>
      </w:r>
      <w:r w:rsidR="00B223AF" w:rsidRPr="00B223AF">
        <w:rPr>
          <w:rFonts w:ascii="Times New Roman" w:hAnsi="Times New Roman" w:cs="Times New Roman"/>
          <w:sz w:val="24"/>
          <w:szCs w:val="24"/>
        </w:rPr>
        <w:t xml:space="preserve">It is absolutely critical that </w:t>
      </w:r>
      <w:r w:rsidR="00B223AF">
        <w:rPr>
          <w:rFonts w:ascii="Times New Roman" w:hAnsi="Times New Roman" w:cs="Times New Roman"/>
          <w:sz w:val="24"/>
          <w:szCs w:val="24"/>
        </w:rPr>
        <w:t xml:space="preserve">the </w:t>
      </w:r>
      <w:r w:rsidR="00B223AF" w:rsidRPr="00B223AF">
        <w:rPr>
          <w:rFonts w:ascii="Times New Roman" w:hAnsi="Times New Roman" w:cs="Times New Roman"/>
          <w:sz w:val="24"/>
          <w:szCs w:val="24"/>
        </w:rPr>
        <w:t>learning objectives,</w:t>
      </w:r>
      <w:r w:rsidR="00B223AF">
        <w:rPr>
          <w:rFonts w:ascii="Times New Roman" w:hAnsi="Times New Roman" w:cs="Times New Roman"/>
          <w:sz w:val="24"/>
          <w:szCs w:val="24"/>
        </w:rPr>
        <w:t xml:space="preserve"> </w:t>
      </w:r>
      <w:r w:rsidR="00B223AF" w:rsidRPr="00B223AF">
        <w:rPr>
          <w:rFonts w:ascii="Times New Roman" w:hAnsi="Times New Roman" w:cs="Times New Roman"/>
          <w:sz w:val="24"/>
          <w:szCs w:val="24"/>
        </w:rPr>
        <w:t xml:space="preserve">goals, or intentions </w:t>
      </w:r>
      <w:r w:rsidR="00B223AF">
        <w:rPr>
          <w:rFonts w:ascii="Times New Roman" w:hAnsi="Times New Roman" w:cs="Times New Roman"/>
          <w:sz w:val="24"/>
          <w:szCs w:val="24"/>
        </w:rPr>
        <w:t xml:space="preserve">shaping the design of any assessment </w:t>
      </w:r>
      <w:r w:rsidR="00B223AF" w:rsidRPr="00B223AF">
        <w:rPr>
          <w:rFonts w:ascii="Times New Roman" w:hAnsi="Times New Roman" w:cs="Times New Roman"/>
          <w:sz w:val="24"/>
          <w:szCs w:val="24"/>
        </w:rPr>
        <w:t xml:space="preserve">be </w:t>
      </w:r>
      <w:r w:rsidR="00B223AF">
        <w:rPr>
          <w:rFonts w:ascii="Times New Roman" w:hAnsi="Times New Roman" w:cs="Times New Roman"/>
          <w:sz w:val="24"/>
          <w:szCs w:val="24"/>
        </w:rPr>
        <w:t xml:space="preserve">focused on the </w:t>
      </w:r>
      <w:r w:rsidR="00B223AF" w:rsidRPr="00B223AF">
        <w:rPr>
          <w:rFonts w:ascii="Times New Roman" w:hAnsi="Times New Roman" w:cs="Times New Roman"/>
          <w:sz w:val="24"/>
          <w:szCs w:val="24"/>
        </w:rPr>
        <w:t>valu</w:t>
      </w:r>
      <w:r w:rsidR="00B223AF">
        <w:rPr>
          <w:rFonts w:ascii="Times New Roman" w:hAnsi="Times New Roman" w:cs="Times New Roman"/>
          <w:sz w:val="24"/>
          <w:szCs w:val="24"/>
        </w:rPr>
        <w:t>able aspects</w:t>
      </w:r>
      <w:r w:rsidR="00B223AF" w:rsidRPr="00B223AF">
        <w:rPr>
          <w:rFonts w:ascii="Times New Roman" w:hAnsi="Times New Roman" w:cs="Times New Roman"/>
          <w:sz w:val="24"/>
          <w:szCs w:val="24"/>
        </w:rPr>
        <w:t xml:space="preserve"> (Popham, 2000)</w:t>
      </w:r>
      <w:r w:rsidR="00B223AF">
        <w:rPr>
          <w:rFonts w:ascii="Times New Roman" w:hAnsi="Times New Roman" w:cs="Times New Roman"/>
          <w:sz w:val="24"/>
          <w:szCs w:val="24"/>
        </w:rPr>
        <w:t xml:space="preserve">; </w:t>
      </w:r>
      <w:r w:rsidR="00B223AF" w:rsidRPr="00B223AF">
        <w:rPr>
          <w:rFonts w:ascii="Times New Roman" w:hAnsi="Times New Roman" w:cs="Times New Roman"/>
          <w:sz w:val="24"/>
          <w:szCs w:val="24"/>
        </w:rPr>
        <w:t>there is no real justification for</w:t>
      </w:r>
      <w:r w:rsidR="00B223AF">
        <w:rPr>
          <w:rFonts w:ascii="Times New Roman" w:hAnsi="Times New Roman" w:cs="Times New Roman"/>
          <w:sz w:val="24"/>
          <w:szCs w:val="24"/>
        </w:rPr>
        <w:t xml:space="preserve"> using instructional time by </w:t>
      </w:r>
      <w:r w:rsidR="00B223AF" w:rsidRPr="00B223AF">
        <w:rPr>
          <w:rFonts w:ascii="Times New Roman" w:hAnsi="Times New Roman" w:cs="Times New Roman"/>
          <w:sz w:val="24"/>
          <w:szCs w:val="24"/>
        </w:rPr>
        <w:t>assessing trivial things.</w:t>
      </w:r>
      <w:r w:rsidR="00B223AF">
        <w:rPr>
          <w:rFonts w:ascii="Times New Roman" w:hAnsi="Times New Roman" w:cs="Times New Roman"/>
          <w:sz w:val="24"/>
          <w:szCs w:val="24"/>
        </w:rPr>
        <w:t xml:space="preserve"> </w:t>
      </w:r>
      <w:r w:rsidR="00F209F9">
        <w:rPr>
          <w:rFonts w:ascii="Times New Roman" w:hAnsi="Times New Roman" w:cs="Times New Roman"/>
          <w:sz w:val="24"/>
          <w:szCs w:val="24"/>
        </w:rPr>
        <w:t xml:space="preserve">An important feature of value is ensuring that assessments require higher-order thinking skills alongside the important skills of remember and recall; a useful approach could be the </w:t>
      </w:r>
      <w:r w:rsidR="00F209F9">
        <w:rPr>
          <w:rFonts w:ascii="Times New Roman" w:hAnsi="Times New Roman" w:cs="Times New Roman"/>
          <w:sz w:val="24"/>
          <w:szCs w:val="24"/>
        </w:rPr>
        <w:lastRenderedPageBreak/>
        <w:t xml:space="preserve">adoption of the Structure of Observed Learning Outcome taxonomy (Brown, 2010a). </w:t>
      </w:r>
      <w:r w:rsidR="007C5DC2">
        <w:rPr>
          <w:rFonts w:ascii="Times New Roman" w:hAnsi="Times New Roman" w:cs="Times New Roman"/>
          <w:sz w:val="24"/>
          <w:szCs w:val="24"/>
        </w:rPr>
        <w:t>Most importantly, the validity of any assessment design is restricted in that it is a sample of all tasks or questions that could possibly be posed about a domain. An assessment is rarely ever a census of the domain; in a constrained period of time it is not possible to get any assessee to do every aspect of a domain. While authenticity in task design</w:t>
      </w:r>
      <w:r w:rsidR="00370933">
        <w:rPr>
          <w:rFonts w:ascii="Times New Roman" w:hAnsi="Times New Roman" w:cs="Times New Roman"/>
          <w:sz w:val="24"/>
          <w:szCs w:val="24"/>
        </w:rPr>
        <w:t>, especially exploiting digital technologies used in the workplace (Jisc, 2020),</w:t>
      </w:r>
      <w:r w:rsidR="007C5DC2">
        <w:rPr>
          <w:rFonts w:ascii="Times New Roman" w:hAnsi="Times New Roman" w:cs="Times New Roman"/>
          <w:sz w:val="24"/>
          <w:szCs w:val="24"/>
        </w:rPr>
        <w:t xml:space="preserve"> works toward greater verisimilitude of assessments to work and life beyond education</w:t>
      </w:r>
      <w:r w:rsidR="00370933">
        <w:rPr>
          <w:rFonts w:ascii="Times New Roman" w:hAnsi="Times New Roman" w:cs="Times New Roman"/>
          <w:sz w:val="24"/>
          <w:szCs w:val="24"/>
        </w:rPr>
        <w:t xml:space="preserve"> (Ashford-Rowe</w:t>
      </w:r>
      <w:r w:rsidR="007C5DC2">
        <w:rPr>
          <w:rFonts w:ascii="Times New Roman" w:hAnsi="Times New Roman" w:cs="Times New Roman"/>
          <w:sz w:val="24"/>
          <w:szCs w:val="24"/>
        </w:rPr>
        <w:t xml:space="preserve">, </w:t>
      </w:r>
      <w:r w:rsidR="00370933" w:rsidRPr="00370933">
        <w:rPr>
          <w:rFonts w:ascii="Times New Roman" w:hAnsi="Times New Roman" w:cs="Times New Roman"/>
          <w:sz w:val="24"/>
          <w:szCs w:val="24"/>
        </w:rPr>
        <w:t>Herrington, &amp; Brown, 2013</w:t>
      </w:r>
      <w:r w:rsidR="00370933">
        <w:rPr>
          <w:rFonts w:ascii="Times New Roman" w:hAnsi="Times New Roman" w:cs="Times New Roman"/>
          <w:sz w:val="24"/>
          <w:szCs w:val="24"/>
        </w:rPr>
        <w:t xml:space="preserve">) </w:t>
      </w:r>
      <w:r w:rsidR="007C5DC2">
        <w:rPr>
          <w:rFonts w:ascii="Times New Roman" w:hAnsi="Times New Roman" w:cs="Times New Roman"/>
          <w:sz w:val="24"/>
          <w:szCs w:val="24"/>
        </w:rPr>
        <w:t>any such assessments are</w:t>
      </w:r>
      <w:r w:rsidR="00370933">
        <w:rPr>
          <w:rFonts w:ascii="Times New Roman" w:hAnsi="Times New Roman" w:cs="Times New Roman"/>
          <w:sz w:val="24"/>
          <w:szCs w:val="24"/>
        </w:rPr>
        <w:t>,</w:t>
      </w:r>
      <w:r w:rsidR="007C5DC2">
        <w:rPr>
          <w:rFonts w:ascii="Times New Roman" w:hAnsi="Times New Roman" w:cs="Times New Roman"/>
          <w:sz w:val="24"/>
          <w:szCs w:val="24"/>
        </w:rPr>
        <w:t xml:space="preserve"> not only samples</w:t>
      </w:r>
      <w:r w:rsidR="00370933">
        <w:rPr>
          <w:rFonts w:ascii="Times New Roman" w:hAnsi="Times New Roman" w:cs="Times New Roman"/>
          <w:sz w:val="24"/>
          <w:szCs w:val="24"/>
        </w:rPr>
        <w:t>,</w:t>
      </w:r>
      <w:r w:rsidR="007C5DC2">
        <w:rPr>
          <w:rFonts w:ascii="Times New Roman" w:hAnsi="Times New Roman" w:cs="Times New Roman"/>
          <w:sz w:val="24"/>
          <w:szCs w:val="24"/>
        </w:rPr>
        <w:t xml:space="preserve"> but also conducted within the context of </w:t>
      </w:r>
      <w:r w:rsidR="00370933">
        <w:rPr>
          <w:rFonts w:ascii="Times New Roman" w:hAnsi="Times New Roman" w:cs="Times New Roman"/>
          <w:sz w:val="24"/>
          <w:szCs w:val="24"/>
        </w:rPr>
        <w:t xml:space="preserve">an </w:t>
      </w:r>
      <w:r w:rsidR="007C5DC2">
        <w:rPr>
          <w:rFonts w:ascii="Times New Roman" w:hAnsi="Times New Roman" w:cs="Times New Roman"/>
          <w:sz w:val="24"/>
          <w:szCs w:val="24"/>
        </w:rPr>
        <w:t xml:space="preserve">educational institution with its </w:t>
      </w:r>
      <w:r w:rsidR="00370933">
        <w:rPr>
          <w:rFonts w:ascii="Times New Roman" w:hAnsi="Times New Roman" w:cs="Times New Roman"/>
          <w:sz w:val="24"/>
          <w:szCs w:val="24"/>
        </w:rPr>
        <w:t>formative</w:t>
      </w:r>
      <w:r w:rsidR="007C5DC2">
        <w:rPr>
          <w:rFonts w:ascii="Times New Roman" w:hAnsi="Times New Roman" w:cs="Times New Roman"/>
          <w:sz w:val="24"/>
          <w:szCs w:val="24"/>
        </w:rPr>
        <w:t xml:space="preserve"> orientation</w:t>
      </w:r>
      <w:r w:rsidR="00F67BF4">
        <w:rPr>
          <w:rFonts w:ascii="Times New Roman" w:hAnsi="Times New Roman" w:cs="Times New Roman"/>
          <w:sz w:val="24"/>
          <w:szCs w:val="24"/>
        </w:rPr>
        <w:t xml:space="preserve"> (Frey et al., 2012)</w:t>
      </w:r>
      <w:r w:rsidR="007C5DC2">
        <w:rPr>
          <w:rFonts w:ascii="Times New Roman" w:hAnsi="Times New Roman" w:cs="Times New Roman"/>
          <w:sz w:val="24"/>
          <w:szCs w:val="24"/>
        </w:rPr>
        <w:t>—</w:t>
      </w:r>
      <w:r w:rsidR="00F67BF4">
        <w:rPr>
          <w:rFonts w:ascii="Times New Roman" w:hAnsi="Times New Roman" w:cs="Times New Roman"/>
          <w:sz w:val="24"/>
          <w:szCs w:val="24"/>
        </w:rPr>
        <w:t>assessment in educational settings</w:t>
      </w:r>
      <w:r w:rsidR="007C5DC2">
        <w:rPr>
          <w:rFonts w:ascii="Times New Roman" w:hAnsi="Times New Roman" w:cs="Times New Roman"/>
          <w:sz w:val="24"/>
          <w:szCs w:val="24"/>
        </w:rPr>
        <w:t xml:space="preserve"> simply is</w:t>
      </w:r>
      <w:r w:rsidR="00F67BF4">
        <w:rPr>
          <w:rFonts w:ascii="Times New Roman" w:hAnsi="Times New Roman" w:cs="Times New Roman"/>
          <w:sz w:val="24"/>
          <w:szCs w:val="24"/>
        </w:rPr>
        <w:t xml:space="preserve"> not </w:t>
      </w:r>
      <w:r w:rsidR="007C5DC2">
        <w:rPr>
          <w:rFonts w:ascii="Times New Roman" w:hAnsi="Times New Roman" w:cs="Times New Roman"/>
          <w:sz w:val="24"/>
          <w:szCs w:val="24"/>
        </w:rPr>
        <w:t>the real world.</w:t>
      </w:r>
    </w:p>
    <w:p w14:paraId="296F7B4F" w14:textId="5A237D58" w:rsidR="00023F3A" w:rsidRDefault="00C504F3" w:rsidP="003709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validity of assessments </w:t>
      </w:r>
      <w:r w:rsidR="00886930">
        <w:rPr>
          <w:rFonts w:ascii="Times New Roman" w:hAnsi="Times New Roman" w:cs="Times New Roman"/>
          <w:sz w:val="24"/>
          <w:szCs w:val="24"/>
        </w:rPr>
        <w:t>is</w:t>
      </w:r>
      <w:r>
        <w:rPr>
          <w:rFonts w:ascii="Times New Roman" w:hAnsi="Times New Roman" w:cs="Times New Roman"/>
          <w:sz w:val="24"/>
          <w:szCs w:val="24"/>
        </w:rPr>
        <w:t xml:space="preserve"> clearly </w:t>
      </w:r>
      <w:r w:rsidR="00F06FE6">
        <w:rPr>
          <w:rFonts w:ascii="Times New Roman" w:hAnsi="Times New Roman" w:cs="Times New Roman"/>
          <w:sz w:val="24"/>
          <w:szCs w:val="24"/>
        </w:rPr>
        <w:t>reduced</w:t>
      </w:r>
      <w:r>
        <w:rPr>
          <w:rFonts w:ascii="Times New Roman" w:hAnsi="Times New Roman" w:cs="Times New Roman"/>
          <w:sz w:val="24"/>
          <w:szCs w:val="24"/>
        </w:rPr>
        <w:t xml:space="preserve"> if administration circumstances </w:t>
      </w:r>
      <w:r w:rsidR="00F06FE6">
        <w:rPr>
          <w:rFonts w:ascii="Times New Roman" w:hAnsi="Times New Roman" w:cs="Times New Roman"/>
          <w:sz w:val="24"/>
          <w:szCs w:val="24"/>
        </w:rPr>
        <w:t xml:space="preserve">(e.g., disruptive noise) </w:t>
      </w:r>
      <w:r>
        <w:rPr>
          <w:rFonts w:ascii="Times New Roman" w:hAnsi="Times New Roman" w:cs="Times New Roman"/>
          <w:sz w:val="24"/>
          <w:szCs w:val="24"/>
        </w:rPr>
        <w:t xml:space="preserve">interfere with </w:t>
      </w:r>
      <w:proofErr w:type="spellStart"/>
      <w:r>
        <w:rPr>
          <w:rFonts w:ascii="Times New Roman" w:hAnsi="Times New Roman" w:cs="Times New Roman"/>
          <w:sz w:val="24"/>
          <w:szCs w:val="24"/>
        </w:rPr>
        <w:t>assessee</w:t>
      </w:r>
      <w:r w:rsidR="00F06FE6">
        <w:rPr>
          <w:rFonts w:ascii="Times New Roman" w:hAnsi="Times New Roman" w:cs="Times New Roman"/>
          <w:sz w:val="24"/>
          <w:szCs w:val="24"/>
        </w:rPr>
        <w:t>s’</w:t>
      </w:r>
      <w:proofErr w:type="spellEnd"/>
      <w:r>
        <w:rPr>
          <w:rFonts w:ascii="Times New Roman" w:hAnsi="Times New Roman" w:cs="Times New Roman"/>
          <w:sz w:val="24"/>
          <w:szCs w:val="24"/>
        </w:rPr>
        <w:t xml:space="preserve"> ability to </w:t>
      </w:r>
      <w:r w:rsidR="00886930">
        <w:rPr>
          <w:rFonts w:ascii="Times New Roman" w:hAnsi="Times New Roman" w:cs="Times New Roman"/>
          <w:sz w:val="24"/>
          <w:szCs w:val="24"/>
        </w:rPr>
        <w:t>demonstrate</w:t>
      </w:r>
      <w:r>
        <w:rPr>
          <w:rFonts w:ascii="Times New Roman" w:hAnsi="Times New Roman" w:cs="Times New Roman"/>
          <w:sz w:val="24"/>
          <w:szCs w:val="24"/>
        </w:rPr>
        <w:t xml:space="preserve"> their best effort</w:t>
      </w:r>
      <w:r w:rsidR="00886930">
        <w:rPr>
          <w:rFonts w:ascii="Times New Roman" w:hAnsi="Times New Roman" w:cs="Times New Roman"/>
          <w:sz w:val="24"/>
          <w:szCs w:val="24"/>
        </w:rPr>
        <w:t xml:space="preserve">. Administration needs to follow recommended procedures for ensuring that performances are genuinely those of the person who is meant to be assessed; detecting cheating and ensuring security of digital assessments is essential </w:t>
      </w:r>
      <w:r>
        <w:rPr>
          <w:rFonts w:ascii="Times New Roman" w:hAnsi="Times New Roman" w:cs="Times New Roman"/>
          <w:sz w:val="24"/>
          <w:szCs w:val="24"/>
        </w:rPr>
        <w:t>(Dawson, 2021)</w:t>
      </w:r>
      <w:r w:rsidR="00886930">
        <w:rPr>
          <w:rFonts w:ascii="Times New Roman" w:hAnsi="Times New Roman" w:cs="Times New Roman"/>
          <w:sz w:val="24"/>
          <w:szCs w:val="24"/>
        </w:rPr>
        <w:t xml:space="preserve"> if results are to be seen as credible</w:t>
      </w:r>
      <w:r>
        <w:rPr>
          <w:rFonts w:ascii="Times New Roman" w:hAnsi="Times New Roman" w:cs="Times New Roman"/>
          <w:sz w:val="24"/>
          <w:szCs w:val="24"/>
        </w:rPr>
        <w:t>.</w:t>
      </w:r>
    </w:p>
    <w:p w14:paraId="530840A2" w14:textId="6EA5049E" w:rsidR="005A1E26" w:rsidRDefault="00F06FE6"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A1E26">
        <w:rPr>
          <w:rFonts w:ascii="Times New Roman" w:hAnsi="Times New Roman" w:cs="Times New Roman"/>
          <w:sz w:val="24"/>
          <w:szCs w:val="24"/>
        </w:rPr>
        <w:t>scoring or marking</w:t>
      </w:r>
      <w:r>
        <w:rPr>
          <w:rFonts w:ascii="Times New Roman" w:hAnsi="Times New Roman" w:cs="Times New Roman"/>
          <w:sz w:val="24"/>
          <w:szCs w:val="24"/>
        </w:rPr>
        <w:t xml:space="preserve"> stage of any assessment introduces probably the largest source of error</w:t>
      </w:r>
      <w:r w:rsidR="005A1E26">
        <w:rPr>
          <w:rFonts w:ascii="Times New Roman" w:hAnsi="Times New Roman" w:cs="Times New Roman"/>
          <w:sz w:val="24"/>
          <w:szCs w:val="24"/>
        </w:rPr>
        <w:t xml:space="preserve"> </w:t>
      </w:r>
      <w:r>
        <w:rPr>
          <w:rFonts w:ascii="Times New Roman" w:hAnsi="Times New Roman" w:cs="Times New Roman"/>
          <w:sz w:val="24"/>
          <w:szCs w:val="24"/>
        </w:rPr>
        <w:t>(Brennan, 1996). Markers are notoriously inconsistent, even with marking rubrics, within themselves (intra-marker) and between each other (inter-marker), especially with essays (Brown, 2009, 2010</w:t>
      </w:r>
      <w:r w:rsidR="00F209F9">
        <w:rPr>
          <w:rFonts w:ascii="Times New Roman" w:hAnsi="Times New Roman" w:cs="Times New Roman"/>
          <w:sz w:val="24"/>
          <w:szCs w:val="24"/>
        </w:rPr>
        <w:t>b</w:t>
      </w:r>
      <w:r>
        <w:rPr>
          <w:rFonts w:ascii="Times New Roman" w:hAnsi="Times New Roman" w:cs="Times New Roman"/>
          <w:sz w:val="24"/>
          <w:szCs w:val="24"/>
        </w:rPr>
        <w:t xml:space="preserve">). </w:t>
      </w:r>
      <w:r w:rsidR="00B223AF">
        <w:rPr>
          <w:rFonts w:ascii="Times New Roman" w:hAnsi="Times New Roman" w:cs="Times New Roman"/>
          <w:sz w:val="24"/>
          <w:szCs w:val="24"/>
        </w:rPr>
        <w:t>Between marking times or persons, results are rarely sufficiently robust enough to support decisions that have important consequences</w:t>
      </w:r>
      <w:r w:rsidR="005A1E26">
        <w:rPr>
          <w:rFonts w:ascii="Times New Roman" w:hAnsi="Times New Roman" w:cs="Times New Roman"/>
          <w:sz w:val="24"/>
          <w:szCs w:val="24"/>
        </w:rPr>
        <w:t xml:space="preserve">; recommended thresholds for decision making include: 70% identical scores, 90% equivalent scores (i.e., +/- 1), or correlations between score sets of </w:t>
      </w:r>
      <w:r w:rsidR="005A1E26" w:rsidRPr="005A1E26">
        <w:rPr>
          <w:rFonts w:ascii="Times New Roman" w:hAnsi="Times New Roman" w:cs="Times New Roman"/>
          <w:i/>
          <w:iCs/>
          <w:sz w:val="24"/>
          <w:szCs w:val="24"/>
        </w:rPr>
        <w:t>r</w:t>
      </w:r>
      <w:r w:rsidR="005A1E26">
        <w:rPr>
          <w:rFonts w:ascii="Times New Roman" w:hAnsi="Times New Roman" w:cs="Times New Roman"/>
          <w:i/>
          <w:iCs/>
          <w:sz w:val="24"/>
          <w:szCs w:val="24"/>
        </w:rPr>
        <w:t> </w:t>
      </w:r>
      <w:r w:rsidR="005A1E26">
        <w:rPr>
          <w:rFonts w:ascii="Times New Roman" w:hAnsi="Times New Roman" w:cs="Times New Roman"/>
          <w:sz w:val="24"/>
          <w:szCs w:val="24"/>
        </w:rPr>
        <w:t>≥ .70 (Stemler, 2004)</w:t>
      </w:r>
      <w:r w:rsidR="00B223AF">
        <w:rPr>
          <w:rFonts w:ascii="Times New Roman" w:hAnsi="Times New Roman" w:cs="Times New Roman"/>
          <w:sz w:val="24"/>
          <w:szCs w:val="24"/>
        </w:rPr>
        <w:t xml:space="preserve">. </w:t>
      </w:r>
    </w:p>
    <w:p w14:paraId="142514E6" w14:textId="74243BA2" w:rsidR="005A1E26" w:rsidRDefault="00B223AF"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ability to concentrate on the important features of performance over multiple performances and over a long period of time is difficult to maintain. Marker consistency and </w:t>
      </w:r>
      <w:r>
        <w:rPr>
          <w:rFonts w:ascii="Times New Roman" w:hAnsi="Times New Roman" w:cs="Times New Roman"/>
          <w:sz w:val="24"/>
          <w:szCs w:val="24"/>
        </w:rPr>
        <w:lastRenderedPageBreak/>
        <w:t xml:space="preserve">validity is reduced by </w:t>
      </w:r>
      <w:r w:rsidRPr="00B223AF">
        <w:rPr>
          <w:rFonts w:ascii="Times New Roman" w:hAnsi="Times New Roman" w:cs="Times New Roman"/>
          <w:sz w:val="24"/>
          <w:szCs w:val="24"/>
        </w:rPr>
        <w:t>uncomfortable chair</w:t>
      </w:r>
      <w:r>
        <w:rPr>
          <w:rFonts w:ascii="Times New Roman" w:hAnsi="Times New Roman" w:cs="Times New Roman"/>
          <w:sz w:val="24"/>
          <w:szCs w:val="24"/>
        </w:rPr>
        <w:t>s</w:t>
      </w:r>
      <w:r w:rsidRPr="00B223AF">
        <w:rPr>
          <w:rFonts w:ascii="Times New Roman" w:hAnsi="Times New Roman" w:cs="Times New Roman"/>
          <w:sz w:val="24"/>
          <w:szCs w:val="24"/>
        </w:rPr>
        <w:t>, lack of food, consumption of alcohol, time of night</w:t>
      </w:r>
      <w:r>
        <w:rPr>
          <w:rFonts w:ascii="Times New Roman" w:hAnsi="Times New Roman" w:cs="Times New Roman"/>
          <w:sz w:val="24"/>
          <w:szCs w:val="24"/>
        </w:rPr>
        <w:t>,</w:t>
      </w:r>
      <w:r w:rsidRPr="00B223A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223AF">
        <w:rPr>
          <w:rFonts w:ascii="Times New Roman" w:hAnsi="Times New Roman" w:cs="Times New Roman"/>
          <w:sz w:val="24"/>
          <w:szCs w:val="24"/>
        </w:rPr>
        <w:t>mood.</w:t>
      </w:r>
      <w:r>
        <w:rPr>
          <w:rFonts w:ascii="Times New Roman" w:hAnsi="Times New Roman" w:cs="Times New Roman"/>
          <w:sz w:val="24"/>
          <w:szCs w:val="24"/>
        </w:rPr>
        <w:t xml:space="preserve"> </w:t>
      </w:r>
      <w:r w:rsidR="0078386C">
        <w:rPr>
          <w:rFonts w:ascii="Times New Roman" w:hAnsi="Times New Roman" w:cs="Times New Roman"/>
          <w:sz w:val="24"/>
          <w:szCs w:val="24"/>
        </w:rPr>
        <w:t xml:space="preserve">The </w:t>
      </w:r>
      <w:r w:rsidR="0078386C" w:rsidRPr="0078386C">
        <w:rPr>
          <w:rFonts w:ascii="Times New Roman" w:hAnsi="Times New Roman" w:cs="Times New Roman"/>
          <w:sz w:val="24"/>
          <w:szCs w:val="24"/>
        </w:rPr>
        <w:t xml:space="preserve">discrepancy between how teachers judge student performance </w:t>
      </w:r>
      <w:r w:rsidR="0078386C">
        <w:rPr>
          <w:rFonts w:ascii="Times New Roman" w:hAnsi="Times New Roman" w:cs="Times New Roman"/>
          <w:sz w:val="24"/>
          <w:szCs w:val="24"/>
        </w:rPr>
        <w:t xml:space="preserve">and how the same students perform on standardised tests makes clear that the accuracy of overall judgments is poor (Meissel, et al., 2017; Shah et al., 2020). </w:t>
      </w:r>
      <w:r>
        <w:rPr>
          <w:rFonts w:ascii="Times New Roman" w:hAnsi="Times New Roman" w:cs="Times New Roman"/>
          <w:sz w:val="24"/>
          <w:szCs w:val="24"/>
        </w:rPr>
        <w:t xml:space="preserve">Hence, markers need to (a) understand that error is inevitable as a human and (b) implement strategies and processes to minimise introduction of error and maximise consistency in the signal that their grades or marks give to learners and systems. </w:t>
      </w:r>
    </w:p>
    <w:p w14:paraId="6FA7E7D3" w14:textId="589A7D9A" w:rsidR="00B223AF" w:rsidRDefault="00B223AF"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number of strategies enhance consistency within and between markers. These include: 1) pre-specified marking rubrics, 2) annotated exemplars, 3) moderation between multiple markers, 4) marking one task or question across all candidates before proceeding to the next task/question, 5) self-testing one’s own marking by re-scoring previously marked performances, and 6) training (</w:t>
      </w:r>
      <w:r w:rsidR="005A1E26">
        <w:rPr>
          <w:rFonts w:ascii="Times New Roman" w:hAnsi="Times New Roman" w:cs="Times New Roman"/>
          <w:sz w:val="24"/>
          <w:szCs w:val="24"/>
        </w:rPr>
        <w:t xml:space="preserve">Brown, 2018; </w:t>
      </w:r>
      <w:r>
        <w:rPr>
          <w:rFonts w:ascii="Times New Roman" w:hAnsi="Times New Roman" w:cs="Times New Roman"/>
          <w:sz w:val="24"/>
          <w:szCs w:val="24"/>
        </w:rPr>
        <w:t xml:space="preserve">Brown, Glasswell, &amp; Harland, 2004). </w:t>
      </w:r>
      <w:r w:rsidR="0078386C">
        <w:rPr>
          <w:rFonts w:ascii="Times New Roman" w:hAnsi="Times New Roman" w:cs="Times New Roman"/>
          <w:sz w:val="24"/>
          <w:szCs w:val="24"/>
        </w:rPr>
        <w:t>While humans struggle to achieve accurate scoring of complex performances, a</w:t>
      </w:r>
      <w:r>
        <w:rPr>
          <w:rFonts w:ascii="Times New Roman" w:hAnsi="Times New Roman" w:cs="Times New Roman"/>
          <w:sz w:val="24"/>
          <w:szCs w:val="24"/>
        </w:rPr>
        <w:t>utomated marking of essays</w:t>
      </w:r>
      <w:r w:rsidR="005A1E26">
        <w:rPr>
          <w:rFonts w:ascii="Times New Roman" w:hAnsi="Times New Roman" w:cs="Times New Roman"/>
          <w:sz w:val="24"/>
          <w:szCs w:val="24"/>
        </w:rPr>
        <w:t xml:space="preserve"> has shown itself to be more consistent than human marking (Page, 1968</w:t>
      </w:r>
      <w:r w:rsidR="0078386C">
        <w:rPr>
          <w:rFonts w:ascii="Times New Roman" w:hAnsi="Times New Roman" w:cs="Times New Roman"/>
          <w:sz w:val="24"/>
          <w:szCs w:val="24"/>
        </w:rPr>
        <w:t>; Shermis, 2014</w:t>
      </w:r>
      <w:r w:rsidR="005A1E26">
        <w:rPr>
          <w:rFonts w:ascii="Times New Roman" w:hAnsi="Times New Roman" w:cs="Times New Roman"/>
          <w:sz w:val="24"/>
          <w:szCs w:val="24"/>
        </w:rPr>
        <w:t>)</w:t>
      </w:r>
      <w:r w:rsidR="0078386C">
        <w:rPr>
          <w:rFonts w:ascii="Times New Roman" w:hAnsi="Times New Roman" w:cs="Times New Roman"/>
          <w:sz w:val="24"/>
          <w:szCs w:val="24"/>
        </w:rPr>
        <w:t>.</w:t>
      </w:r>
      <w:r w:rsidR="005A1E26">
        <w:rPr>
          <w:rFonts w:ascii="Times New Roman" w:hAnsi="Times New Roman" w:cs="Times New Roman"/>
          <w:sz w:val="24"/>
          <w:szCs w:val="24"/>
        </w:rPr>
        <w:t xml:space="preserve"> </w:t>
      </w:r>
      <w:r w:rsidR="0078386C">
        <w:rPr>
          <w:rFonts w:ascii="Times New Roman" w:hAnsi="Times New Roman" w:cs="Times New Roman"/>
          <w:sz w:val="24"/>
          <w:szCs w:val="24"/>
        </w:rPr>
        <w:t>W</w:t>
      </w:r>
      <w:r w:rsidR="005A1E26">
        <w:rPr>
          <w:rFonts w:ascii="Times New Roman" w:hAnsi="Times New Roman" w:cs="Times New Roman"/>
          <w:sz w:val="24"/>
          <w:szCs w:val="24"/>
        </w:rPr>
        <w:t>ith the advent of natural language processing (e.g., spoken commands to Google, Siri, or Alexa)</w:t>
      </w:r>
      <w:r w:rsidR="0078386C">
        <w:rPr>
          <w:rFonts w:ascii="Times New Roman" w:hAnsi="Times New Roman" w:cs="Times New Roman"/>
          <w:sz w:val="24"/>
          <w:szCs w:val="24"/>
        </w:rPr>
        <w:t>,</w:t>
      </w:r>
      <w:r w:rsidR="005A1E26">
        <w:rPr>
          <w:rFonts w:ascii="Times New Roman" w:hAnsi="Times New Roman" w:cs="Times New Roman"/>
          <w:sz w:val="24"/>
          <w:szCs w:val="24"/>
        </w:rPr>
        <w:t xml:space="preserve"> the possibility of automated marking of essays is becoming real (Bulut, in press). Nonetheless, all machine marking depends on learning from humans in order to mimic them; such mimicry may perpetuate human error in marking. </w:t>
      </w:r>
    </w:p>
    <w:p w14:paraId="7768383B" w14:textId="28C6AFDC" w:rsidR="005A1E26" w:rsidRDefault="005A1E26" w:rsidP="005A1E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created marks, grades, or text commentary, that information has to be communicated to relevant end-users. </w:t>
      </w:r>
      <w:r w:rsidR="00BC7A12">
        <w:rPr>
          <w:rFonts w:ascii="Times New Roman" w:hAnsi="Times New Roman" w:cs="Times New Roman"/>
          <w:sz w:val="24"/>
          <w:szCs w:val="24"/>
        </w:rPr>
        <w:t>Of course, the learner’s own experience within the assessment event constitutes itself information that can tell the learner something about the quali</w:t>
      </w:r>
      <w:r w:rsidR="001C12FD">
        <w:rPr>
          <w:rFonts w:ascii="Times New Roman" w:hAnsi="Times New Roman" w:cs="Times New Roman"/>
          <w:sz w:val="24"/>
          <w:szCs w:val="24"/>
        </w:rPr>
        <w:t>t</w:t>
      </w:r>
      <w:r w:rsidR="00BC7A12">
        <w:rPr>
          <w:rFonts w:ascii="Times New Roman" w:hAnsi="Times New Roman" w:cs="Times New Roman"/>
          <w:sz w:val="24"/>
          <w:szCs w:val="24"/>
        </w:rPr>
        <w:t xml:space="preserve">y of their work (Brown, 2022). The processes of selecting what to say, how to frame it, which modality to use, when to give it, and so on are not robustly agreed upon in the literature </w:t>
      </w:r>
      <w:r w:rsidR="00BC7A12" w:rsidRPr="00BC7A12">
        <w:rPr>
          <w:rFonts w:ascii="Times New Roman" w:hAnsi="Times New Roman" w:cs="Times New Roman"/>
          <w:sz w:val="24"/>
          <w:szCs w:val="24"/>
        </w:rPr>
        <w:t>(Lipnevich et al., 2016)</w:t>
      </w:r>
      <w:r w:rsidR="00BC7A12">
        <w:rPr>
          <w:rFonts w:ascii="Times New Roman" w:hAnsi="Times New Roman" w:cs="Times New Roman"/>
          <w:sz w:val="24"/>
          <w:szCs w:val="24"/>
        </w:rPr>
        <w:t xml:space="preserve">, except for the requirement that feedback, in whatever form, be dependably accurate (Smith &amp; Lipnevich, 2018). That </w:t>
      </w:r>
      <w:r w:rsidR="001C12FD">
        <w:rPr>
          <w:rFonts w:ascii="Times New Roman" w:hAnsi="Times New Roman" w:cs="Times New Roman"/>
          <w:sz w:val="24"/>
          <w:szCs w:val="24"/>
        </w:rPr>
        <w:t xml:space="preserve">implies </w:t>
      </w:r>
      <w:r w:rsidR="00BC7A12">
        <w:rPr>
          <w:rFonts w:ascii="Times New Roman" w:hAnsi="Times New Roman" w:cs="Times New Roman"/>
          <w:sz w:val="24"/>
          <w:szCs w:val="24"/>
        </w:rPr>
        <w:t>that error in feedback</w:t>
      </w:r>
      <w:r w:rsidR="001C12FD">
        <w:rPr>
          <w:rFonts w:ascii="Times New Roman" w:hAnsi="Times New Roman" w:cs="Times New Roman"/>
          <w:sz w:val="24"/>
          <w:szCs w:val="24"/>
        </w:rPr>
        <w:t>,</w:t>
      </w:r>
      <w:r w:rsidR="00BC7A12">
        <w:rPr>
          <w:rFonts w:ascii="Times New Roman" w:hAnsi="Times New Roman" w:cs="Times New Roman"/>
          <w:sz w:val="24"/>
          <w:szCs w:val="24"/>
        </w:rPr>
        <w:t xml:space="preserve"> from </w:t>
      </w:r>
      <w:r w:rsidR="00BC7A12">
        <w:rPr>
          <w:rFonts w:ascii="Times New Roman" w:hAnsi="Times New Roman" w:cs="Times New Roman"/>
          <w:sz w:val="24"/>
          <w:szCs w:val="24"/>
        </w:rPr>
        <w:lastRenderedPageBreak/>
        <w:t>its content to its delivery</w:t>
      </w:r>
      <w:r w:rsidR="001C12FD">
        <w:rPr>
          <w:rFonts w:ascii="Times New Roman" w:hAnsi="Times New Roman" w:cs="Times New Roman"/>
          <w:sz w:val="24"/>
          <w:szCs w:val="24"/>
        </w:rPr>
        <w:t>,</w:t>
      </w:r>
      <w:r w:rsidR="00BC7A12">
        <w:rPr>
          <w:rFonts w:ascii="Times New Roman" w:hAnsi="Times New Roman" w:cs="Times New Roman"/>
          <w:sz w:val="24"/>
          <w:szCs w:val="24"/>
        </w:rPr>
        <w:t xml:space="preserve"> is always possible</w:t>
      </w:r>
      <w:r w:rsidR="001C12FD">
        <w:rPr>
          <w:rFonts w:ascii="Times New Roman" w:hAnsi="Times New Roman" w:cs="Times New Roman"/>
          <w:sz w:val="24"/>
          <w:szCs w:val="24"/>
        </w:rPr>
        <w:t xml:space="preserve"> and likely (e.g., too little/too much information; too harsh/lenient; too supportive/insufficient support, etc.)</w:t>
      </w:r>
      <w:r w:rsidR="00BC7A12">
        <w:rPr>
          <w:rFonts w:ascii="Times New Roman" w:hAnsi="Times New Roman" w:cs="Times New Roman"/>
          <w:sz w:val="24"/>
          <w:szCs w:val="24"/>
        </w:rPr>
        <w:t xml:space="preserve">. </w:t>
      </w:r>
      <w:r w:rsidR="0078386C">
        <w:rPr>
          <w:rFonts w:ascii="Times New Roman" w:hAnsi="Times New Roman" w:cs="Times New Roman"/>
          <w:sz w:val="24"/>
          <w:szCs w:val="24"/>
        </w:rPr>
        <w:t>Indeed, the degree of inaccuracy in primary school teacher reports to parents is substantial (Hattie &amp; Peddie, 2003; Robinson et al., 2003)</w:t>
      </w:r>
      <w:r w:rsidR="00E20FEE">
        <w:rPr>
          <w:rFonts w:ascii="Times New Roman" w:hAnsi="Times New Roman" w:cs="Times New Roman"/>
          <w:sz w:val="24"/>
          <w:szCs w:val="24"/>
        </w:rPr>
        <w:t>, meaning that parents as decision-makers were unable to do anything that might have helped their children</w:t>
      </w:r>
      <w:r w:rsidR="0078386C">
        <w:rPr>
          <w:rFonts w:ascii="Times New Roman" w:hAnsi="Times New Roman" w:cs="Times New Roman"/>
          <w:sz w:val="24"/>
          <w:szCs w:val="24"/>
        </w:rPr>
        <w:t xml:space="preserve">. </w:t>
      </w:r>
      <w:r w:rsidR="001C12FD">
        <w:rPr>
          <w:rFonts w:ascii="Times New Roman" w:hAnsi="Times New Roman" w:cs="Times New Roman"/>
          <w:sz w:val="24"/>
          <w:szCs w:val="24"/>
        </w:rPr>
        <w:t xml:space="preserve">Given the enormity of factors impacting on feedback processes, it is not surprising that it </w:t>
      </w:r>
      <w:r w:rsidR="0078386C">
        <w:rPr>
          <w:rFonts w:ascii="Times New Roman" w:hAnsi="Times New Roman" w:cs="Times New Roman"/>
          <w:sz w:val="24"/>
          <w:szCs w:val="24"/>
        </w:rPr>
        <w:t xml:space="preserve">is </w:t>
      </w:r>
      <w:r w:rsidR="001C12FD">
        <w:rPr>
          <w:rFonts w:ascii="Times New Roman" w:hAnsi="Times New Roman" w:cs="Times New Roman"/>
          <w:sz w:val="24"/>
          <w:szCs w:val="24"/>
        </w:rPr>
        <w:t xml:space="preserve">easy to get it wrong when reporting results </w:t>
      </w:r>
      <w:r w:rsidR="0078386C">
        <w:rPr>
          <w:rFonts w:ascii="Times New Roman" w:hAnsi="Times New Roman" w:cs="Times New Roman"/>
          <w:sz w:val="24"/>
          <w:szCs w:val="24"/>
        </w:rPr>
        <w:t xml:space="preserve">or advising </w:t>
      </w:r>
      <w:r w:rsidR="00BC7A12">
        <w:rPr>
          <w:rFonts w:ascii="Times New Roman" w:hAnsi="Times New Roman" w:cs="Times New Roman"/>
          <w:sz w:val="24"/>
          <w:szCs w:val="24"/>
        </w:rPr>
        <w:t>recipients.</w:t>
      </w:r>
      <w:r w:rsidR="0078386C">
        <w:rPr>
          <w:rFonts w:ascii="Times New Roman" w:hAnsi="Times New Roman" w:cs="Times New Roman"/>
          <w:sz w:val="24"/>
          <w:szCs w:val="24"/>
        </w:rPr>
        <w:t xml:space="preserve"> </w:t>
      </w:r>
    </w:p>
    <w:p w14:paraId="2A35D172" w14:textId="7A522102" w:rsidR="005A1E26" w:rsidRDefault="00E20FEE" w:rsidP="00E20F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ultimate decision-making process itself, assuming that all the prior processes are defensible, is itself susceptible to error. While differential item functioning (Zumbo, 1999) and invariance (Brown et al., 2017) testing methods can detect bias in test scores, the validity of the consequences imposed on assessee populations requires a wider approach. If the </w:t>
      </w:r>
      <w:r w:rsidRPr="00E20FEE">
        <w:rPr>
          <w:rFonts w:ascii="Times New Roman" w:hAnsi="Times New Roman" w:cs="Times New Roman"/>
          <w:sz w:val="24"/>
          <w:szCs w:val="24"/>
        </w:rPr>
        <w:t xml:space="preserve">proportion of people from different demographic groups </w:t>
      </w:r>
      <w:r>
        <w:rPr>
          <w:rFonts w:ascii="Times New Roman" w:hAnsi="Times New Roman" w:cs="Times New Roman"/>
          <w:sz w:val="24"/>
          <w:szCs w:val="24"/>
        </w:rPr>
        <w:t xml:space="preserve">awarded benefits or assigned to reduced opportunities has a +/-20% difference in membership, then there is evidence that the consequences are disproportionate </w:t>
      </w:r>
      <w:r w:rsidRPr="00E20FEE">
        <w:rPr>
          <w:rFonts w:ascii="Times New Roman" w:hAnsi="Times New Roman" w:cs="Times New Roman"/>
          <w:sz w:val="24"/>
          <w:szCs w:val="24"/>
        </w:rPr>
        <w:t>(Biddle, 2005).</w:t>
      </w:r>
      <w:r w:rsidR="00FC3B91">
        <w:rPr>
          <w:rFonts w:ascii="Times New Roman" w:hAnsi="Times New Roman" w:cs="Times New Roman"/>
          <w:sz w:val="24"/>
          <w:szCs w:val="24"/>
        </w:rPr>
        <w:t xml:space="preserve"> To illustrate this approach, consider the National Research Council (2002) report that, as of 1998, Black Americans were more much more likely (OR = 2.24) to be assigned to special education compared to white children and were less likely to be assigned to gifted or talented programs (OR =</w:t>
      </w:r>
      <w:r w:rsidR="00FC3B91">
        <w:t> </w:t>
      </w:r>
      <w:r w:rsidR="00FC3B91">
        <w:rPr>
          <w:rFonts w:ascii="Times New Roman" w:hAnsi="Times New Roman" w:cs="Times New Roman"/>
          <w:sz w:val="24"/>
          <w:szCs w:val="24"/>
        </w:rPr>
        <w:t xml:space="preserve">0.41). These discrepancies show a real, not </w:t>
      </w:r>
      <w:r w:rsidR="00DB3A10">
        <w:rPr>
          <w:rFonts w:ascii="Times New Roman" w:hAnsi="Times New Roman" w:cs="Times New Roman"/>
          <w:sz w:val="24"/>
          <w:szCs w:val="24"/>
        </w:rPr>
        <w:t>perceived</w:t>
      </w:r>
      <w:r w:rsidR="00FC3B91">
        <w:rPr>
          <w:rFonts w:ascii="Times New Roman" w:hAnsi="Times New Roman" w:cs="Times New Roman"/>
          <w:sz w:val="24"/>
          <w:szCs w:val="24"/>
        </w:rPr>
        <w:t>, outcome difference</w:t>
      </w:r>
      <w:r w:rsidR="00DB3A10">
        <w:rPr>
          <w:rFonts w:ascii="Times New Roman" w:hAnsi="Times New Roman" w:cs="Times New Roman"/>
          <w:sz w:val="24"/>
          <w:szCs w:val="24"/>
        </w:rPr>
        <w:t xml:space="preserve"> that exceed the 20% threshold. This means that </w:t>
      </w:r>
      <w:r w:rsidR="00FC3B91">
        <w:rPr>
          <w:rFonts w:ascii="Times New Roman" w:hAnsi="Times New Roman" w:cs="Times New Roman"/>
          <w:sz w:val="24"/>
          <w:szCs w:val="24"/>
        </w:rPr>
        <w:t xml:space="preserve">there can be error in consequential decisions, </w:t>
      </w:r>
      <w:r w:rsidR="00DB3A10">
        <w:rPr>
          <w:rFonts w:ascii="Times New Roman" w:hAnsi="Times New Roman" w:cs="Times New Roman"/>
          <w:sz w:val="24"/>
          <w:szCs w:val="24"/>
        </w:rPr>
        <w:t xml:space="preserve">and unfortunately these tend to be visible </w:t>
      </w:r>
      <w:r w:rsidR="00FC3B91">
        <w:rPr>
          <w:rFonts w:ascii="Times New Roman" w:hAnsi="Times New Roman" w:cs="Times New Roman"/>
          <w:sz w:val="24"/>
          <w:szCs w:val="24"/>
        </w:rPr>
        <w:t xml:space="preserve">especially for minority or indigenous children who are more likely to grow up in relative poverty. </w:t>
      </w:r>
    </w:p>
    <w:p w14:paraId="30CD4CA5" w14:textId="3321690F" w:rsidR="008A57EB" w:rsidRPr="008A57EB" w:rsidRDefault="00DB3A10" w:rsidP="008A57EB">
      <w:pPr>
        <w:tabs>
          <w:tab w:val="num" w:pos="720"/>
          <w:tab w:val="num" w:pos="14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Hence, throughout the assessment process, e</w:t>
      </w:r>
      <w:r w:rsidRPr="00DB3A10">
        <w:rPr>
          <w:rFonts w:ascii="Times New Roman" w:hAnsi="Times New Roman" w:cs="Times New Roman"/>
          <w:sz w:val="24"/>
          <w:szCs w:val="24"/>
        </w:rPr>
        <w:t xml:space="preserve">rrors arise from multiple sources </w:t>
      </w:r>
      <w:r>
        <w:rPr>
          <w:rFonts w:ascii="Times New Roman" w:hAnsi="Times New Roman" w:cs="Times New Roman"/>
          <w:sz w:val="24"/>
          <w:szCs w:val="24"/>
        </w:rPr>
        <w:t xml:space="preserve">and these </w:t>
      </w:r>
      <w:r w:rsidRPr="00DB3A10">
        <w:rPr>
          <w:rFonts w:ascii="Times New Roman" w:hAnsi="Times New Roman" w:cs="Times New Roman"/>
          <w:sz w:val="24"/>
          <w:szCs w:val="24"/>
        </w:rPr>
        <w:t>are generally not ignorable</w:t>
      </w:r>
      <w:r>
        <w:rPr>
          <w:rFonts w:ascii="Times New Roman" w:hAnsi="Times New Roman" w:cs="Times New Roman"/>
          <w:sz w:val="24"/>
          <w:szCs w:val="24"/>
        </w:rPr>
        <w:t xml:space="preserve"> (Brown, </w:t>
      </w:r>
      <w:r w:rsidR="00954FCC">
        <w:rPr>
          <w:rFonts w:ascii="Times New Roman" w:hAnsi="Times New Roman" w:cs="Times New Roman"/>
          <w:sz w:val="24"/>
          <w:szCs w:val="24"/>
        </w:rPr>
        <w:t>2017b</w:t>
      </w:r>
      <w:r>
        <w:rPr>
          <w:rFonts w:ascii="Times New Roman" w:hAnsi="Times New Roman" w:cs="Times New Roman"/>
          <w:sz w:val="24"/>
          <w:szCs w:val="24"/>
        </w:rPr>
        <w:t>)</w:t>
      </w:r>
      <w:r w:rsidRPr="00DB3A10">
        <w:rPr>
          <w:rFonts w:ascii="Times New Roman" w:hAnsi="Times New Roman" w:cs="Times New Roman"/>
          <w:sz w:val="24"/>
          <w:szCs w:val="24"/>
        </w:rPr>
        <w:t>.</w:t>
      </w:r>
      <w:r>
        <w:rPr>
          <w:rFonts w:ascii="Times New Roman" w:hAnsi="Times New Roman" w:cs="Times New Roman"/>
          <w:sz w:val="24"/>
          <w:szCs w:val="24"/>
        </w:rPr>
        <w:t xml:space="preserve"> Work in the psychometric tradition to estimate the degree of error originated in evaluations of standardised educational and psychological tests (Lindquist, 1951). </w:t>
      </w:r>
      <w:r w:rsidR="008A57EB">
        <w:rPr>
          <w:rFonts w:ascii="Times New Roman" w:hAnsi="Times New Roman" w:cs="Times New Roman"/>
          <w:sz w:val="24"/>
          <w:szCs w:val="24"/>
        </w:rPr>
        <w:t>A wide panoply of statistical methods have been developed to account for and mitigate r</w:t>
      </w:r>
      <w:r w:rsidR="008A57EB" w:rsidRPr="008A57EB">
        <w:rPr>
          <w:rFonts w:ascii="Times New Roman" w:hAnsi="Times New Roman" w:cs="Times New Roman"/>
          <w:sz w:val="24"/>
          <w:szCs w:val="24"/>
        </w:rPr>
        <w:t>ater effects</w:t>
      </w:r>
      <w:r w:rsidR="008A57EB">
        <w:rPr>
          <w:rFonts w:ascii="Times New Roman" w:hAnsi="Times New Roman" w:cs="Times New Roman"/>
          <w:sz w:val="24"/>
          <w:szCs w:val="24"/>
        </w:rPr>
        <w:t>, establish validity of diagnostic s</w:t>
      </w:r>
      <w:r w:rsidR="008A57EB" w:rsidRPr="008A57EB">
        <w:rPr>
          <w:rFonts w:ascii="Times New Roman" w:hAnsi="Times New Roman" w:cs="Times New Roman"/>
          <w:sz w:val="24"/>
          <w:szCs w:val="24"/>
        </w:rPr>
        <w:t>ub-scores</w:t>
      </w:r>
      <w:r w:rsidR="008A57EB">
        <w:rPr>
          <w:rFonts w:ascii="Times New Roman" w:hAnsi="Times New Roman" w:cs="Times New Roman"/>
          <w:sz w:val="24"/>
          <w:szCs w:val="24"/>
        </w:rPr>
        <w:t xml:space="preserve">, </w:t>
      </w:r>
      <w:r w:rsidR="008A57EB">
        <w:rPr>
          <w:rFonts w:ascii="Times New Roman" w:hAnsi="Times New Roman" w:cs="Times New Roman"/>
          <w:sz w:val="24"/>
          <w:szCs w:val="24"/>
        </w:rPr>
        <w:lastRenderedPageBreak/>
        <w:t>and establish e</w:t>
      </w:r>
      <w:r w:rsidR="008A57EB" w:rsidRPr="008A57EB">
        <w:rPr>
          <w:rFonts w:ascii="Times New Roman" w:hAnsi="Times New Roman" w:cs="Times New Roman"/>
          <w:sz w:val="24"/>
          <w:szCs w:val="24"/>
        </w:rPr>
        <w:t>quivalence between groups</w:t>
      </w:r>
      <w:r w:rsidR="008A57EB">
        <w:rPr>
          <w:rFonts w:ascii="Times New Roman" w:hAnsi="Times New Roman" w:cs="Times New Roman"/>
          <w:sz w:val="24"/>
          <w:szCs w:val="24"/>
        </w:rPr>
        <w:t xml:space="preserve"> and tests, as well as over time (Brennan, 2006). New technologies now permit assessments in new formats (e.g., ga</w:t>
      </w:r>
      <w:r w:rsidR="008A57EB" w:rsidRPr="008A57EB">
        <w:rPr>
          <w:rFonts w:ascii="Times New Roman" w:hAnsi="Times New Roman" w:cs="Times New Roman"/>
          <w:sz w:val="24"/>
          <w:szCs w:val="24"/>
        </w:rPr>
        <w:t xml:space="preserve">me-based, simulations, </w:t>
      </w:r>
      <w:r w:rsidR="008A57EB">
        <w:rPr>
          <w:rFonts w:ascii="Times New Roman" w:hAnsi="Times New Roman" w:cs="Times New Roman"/>
          <w:sz w:val="24"/>
          <w:szCs w:val="24"/>
        </w:rPr>
        <w:t xml:space="preserve">and </w:t>
      </w:r>
      <w:r w:rsidR="008A57EB" w:rsidRPr="008A57EB">
        <w:rPr>
          <w:rFonts w:ascii="Times New Roman" w:hAnsi="Times New Roman" w:cs="Times New Roman"/>
          <w:sz w:val="24"/>
          <w:szCs w:val="24"/>
        </w:rPr>
        <w:t>video</w:t>
      </w:r>
      <w:r w:rsidR="008A57EB">
        <w:rPr>
          <w:rFonts w:ascii="Times New Roman" w:hAnsi="Times New Roman" w:cs="Times New Roman"/>
          <w:sz w:val="24"/>
          <w:szCs w:val="24"/>
        </w:rPr>
        <w:t>), automated item development,</w:t>
      </w:r>
      <w:r w:rsidR="008A57EB" w:rsidRPr="008A57EB">
        <w:rPr>
          <w:rFonts w:ascii="Times New Roman" w:hAnsi="Times New Roman" w:cs="Times New Roman"/>
          <w:sz w:val="24"/>
          <w:szCs w:val="24"/>
        </w:rPr>
        <w:t xml:space="preserve"> </w:t>
      </w:r>
      <w:r w:rsidR="008A57EB">
        <w:rPr>
          <w:rFonts w:ascii="Times New Roman" w:hAnsi="Times New Roman" w:cs="Times New Roman"/>
          <w:sz w:val="24"/>
          <w:szCs w:val="24"/>
        </w:rPr>
        <w:t>m</w:t>
      </w:r>
      <w:r w:rsidR="008A57EB" w:rsidRPr="008A57EB">
        <w:rPr>
          <w:rFonts w:ascii="Times New Roman" w:hAnsi="Times New Roman" w:cs="Times New Roman"/>
          <w:sz w:val="24"/>
          <w:szCs w:val="24"/>
        </w:rPr>
        <w:t>ore accurate ability estimation</w:t>
      </w:r>
      <w:r w:rsidR="008A57EB">
        <w:rPr>
          <w:rFonts w:ascii="Times New Roman" w:hAnsi="Times New Roman" w:cs="Times New Roman"/>
          <w:sz w:val="24"/>
          <w:szCs w:val="24"/>
        </w:rPr>
        <w:t xml:space="preserve"> with </w:t>
      </w:r>
      <w:r w:rsidR="008A57EB" w:rsidRPr="008A57EB">
        <w:rPr>
          <w:rFonts w:ascii="Times New Roman" w:hAnsi="Times New Roman" w:cs="Times New Roman"/>
          <w:sz w:val="24"/>
          <w:szCs w:val="24"/>
        </w:rPr>
        <w:t>adaptive testing</w:t>
      </w:r>
      <w:r w:rsidR="008A57EB">
        <w:rPr>
          <w:rFonts w:ascii="Times New Roman" w:hAnsi="Times New Roman" w:cs="Times New Roman"/>
          <w:sz w:val="24"/>
          <w:szCs w:val="24"/>
        </w:rPr>
        <w:t xml:space="preserve">, and delivery on mobile devices; while raising challenges for data and test security (Drasgow, 2016). </w:t>
      </w:r>
    </w:p>
    <w:p w14:paraId="4892DC25" w14:textId="1F41F27D" w:rsidR="005251C7" w:rsidRDefault="00212DD9" w:rsidP="005251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reliability estimates of </w:t>
      </w:r>
      <w:r w:rsidRPr="00212DD9">
        <w:rPr>
          <w:rFonts w:ascii="Times New Roman" w:hAnsi="Times New Roman" w:cs="Times New Roman"/>
          <w:i/>
          <w:iCs/>
          <w:sz w:val="24"/>
          <w:szCs w:val="24"/>
        </w:rPr>
        <w:t>r</w:t>
      </w:r>
      <w:r>
        <w:rPr>
          <w:rFonts w:ascii="Times New Roman" w:hAnsi="Times New Roman" w:cs="Times New Roman"/>
          <w:sz w:val="24"/>
          <w:szCs w:val="24"/>
        </w:rPr>
        <w:t> &gt; .80 are seen in published standardised tests or those used to evaluate entry into university or postgraduate professional programs, the quality of instructor-made tests</w:t>
      </w:r>
      <w:r w:rsidR="008A57EB">
        <w:rPr>
          <w:rFonts w:ascii="Times New Roman" w:hAnsi="Times New Roman" w:cs="Times New Roman"/>
          <w:sz w:val="24"/>
          <w:szCs w:val="24"/>
        </w:rPr>
        <w:t>, which are</w:t>
      </w:r>
      <w:r>
        <w:rPr>
          <w:rFonts w:ascii="Times New Roman" w:hAnsi="Times New Roman" w:cs="Times New Roman"/>
          <w:sz w:val="24"/>
          <w:szCs w:val="24"/>
        </w:rPr>
        <w:t xml:space="preserve"> commonplace in higher education</w:t>
      </w:r>
      <w:r w:rsidR="008A57EB">
        <w:rPr>
          <w:rFonts w:ascii="Times New Roman" w:hAnsi="Times New Roman" w:cs="Times New Roman"/>
          <w:sz w:val="24"/>
          <w:szCs w:val="24"/>
        </w:rPr>
        <w:t>,</w:t>
      </w:r>
      <w:r>
        <w:rPr>
          <w:rFonts w:ascii="Times New Roman" w:hAnsi="Times New Roman" w:cs="Times New Roman"/>
          <w:sz w:val="24"/>
          <w:szCs w:val="24"/>
        </w:rPr>
        <w:t xml:space="preserve"> is not so well attested. Quite often high-stakes examinations are not even evaluated for item or overall test quality; but, when done so even examinations that have been through thorough pre-administration judgment processes can be extremely poor quality (Brown &amp; Abdulnabi, 2017). Nonetheless, efforts around estimating test quality ought to give confidence in the information generated by those tests and examinations.</w:t>
      </w:r>
    </w:p>
    <w:p w14:paraId="765A7560" w14:textId="77777777" w:rsidR="00FF3473" w:rsidRDefault="00DB3A10"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efforts to estimate error in other forms of assessment are extremely difficult given that non-formal, student-involved, classroom interactions are so ephemeral and therefore not available to detailed inspection. </w:t>
      </w:r>
      <w:r w:rsidR="005251C7">
        <w:rPr>
          <w:rFonts w:ascii="Times New Roman" w:hAnsi="Times New Roman" w:cs="Times New Roman"/>
          <w:sz w:val="24"/>
          <w:szCs w:val="24"/>
        </w:rPr>
        <w:t xml:space="preserve">Evaluations have examined student-involved assessment practices such as self-assessment and peer assessment and calibrated them against </w:t>
      </w:r>
      <w:r w:rsidR="005251C7" w:rsidRPr="005251C7">
        <w:rPr>
          <w:rFonts w:ascii="Times New Roman" w:hAnsi="Times New Roman" w:cs="Times New Roman"/>
          <w:sz w:val="24"/>
          <w:szCs w:val="24"/>
        </w:rPr>
        <w:t>test scores, tutor, or instructor marks</w:t>
      </w:r>
      <w:r w:rsidR="005251C7">
        <w:rPr>
          <w:rFonts w:ascii="Times New Roman" w:hAnsi="Times New Roman" w:cs="Times New Roman"/>
          <w:sz w:val="24"/>
          <w:szCs w:val="24"/>
        </w:rPr>
        <w:t>.</w:t>
      </w:r>
      <w:r w:rsidR="005251C7" w:rsidRPr="005251C7">
        <w:rPr>
          <w:rFonts w:ascii="Times New Roman" w:hAnsi="Times New Roman" w:cs="Times New Roman"/>
          <w:sz w:val="24"/>
          <w:szCs w:val="24"/>
        </w:rPr>
        <w:t xml:space="preserve"> </w:t>
      </w:r>
      <w:r>
        <w:rPr>
          <w:rFonts w:ascii="Times New Roman" w:hAnsi="Times New Roman" w:cs="Times New Roman"/>
          <w:sz w:val="24"/>
          <w:szCs w:val="24"/>
        </w:rPr>
        <w:t>Self-assessments are generally only weakly consistent with other measures (B</w:t>
      </w:r>
      <w:r w:rsidR="005251C7">
        <w:rPr>
          <w:rFonts w:ascii="Times New Roman" w:hAnsi="Times New Roman" w:cs="Times New Roman"/>
          <w:sz w:val="24"/>
          <w:szCs w:val="24"/>
        </w:rPr>
        <w:t>oud &amp; Falchikov, 1989; Brown &amp; Harris, 2013). Peer assessments in higher education ha</w:t>
      </w:r>
      <w:r w:rsidR="00212DD9">
        <w:rPr>
          <w:rFonts w:ascii="Times New Roman" w:hAnsi="Times New Roman" w:cs="Times New Roman"/>
          <w:sz w:val="24"/>
          <w:szCs w:val="24"/>
        </w:rPr>
        <w:t>ve</w:t>
      </w:r>
      <w:r w:rsidR="005251C7">
        <w:rPr>
          <w:rFonts w:ascii="Times New Roman" w:hAnsi="Times New Roman" w:cs="Times New Roman"/>
          <w:sz w:val="24"/>
          <w:szCs w:val="24"/>
        </w:rPr>
        <w:t xml:space="preserve"> shown relatively consistently that student awarded scores tend to be somewhat higher than those awarded by tutors or instructors (</w:t>
      </w:r>
      <w:r w:rsidR="005251C7" w:rsidRPr="005251C7">
        <w:rPr>
          <w:rFonts w:ascii="Times New Roman" w:hAnsi="Times New Roman" w:cs="Times New Roman"/>
          <w:sz w:val="24"/>
          <w:szCs w:val="24"/>
        </w:rPr>
        <w:t>Ashenafi</w:t>
      </w:r>
      <w:r w:rsidR="005251C7">
        <w:rPr>
          <w:rFonts w:ascii="Times New Roman" w:hAnsi="Times New Roman" w:cs="Times New Roman"/>
          <w:sz w:val="24"/>
          <w:szCs w:val="24"/>
        </w:rPr>
        <w:t>, 2015).</w:t>
      </w:r>
      <w:r w:rsidR="00212DD9" w:rsidRPr="00212DD9">
        <w:rPr>
          <w:rFonts w:ascii="Times New Roman" w:hAnsi="Times New Roman" w:cs="Times New Roman"/>
          <w:sz w:val="24"/>
          <w:szCs w:val="24"/>
        </w:rPr>
        <w:t xml:space="preserve"> </w:t>
      </w:r>
      <w:r w:rsidR="00212DD9">
        <w:rPr>
          <w:rFonts w:ascii="Times New Roman" w:hAnsi="Times New Roman" w:cs="Times New Roman"/>
          <w:sz w:val="24"/>
          <w:szCs w:val="24"/>
        </w:rPr>
        <w:t xml:space="preserve">Despite the promise and allure of e-portfolio technologies as a basis for assessment, little evidence exists as yet that they are an effective strategy for eliciting high quality insights into student learning; their relative novelty </w:t>
      </w:r>
      <w:r w:rsidR="00FF3473">
        <w:rPr>
          <w:rFonts w:ascii="Times New Roman" w:hAnsi="Times New Roman" w:cs="Times New Roman"/>
          <w:sz w:val="24"/>
          <w:szCs w:val="24"/>
        </w:rPr>
        <w:t xml:space="preserve">in part </w:t>
      </w:r>
      <w:r w:rsidR="00212DD9">
        <w:rPr>
          <w:rFonts w:ascii="Times New Roman" w:hAnsi="Times New Roman" w:cs="Times New Roman"/>
          <w:sz w:val="24"/>
          <w:szCs w:val="24"/>
        </w:rPr>
        <w:t xml:space="preserve">contributes to this dearth </w:t>
      </w:r>
      <w:r w:rsidR="00FF3473">
        <w:rPr>
          <w:rFonts w:ascii="Times New Roman" w:hAnsi="Times New Roman" w:cs="Times New Roman"/>
          <w:sz w:val="24"/>
          <w:szCs w:val="24"/>
        </w:rPr>
        <w:t xml:space="preserve">of research </w:t>
      </w:r>
      <w:r w:rsidR="00212DD9">
        <w:rPr>
          <w:rFonts w:ascii="Times New Roman" w:hAnsi="Times New Roman" w:cs="Times New Roman"/>
          <w:sz w:val="24"/>
          <w:szCs w:val="24"/>
        </w:rPr>
        <w:t>(Struyven &amp; Devesa, 2016)</w:t>
      </w:r>
      <w:r w:rsidR="00FF3473">
        <w:rPr>
          <w:rFonts w:ascii="Times New Roman" w:hAnsi="Times New Roman" w:cs="Times New Roman"/>
          <w:sz w:val="24"/>
          <w:szCs w:val="24"/>
        </w:rPr>
        <w:t xml:space="preserve">. Nonetheless, students who hold positive views of e-portfolio as a way to </w:t>
      </w:r>
      <w:r w:rsidR="00FF3473">
        <w:rPr>
          <w:rFonts w:ascii="Times New Roman" w:hAnsi="Times New Roman" w:cs="Times New Roman"/>
          <w:sz w:val="24"/>
          <w:szCs w:val="24"/>
        </w:rPr>
        <w:lastRenderedPageBreak/>
        <w:t xml:space="preserve">improve their learning seem to have greater intention to use the technology that way, which contributes to greater self-reported academic performance (Deneen et al., 2018). </w:t>
      </w:r>
    </w:p>
    <w:p w14:paraId="11423ED0" w14:textId="17A0293B" w:rsidR="00B223AF" w:rsidRDefault="00212DD9" w:rsidP="00B22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interesting conundrum of course in judging these student-involved judgments relates to if there is a gold-standard by which self- or peer reports should be judged. If we accept that the ‘self’ knows the ‘self’ best, then on what grounds might we consider the self-assessment to be in error? Given the status of learners as relative novices in their subject domains, it might not be surprising at all that their judgments are strongly impacted by other psychological and social factors which I will address in the next section.</w:t>
      </w:r>
    </w:p>
    <w:p w14:paraId="7F6CF242" w14:textId="0F4FE724" w:rsidR="002C4EDD" w:rsidRDefault="002C4EDD" w:rsidP="0037093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Ego</w:t>
      </w:r>
    </w:p>
    <w:p w14:paraId="331678BB" w14:textId="77777777" w:rsidR="007F24C3" w:rsidRDefault="00FF3473" w:rsidP="007F24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psychology of teachers and students under, within, and in response to assessment should be an obvious feature of any integrated framework. </w:t>
      </w:r>
      <w:r w:rsidR="007F24C3">
        <w:rPr>
          <w:rFonts w:ascii="Times New Roman" w:hAnsi="Times New Roman" w:cs="Times New Roman"/>
          <w:sz w:val="24"/>
          <w:szCs w:val="24"/>
        </w:rPr>
        <w:t>Assessments have consequences for both teachers and students. For the latter assessments, are used summatively to accredit, fail, award scholarships, and so on (Newton, 2007); among the former, the results can be used, often under freedom of information principles, to create league tables according to success rates. Consequently, the public (Buckendahl, 2016) and officials use that data to evaluate the quality of teachers and schools. Even when the purpose of official response is to provide support to schools, this can be seen as a negative outcome by school leaders (Ngan, Lee, &amp; Brown, 2010). It is worth noting that international large-scale assessment programs (e.g., PISA, TIMSS) are used by the media, the public, and government officials to evaluate and change system processes (e.g., teacher qualifications, curriculum, etc.) (</w:t>
      </w:r>
      <w:r w:rsidR="007F24C3" w:rsidRPr="007F24C3">
        <w:rPr>
          <w:rFonts w:ascii="Times New Roman" w:hAnsi="Times New Roman" w:cs="Times New Roman"/>
          <w:sz w:val="24"/>
          <w:szCs w:val="24"/>
        </w:rPr>
        <w:t>Teltemann</w:t>
      </w:r>
      <w:r w:rsidR="007F24C3">
        <w:rPr>
          <w:rFonts w:ascii="Times New Roman" w:hAnsi="Times New Roman" w:cs="Times New Roman"/>
          <w:sz w:val="24"/>
          <w:szCs w:val="24"/>
        </w:rPr>
        <w:t xml:space="preserve"> </w:t>
      </w:r>
      <w:r w:rsidR="007F24C3" w:rsidRPr="007F24C3">
        <w:rPr>
          <w:rFonts w:ascii="Times New Roman" w:hAnsi="Times New Roman" w:cs="Times New Roman"/>
          <w:sz w:val="24"/>
          <w:szCs w:val="24"/>
        </w:rPr>
        <w:t>&amp; Klieme, 2016).</w:t>
      </w:r>
      <w:r w:rsidR="007F24C3">
        <w:rPr>
          <w:rFonts w:ascii="Times New Roman" w:hAnsi="Times New Roman" w:cs="Times New Roman"/>
          <w:sz w:val="24"/>
          <w:szCs w:val="24"/>
        </w:rPr>
        <w:t xml:space="preserve"> This is done despite extensive evidence that the scores of such tests lack psychometric equivalence across multiple jurisdictions (Asil &amp; Brown, 2016). </w:t>
      </w:r>
    </w:p>
    <w:p w14:paraId="79AF9CBC" w14:textId="1461E31C" w:rsidR="008B33B3" w:rsidRDefault="00FF3473" w:rsidP="008B33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educational assessment results being used to judge or evaluate teachers and schools (Nichols &amp; Harris, 2016), it is not surprising that, where consequences are imposed by authorities, teachers experience substantial tension around using assessments for </w:t>
      </w:r>
      <w:r>
        <w:rPr>
          <w:rFonts w:ascii="Times New Roman" w:hAnsi="Times New Roman" w:cs="Times New Roman"/>
          <w:sz w:val="24"/>
          <w:szCs w:val="24"/>
        </w:rPr>
        <w:lastRenderedPageBreak/>
        <w:t xml:space="preserve">administrative reasons instead of for improvement-oriented goals (Bonner, 2016). The obvious reason for this lies in the power of accountability to inspire compliance with the expectations of superiors (Lerner &amp; Tetlock, 1999). </w:t>
      </w:r>
      <w:r w:rsidR="00CA0565">
        <w:rPr>
          <w:rFonts w:ascii="Times New Roman" w:hAnsi="Times New Roman" w:cs="Times New Roman"/>
          <w:sz w:val="24"/>
          <w:szCs w:val="24"/>
        </w:rPr>
        <w:t>B</w:t>
      </w:r>
      <w:r w:rsidR="007F24C3">
        <w:rPr>
          <w:rFonts w:ascii="Times New Roman" w:hAnsi="Times New Roman" w:cs="Times New Roman"/>
          <w:sz w:val="24"/>
          <w:szCs w:val="24"/>
        </w:rPr>
        <w:t xml:space="preserve">y maximising </w:t>
      </w:r>
      <w:r w:rsidR="00CA0565">
        <w:rPr>
          <w:rFonts w:ascii="Times New Roman" w:hAnsi="Times New Roman" w:cs="Times New Roman"/>
          <w:sz w:val="24"/>
          <w:szCs w:val="24"/>
        </w:rPr>
        <w:t xml:space="preserve">student </w:t>
      </w:r>
      <w:r w:rsidR="007F24C3">
        <w:rPr>
          <w:rFonts w:ascii="Times New Roman" w:hAnsi="Times New Roman" w:cs="Times New Roman"/>
          <w:sz w:val="24"/>
          <w:szCs w:val="24"/>
        </w:rPr>
        <w:t xml:space="preserve">test scores against which they will be judged, teachers are protecting themselves from </w:t>
      </w:r>
      <w:r w:rsidR="00CA0565">
        <w:rPr>
          <w:rFonts w:ascii="Times New Roman" w:hAnsi="Times New Roman" w:cs="Times New Roman"/>
          <w:sz w:val="24"/>
          <w:szCs w:val="24"/>
        </w:rPr>
        <w:t xml:space="preserve">what </w:t>
      </w:r>
      <w:r w:rsidR="007F24C3">
        <w:rPr>
          <w:rFonts w:ascii="Times New Roman" w:hAnsi="Times New Roman" w:cs="Times New Roman"/>
          <w:sz w:val="24"/>
          <w:szCs w:val="24"/>
        </w:rPr>
        <w:t xml:space="preserve">could arguably be </w:t>
      </w:r>
      <w:r w:rsidR="00CA0565">
        <w:rPr>
          <w:rFonts w:ascii="Times New Roman" w:hAnsi="Times New Roman" w:cs="Times New Roman"/>
          <w:sz w:val="24"/>
          <w:szCs w:val="24"/>
        </w:rPr>
        <w:t xml:space="preserve">seen as inappropriate </w:t>
      </w:r>
      <w:r w:rsidR="007F24C3">
        <w:rPr>
          <w:rFonts w:ascii="Times New Roman" w:hAnsi="Times New Roman" w:cs="Times New Roman"/>
          <w:sz w:val="24"/>
          <w:szCs w:val="24"/>
        </w:rPr>
        <w:t>measures of their competence and efficacy (</w:t>
      </w:r>
      <w:r w:rsidR="008B33B3">
        <w:rPr>
          <w:rFonts w:ascii="Times New Roman" w:hAnsi="Times New Roman" w:cs="Times New Roman"/>
          <w:sz w:val="24"/>
          <w:szCs w:val="24"/>
        </w:rPr>
        <w:t xml:space="preserve">Cannell, 1989; </w:t>
      </w:r>
      <w:r w:rsidR="007F24C3">
        <w:rPr>
          <w:rFonts w:ascii="Times New Roman" w:hAnsi="Times New Roman" w:cs="Times New Roman"/>
          <w:sz w:val="24"/>
          <w:szCs w:val="24"/>
        </w:rPr>
        <w:t xml:space="preserve">Ravitch, 2013). </w:t>
      </w:r>
      <w:r w:rsidR="008B33B3">
        <w:rPr>
          <w:rFonts w:ascii="Times New Roman" w:hAnsi="Times New Roman" w:cs="Times New Roman"/>
          <w:sz w:val="24"/>
          <w:szCs w:val="24"/>
        </w:rPr>
        <w:t xml:space="preserve">Participant </w:t>
      </w:r>
      <w:r w:rsidR="00CA0565">
        <w:rPr>
          <w:rFonts w:ascii="Times New Roman" w:hAnsi="Times New Roman" w:cs="Times New Roman"/>
          <w:sz w:val="24"/>
          <w:szCs w:val="24"/>
        </w:rPr>
        <w:t xml:space="preserve">positive </w:t>
      </w:r>
      <w:r w:rsidR="008B33B3">
        <w:rPr>
          <w:rFonts w:ascii="Times New Roman" w:hAnsi="Times New Roman" w:cs="Times New Roman"/>
          <w:sz w:val="24"/>
          <w:szCs w:val="24"/>
        </w:rPr>
        <w:t xml:space="preserve">perceptions of organisational justice plays a significant part in </w:t>
      </w:r>
      <w:r w:rsidR="00CA0565">
        <w:rPr>
          <w:rFonts w:ascii="Times New Roman" w:hAnsi="Times New Roman" w:cs="Times New Roman"/>
          <w:sz w:val="24"/>
          <w:szCs w:val="24"/>
        </w:rPr>
        <w:t xml:space="preserve">subsequent work performance </w:t>
      </w:r>
      <w:r w:rsidR="008B33B3">
        <w:rPr>
          <w:rFonts w:ascii="Times New Roman" w:hAnsi="Times New Roman" w:cs="Times New Roman"/>
          <w:sz w:val="24"/>
          <w:szCs w:val="24"/>
        </w:rPr>
        <w:t>(</w:t>
      </w:r>
      <w:r w:rsidR="00CA0565" w:rsidRPr="00CA0565">
        <w:rPr>
          <w:rFonts w:ascii="Times New Roman" w:hAnsi="Times New Roman" w:cs="Times New Roman"/>
          <w:sz w:val="24"/>
          <w:szCs w:val="24"/>
        </w:rPr>
        <w:t>Konradt</w:t>
      </w:r>
      <w:r w:rsidR="00CA0565">
        <w:rPr>
          <w:rFonts w:ascii="Times New Roman" w:hAnsi="Times New Roman" w:cs="Times New Roman"/>
          <w:sz w:val="24"/>
          <w:szCs w:val="24"/>
        </w:rPr>
        <w:t xml:space="preserve"> et al., </w:t>
      </w:r>
      <w:r w:rsidR="00CA0565" w:rsidRPr="00CA0565">
        <w:rPr>
          <w:rFonts w:ascii="Times New Roman" w:hAnsi="Times New Roman" w:cs="Times New Roman"/>
          <w:sz w:val="24"/>
          <w:szCs w:val="24"/>
        </w:rPr>
        <w:t>2017</w:t>
      </w:r>
      <w:r w:rsidR="008B33B3">
        <w:rPr>
          <w:rFonts w:ascii="Times New Roman" w:hAnsi="Times New Roman" w:cs="Times New Roman"/>
          <w:sz w:val="24"/>
          <w:szCs w:val="24"/>
        </w:rPr>
        <w:t>)</w:t>
      </w:r>
      <w:r w:rsidR="00CA0565">
        <w:rPr>
          <w:rFonts w:ascii="Times New Roman" w:hAnsi="Times New Roman" w:cs="Times New Roman"/>
          <w:sz w:val="24"/>
          <w:szCs w:val="24"/>
        </w:rPr>
        <w:t xml:space="preserve"> and if subordinates perceive unethical conduct from their superiors or perceive that the institution is unfair, then less ethical behaviour arises (</w:t>
      </w:r>
      <w:r w:rsidR="00CA0565" w:rsidRPr="00CA0565">
        <w:rPr>
          <w:rFonts w:ascii="Times New Roman" w:hAnsi="Times New Roman" w:cs="Times New Roman"/>
          <w:sz w:val="24"/>
          <w:szCs w:val="24"/>
        </w:rPr>
        <w:t>Cropanzano</w:t>
      </w:r>
      <w:r w:rsidR="00CA0565">
        <w:rPr>
          <w:rFonts w:ascii="Times New Roman" w:hAnsi="Times New Roman" w:cs="Times New Roman"/>
          <w:sz w:val="24"/>
          <w:szCs w:val="24"/>
        </w:rPr>
        <w:t xml:space="preserve"> </w:t>
      </w:r>
      <w:r w:rsidR="00CA0565" w:rsidRPr="00CA0565">
        <w:rPr>
          <w:rFonts w:ascii="Times New Roman" w:hAnsi="Times New Roman" w:cs="Times New Roman"/>
          <w:sz w:val="24"/>
          <w:szCs w:val="24"/>
        </w:rPr>
        <w:t>&amp; Stein, 2009)</w:t>
      </w:r>
      <w:r w:rsidR="00CA0565">
        <w:rPr>
          <w:rFonts w:ascii="Times New Roman" w:hAnsi="Times New Roman" w:cs="Times New Roman"/>
          <w:sz w:val="24"/>
          <w:szCs w:val="24"/>
        </w:rPr>
        <w:t xml:space="preserve"> </w:t>
      </w:r>
      <w:r w:rsidR="008B33B3">
        <w:rPr>
          <w:rFonts w:ascii="Times New Roman" w:hAnsi="Times New Roman" w:cs="Times New Roman"/>
          <w:sz w:val="24"/>
          <w:szCs w:val="24"/>
        </w:rPr>
        <w:t xml:space="preserve">. </w:t>
      </w:r>
      <w:r w:rsidR="007F24C3">
        <w:rPr>
          <w:rFonts w:ascii="Times New Roman" w:hAnsi="Times New Roman" w:cs="Times New Roman"/>
          <w:sz w:val="24"/>
          <w:szCs w:val="24"/>
        </w:rPr>
        <w:t xml:space="preserve">Hence, an understandable response to unfair </w:t>
      </w:r>
      <w:r w:rsidR="00CA0565">
        <w:rPr>
          <w:rFonts w:ascii="Times New Roman" w:hAnsi="Times New Roman" w:cs="Times New Roman"/>
          <w:sz w:val="24"/>
          <w:szCs w:val="24"/>
        </w:rPr>
        <w:t xml:space="preserve">consequences arising from student testing </w:t>
      </w:r>
      <w:r w:rsidR="007F24C3">
        <w:rPr>
          <w:rFonts w:ascii="Times New Roman" w:hAnsi="Times New Roman" w:cs="Times New Roman"/>
          <w:sz w:val="24"/>
          <w:szCs w:val="24"/>
        </w:rPr>
        <w:t xml:space="preserve">is to exercise ego-protection by falsifying results; </w:t>
      </w:r>
      <w:r w:rsidR="007F24C3" w:rsidRPr="008B33B3">
        <w:rPr>
          <w:rFonts w:ascii="Times New Roman" w:hAnsi="Times New Roman" w:cs="Times New Roman"/>
          <w:i/>
          <w:iCs/>
          <w:sz w:val="24"/>
          <w:szCs w:val="24"/>
        </w:rPr>
        <w:t xml:space="preserve">the consequences are not fair, so </w:t>
      </w:r>
      <w:r w:rsidR="008B33B3" w:rsidRPr="008B33B3">
        <w:rPr>
          <w:rFonts w:ascii="Times New Roman" w:hAnsi="Times New Roman" w:cs="Times New Roman"/>
          <w:i/>
          <w:iCs/>
          <w:sz w:val="24"/>
          <w:szCs w:val="24"/>
        </w:rPr>
        <w:t>inflating scores</w:t>
      </w:r>
      <w:r w:rsidR="007F24C3" w:rsidRPr="008B33B3">
        <w:rPr>
          <w:rFonts w:ascii="Times New Roman" w:hAnsi="Times New Roman" w:cs="Times New Roman"/>
          <w:i/>
          <w:iCs/>
          <w:sz w:val="24"/>
          <w:szCs w:val="24"/>
        </w:rPr>
        <w:t xml:space="preserve"> to </w:t>
      </w:r>
      <w:r w:rsidR="008B33B3" w:rsidRPr="008B33B3">
        <w:rPr>
          <w:rFonts w:ascii="Times New Roman" w:hAnsi="Times New Roman" w:cs="Times New Roman"/>
          <w:i/>
          <w:iCs/>
          <w:sz w:val="24"/>
          <w:szCs w:val="24"/>
        </w:rPr>
        <w:t xml:space="preserve">ensure we are </w:t>
      </w:r>
      <w:r w:rsidR="007F24C3" w:rsidRPr="008B33B3">
        <w:rPr>
          <w:rFonts w:ascii="Times New Roman" w:hAnsi="Times New Roman" w:cs="Times New Roman"/>
          <w:i/>
          <w:iCs/>
          <w:sz w:val="24"/>
          <w:szCs w:val="24"/>
        </w:rPr>
        <w:t xml:space="preserve">acceptable is </w:t>
      </w:r>
      <w:r w:rsidR="008B33B3" w:rsidRPr="008B33B3">
        <w:rPr>
          <w:rFonts w:ascii="Times New Roman" w:hAnsi="Times New Roman" w:cs="Times New Roman"/>
          <w:i/>
          <w:iCs/>
          <w:sz w:val="24"/>
          <w:szCs w:val="24"/>
        </w:rPr>
        <w:t>valid</w:t>
      </w:r>
      <w:r w:rsidR="008B33B3">
        <w:rPr>
          <w:rFonts w:ascii="Times New Roman" w:hAnsi="Times New Roman" w:cs="Times New Roman"/>
          <w:sz w:val="24"/>
          <w:szCs w:val="24"/>
        </w:rPr>
        <w:t xml:space="preserve">. </w:t>
      </w:r>
    </w:p>
    <w:p w14:paraId="3947FBC1" w14:textId="77777777" w:rsidR="008A57EB" w:rsidRDefault="00CA0565" w:rsidP="008B33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are not alone in responding to assessment with ego-protective attitudes and behaviours. </w:t>
      </w:r>
      <w:r w:rsidR="00767661">
        <w:rPr>
          <w:rFonts w:ascii="Times New Roman" w:hAnsi="Times New Roman" w:cs="Times New Roman"/>
          <w:sz w:val="24"/>
          <w:szCs w:val="24"/>
        </w:rPr>
        <w:t xml:space="preserve">The dual cycle model of self-regulation of learning </w:t>
      </w:r>
      <w:r w:rsidR="00767661" w:rsidRPr="00767661">
        <w:rPr>
          <w:rFonts w:ascii="Times New Roman" w:hAnsi="Times New Roman" w:cs="Times New Roman"/>
          <w:sz w:val="24"/>
          <w:szCs w:val="24"/>
        </w:rPr>
        <w:t>(Boekaerts</w:t>
      </w:r>
      <w:r w:rsidR="00767661">
        <w:rPr>
          <w:rFonts w:ascii="Times New Roman" w:hAnsi="Times New Roman" w:cs="Times New Roman"/>
          <w:sz w:val="24"/>
          <w:szCs w:val="24"/>
        </w:rPr>
        <w:t xml:space="preserve"> </w:t>
      </w:r>
      <w:r w:rsidR="00767661" w:rsidRPr="00767661">
        <w:rPr>
          <w:rFonts w:ascii="Times New Roman" w:hAnsi="Times New Roman" w:cs="Times New Roman"/>
          <w:sz w:val="24"/>
          <w:szCs w:val="24"/>
        </w:rPr>
        <w:t>&amp; Corno, 2005</w:t>
      </w:r>
      <w:r w:rsidR="00767661">
        <w:rPr>
          <w:rFonts w:ascii="Times New Roman" w:hAnsi="Times New Roman" w:cs="Times New Roman"/>
          <w:sz w:val="24"/>
          <w:szCs w:val="24"/>
        </w:rPr>
        <w:t xml:space="preserve">; </w:t>
      </w:r>
      <w:r w:rsidR="00767661" w:rsidRPr="00767661">
        <w:rPr>
          <w:rFonts w:ascii="Times New Roman" w:hAnsi="Times New Roman" w:cs="Times New Roman"/>
          <w:sz w:val="24"/>
          <w:szCs w:val="24"/>
        </w:rPr>
        <w:t>Boekaerts &amp; Niemivirta, 2000)</w:t>
      </w:r>
      <w:r w:rsidR="00767661">
        <w:rPr>
          <w:rFonts w:ascii="Times New Roman" w:hAnsi="Times New Roman" w:cs="Times New Roman"/>
          <w:sz w:val="24"/>
          <w:szCs w:val="24"/>
        </w:rPr>
        <w:t xml:space="preserve"> provides a framework around which student responses to assessment can be understood. One cycle is growth-oriented in which students embrace information, even when it is critical or negative,</w:t>
      </w:r>
      <w:r w:rsidR="00C242AB">
        <w:rPr>
          <w:rFonts w:ascii="Times New Roman" w:hAnsi="Times New Roman" w:cs="Times New Roman"/>
          <w:sz w:val="24"/>
          <w:szCs w:val="24"/>
        </w:rPr>
        <w:t xml:space="preserve"> and implement appropriate strategies and approaches that </w:t>
      </w:r>
      <w:r w:rsidR="00767661">
        <w:rPr>
          <w:rFonts w:ascii="Times New Roman" w:hAnsi="Times New Roman" w:cs="Times New Roman"/>
          <w:sz w:val="24"/>
          <w:szCs w:val="24"/>
        </w:rPr>
        <w:t>improve their learning</w:t>
      </w:r>
      <w:r w:rsidR="00C242AB">
        <w:rPr>
          <w:rFonts w:ascii="Times New Roman" w:hAnsi="Times New Roman" w:cs="Times New Roman"/>
          <w:sz w:val="24"/>
          <w:szCs w:val="24"/>
        </w:rPr>
        <w:t xml:space="preserve"> outcomes</w:t>
      </w:r>
      <w:r w:rsidR="00767661">
        <w:rPr>
          <w:rFonts w:ascii="Times New Roman" w:hAnsi="Times New Roman" w:cs="Times New Roman"/>
          <w:sz w:val="24"/>
          <w:szCs w:val="24"/>
        </w:rPr>
        <w:t>. In contrast, the ego-protective cycle stimulates maladaptive motivations, attributions, and behaviours</w:t>
      </w:r>
      <w:r w:rsidR="00C242AB">
        <w:rPr>
          <w:rFonts w:ascii="Times New Roman" w:hAnsi="Times New Roman" w:cs="Times New Roman"/>
          <w:sz w:val="24"/>
          <w:szCs w:val="24"/>
        </w:rPr>
        <w:t>,</w:t>
      </w:r>
      <w:r w:rsidR="00767661">
        <w:rPr>
          <w:rFonts w:ascii="Times New Roman" w:hAnsi="Times New Roman" w:cs="Times New Roman"/>
          <w:sz w:val="24"/>
          <w:szCs w:val="24"/>
        </w:rPr>
        <w:t xml:space="preserve"> which shut off the ‘self’ from criticism</w:t>
      </w:r>
      <w:r w:rsidR="00C242AB">
        <w:rPr>
          <w:rFonts w:ascii="Times New Roman" w:hAnsi="Times New Roman" w:cs="Times New Roman"/>
          <w:sz w:val="24"/>
          <w:szCs w:val="24"/>
        </w:rPr>
        <w:t xml:space="preserve">, </w:t>
      </w:r>
      <w:r w:rsidR="00767661">
        <w:rPr>
          <w:rFonts w:ascii="Times New Roman" w:hAnsi="Times New Roman" w:cs="Times New Roman"/>
          <w:sz w:val="24"/>
          <w:szCs w:val="24"/>
        </w:rPr>
        <w:t xml:space="preserve">but which perpetuate poor performance. Empirical evidence </w:t>
      </w:r>
      <w:r w:rsidR="00CC1BDA">
        <w:rPr>
          <w:rFonts w:ascii="Times New Roman" w:hAnsi="Times New Roman" w:cs="Times New Roman"/>
          <w:sz w:val="24"/>
          <w:szCs w:val="24"/>
        </w:rPr>
        <w:t xml:space="preserve">exists </w:t>
      </w:r>
      <w:r w:rsidR="00767661">
        <w:rPr>
          <w:rFonts w:ascii="Times New Roman" w:hAnsi="Times New Roman" w:cs="Times New Roman"/>
          <w:sz w:val="24"/>
          <w:szCs w:val="24"/>
        </w:rPr>
        <w:t xml:space="preserve">for </w:t>
      </w:r>
      <w:r w:rsidR="00C242AB">
        <w:rPr>
          <w:rFonts w:ascii="Times New Roman" w:hAnsi="Times New Roman" w:cs="Times New Roman"/>
          <w:sz w:val="24"/>
          <w:szCs w:val="24"/>
        </w:rPr>
        <w:t xml:space="preserve">deleterious effects of </w:t>
      </w:r>
      <w:r w:rsidR="00767661">
        <w:rPr>
          <w:rFonts w:ascii="Times New Roman" w:hAnsi="Times New Roman" w:cs="Times New Roman"/>
          <w:sz w:val="24"/>
          <w:szCs w:val="24"/>
        </w:rPr>
        <w:t xml:space="preserve">ego-protective </w:t>
      </w:r>
      <w:r w:rsidR="00CC1BDA">
        <w:rPr>
          <w:rFonts w:ascii="Times New Roman" w:hAnsi="Times New Roman" w:cs="Times New Roman"/>
          <w:sz w:val="24"/>
          <w:szCs w:val="24"/>
        </w:rPr>
        <w:t>psychological characteristics</w:t>
      </w:r>
      <w:r w:rsidR="00C242AB">
        <w:rPr>
          <w:rFonts w:ascii="Times New Roman" w:hAnsi="Times New Roman" w:cs="Times New Roman"/>
          <w:sz w:val="24"/>
          <w:szCs w:val="24"/>
        </w:rPr>
        <w:t>;</w:t>
      </w:r>
      <w:r w:rsidR="00CC1BDA">
        <w:rPr>
          <w:rFonts w:ascii="Times New Roman" w:hAnsi="Times New Roman" w:cs="Times New Roman"/>
          <w:sz w:val="24"/>
          <w:szCs w:val="24"/>
        </w:rPr>
        <w:t xml:space="preserve"> </w:t>
      </w:r>
      <w:r w:rsidR="00C242AB">
        <w:rPr>
          <w:rFonts w:ascii="Times New Roman" w:hAnsi="Times New Roman" w:cs="Times New Roman"/>
          <w:sz w:val="24"/>
          <w:szCs w:val="24"/>
        </w:rPr>
        <w:t xml:space="preserve">for example, </w:t>
      </w:r>
      <w:r w:rsidR="00CC1BDA">
        <w:rPr>
          <w:rFonts w:ascii="Times New Roman" w:hAnsi="Times New Roman" w:cs="Times New Roman"/>
          <w:sz w:val="24"/>
          <w:szCs w:val="24"/>
        </w:rPr>
        <w:t>external</w:t>
      </w:r>
      <w:r w:rsidR="00C242AB">
        <w:rPr>
          <w:rFonts w:ascii="Times New Roman" w:hAnsi="Times New Roman" w:cs="Times New Roman"/>
          <w:sz w:val="24"/>
          <w:szCs w:val="24"/>
        </w:rPr>
        <w:t xml:space="preserve"> as opposed to internal</w:t>
      </w:r>
      <w:r w:rsidR="00CC1BDA">
        <w:rPr>
          <w:rFonts w:ascii="Times New Roman" w:hAnsi="Times New Roman" w:cs="Times New Roman"/>
          <w:sz w:val="24"/>
          <w:szCs w:val="24"/>
        </w:rPr>
        <w:t xml:space="preserve"> </w:t>
      </w:r>
      <w:r w:rsidR="00767661">
        <w:rPr>
          <w:rFonts w:ascii="Times New Roman" w:hAnsi="Times New Roman" w:cs="Times New Roman"/>
          <w:sz w:val="24"/>
          <w:szCs w:val="24"/>
        </w:rPr>
        <w:t>attribution (W</w:t>
      </w:r>
      <w:r w:rsidR="00CC1BDA">
        <w:rPr>
          <w:rFonts w:ascii="Times New Roman" w:hAnsi="Times New Roman" w:cs="Times New Roman"/>
          <w:sz w:val="24"/>
          <w:szCs w:val="24"/>
        </w:rPr>
        <w:t>ei</w:t>
      </w:r>
      <w:r w:rsidR="00767661">
        <w:rPr>
          <w:rFonts w:ascii="Times New Roman" w:hAnsi="Times New Roman" w:cs="Times New Roman"/>
          <w:sz w:val="24"/>
          <w:szCs w:val="24"/>
        </w:rPr>
        <w:t xml:space="preserve">ner, </w:t>
      </w:r>
      <w:r w:rsidR="00CC1BDA">
        <w:rPr>
          <w:rFonts w:ascii="Times New Roman" w:hAnsi="Times New Roman" w:cs="Times New Roman"/>
          <w:sz w:val="24"/>
          <w:szCs w:val="24"/>
        </w:rPr>
        <w:t>1985), performance</w:t>
      </w:r>
      <w:r w:rsidR="00C242AB">
        <w:rPr>
          <w:rFonts w:ascii="Times New Roman" w:hAnsi="Times New Roman" w:cs="Times New Roman"/>
          <w:sz w:val="24"/>
          <w:szCs w:val="24"/>
        </w:rPr>
        <w:t xml:space="preserve"> </w:t>
      </w:r>
      <w:r w:rsidR="00C242AB" w:rsidRPr="00C242AB">
        <w:rPr>
          <w:rFonts w:ascii="Times New Roman" w:hAnsi="Times New Roman" w:cs="Times New Roman"/>
          <w:sz w:val="24"/>
          <w:szCs w:val="24"/>
        </w:rPr>
        <w:t xml:space="preserve">as opposed to </w:t>
      </w:r>
      <w:r w:rsidR="00E02C3C">
        <w:rPr>
          <w:rFonts w:ascii="Times New Roman" w:hAnsi="Times New Roman" w:cs="Times New Roman"/>
          <w:sz w:val="24"/>
          <w:szCs w:val="24"/>
        </w:rPr>
        <w:t xml:space="preserve">mastery </w:t>
      </w:r>
      <w:r w:rsidR="00CC1BDA">
        <w:rPr>
          <w:rFonts w:ascii="Times New Roman" w:hAnsi="Times New Roman" w:cs="Times New Roman"/>
          <w:sz w:val="24"/>
          <w:szCs w:val="24"/>
        </w:rPr>
        <w:t>motivation (</w:t>
      </w:r>
      <w:r w:rsidR="00CC1BDA" w:rsidRPr="00CC1BDA">
        <w:rPr>
          <w:rFonts w:ascii="Times New Roman" w:hAnsi="Times New Roman" w:cs="Times New Roman"/>
          <w:sz w:val="24"/>
          <w:szCs w:val="24"/>
        </w:rPr>
        <w:t>Elliot</w:t>
      </w:r>
      <w:r w:rsidR="00CC1BDA">
        <w:rPr>
          <w:rFonts w:ascii="Times New Roman" w:hAnsi="Times New Roman" w:cs="Times New Roman"/>
          <w:sz w:val="24"/>
          <w:szCs w:val="24"/>
        </w:rPr>
        <w:t xml:space="preserve"> </w:t>
      </w:r>
      <w:r w:rsidR="00C242AB">
        <w:rPr>
          <w:rFonts w:ascii="Times New Roman" w:hAnsi="Times New Roman" w:cs="Times New Roman"/>
          <w:sz w:val="24"/>
          <w:szCs w:val="24"/>
        </w:rPr>
        <w:t>&amp; Dweck, 1988</w:t>
      </w:r>
      <w:r w:rsidR="00CC1BDA">
        <w:rPr>
          <w:rFonts w:ascii="Times New Roman" w:hAnsi="Times New Roman" w:cs="Times New Roman"/>
          <w:sz w:val="24"/>
          <w:szCs w:val="24"/>
        </w:rPr>
        <w:t xml:space="preserve">), </w:t>
      </w:r>
      <w:r w:rsidR="00C242AB">
        <w:rPr>
          <w:rFonts w:ascii="Times New Roman" w:hAnsi="Times New Roman" w:cs="Times New Roman"/>
          <w:sz w:val="24"/>
          <w:szCs w:val="24"/>
        </w:rPr>
        <w:t>less as opposed to greater confidence in one’s ability to perform a task (</w:t>
      </w:r>
      <w:r w:rsidR="00C242AB" w:rsidRPr="00C242AB">
        <w:rPr>
          <w:rFonts w:ascii="Times New Roman" w:hAnsi="Times New Roman" w:cs="Times New Roman"/>
          <w:sz w:val="24"/>
          <w:szCs w:val="24"/>
        </w:rPr>
        <w:t>Bandura, 1982</w:t>
      </w:r>
      <w:r w:rsidR="00C242AB">
        <w:rPr>
          <w:rFonts w:ascii="Times New Roman" w:hAnsi="Times New Roman" w:cs="Times New Roman"/>
          <w:sz w:val="24"/>
          <w:szCs w:val="24"/>
        </w:rPr>
        <w:t xml:space="preserve">), </w:t>
      </w:r>
      <w:r w:rsidR="008A57EB">
        <w:rPr>
          <w:rFonts w:ascii="Times New Roman" w:hAnsi="Times New Roman" w:cs="Times New Roman"/>
          <w:sz w:val="24"/>
          <w:szCs w:val="24"/>
        </w:rPr>
        <w:t xml:space="preserve">just enough versus doing my best effort (Meyer et al., 2009), </w:t>
      </w:r>
      <w:r w:rsidR="00C242AB">
        <w:rPr>
          <w:rFonts w:ascii="Times New Roman" w:hAnsi="Times New Roman" w:cs="Times New Roman"/>
          <w:sz w:val="24"/>
          <w:szCs w:val="24"/>
        </w:rPr>
        <w:lastRenderedPageBreak/>
        <w:t>fixed versus malleable beliefs about intelligence (</w:t>
      </w:r>
      <w:r w:rsidR="00E02C3C" w:rsidRPr="00E02C3C">
        <w:rPr>
          <w:rFonts w:ascii="Times New Roman" w:hAnsi="Times New Roman" w:cs="Times New Roman"/>
          <w:sz w:val="24"/>
          <w:szCs w:val="24"/>
        </w:rPr>
        <w:t>Mangels</w:t>
      </w:r>
      <w:r w:rsidR="00E02C3C">
        <w:rPr>
          <w:rFonts w:ascii="Times New Roman" w:hAnsi="Times New Roman" w:cs="Times New Roman"/>
          <w:sz w:val="24"/>
          <w:szCs w:val="24"/>
        </w:rPr>
        <w:t xml:space="preserve"> et al., </w:t>
      </w:r>
      <w:r w:rsidR="00E02C3C" w:rsidRPr="00E02C3C">
        <w:rPr>
          <w:rFonts w:ascii="Times New Roman" w:hAnsi="Times New Roman" w:cs="Times New Roman"/>
          <w:sz w:val="24"/>
          <w:szCs w:val="24"/>
        </w:rPr>
        <w:t>2006</w:t>
      </w:r>
      <w:r w:rsidR="00C242AB">
        <w:rPr>
          <w:rFonts w:ascii="Times New Roman" w:hAnsi="Times New Roman" w:cs="Times New Roman"/>
          <w:sz w:val="24"/>
          <w:szCs w:val="24"/>
        </w:rPr>
        <w:t xml:space="preserve">), </w:t>
      </w:r>
      <w:r w:rsidR="00E02C3C">
        <w:rPr>
          <w:rFonts w:ascii="Times New Roman" w:hAnsi="Times New Roman" w:cs="Times New Roman"/>
          <w:sz w:val="24"/>
          <w:szCs w:val="24"/>
        </w:rPr>
        <w:t xml:space="preserve">and </w:t>
      </w:r>
      <w:r w:rsidR="00C242AB">
        <w:rPr>
          <w:rFonts w:ascii="Times New Roman" w:hAnsi="Times New Roman" w:cs="Times New Roman"/>
          <w:sz w:val="24"/>
          <w:szCs w:val="24"/>
        </w:rPr>
        <w:t>surface versus deep or transformational beliefs and approaches to learning (</w:t>
      </w:r>
      <w:r w:rsidR="00E02C3C">
        <w:rPr>
          <w:rFonts w:ascii="Times New Roman" w:hAnsi="Times New Roman" w:cs="Times New Roman"/>
          <w:sz w:val="24"/>
          <w:szCs w:val="24"/>
        </w:rPr>
        <w:t>Entwistle, 1991</w:t>
      </w:r>
      <w:r w:rsidR="00C242AB">
        <w:rPr>
          <w:rFonts w:ascii="Times New Roman" w:hAnsi="Times New Roman" w:cs="Times New Roman"/>
          <w:sz w:val="24"/>
          <w:szCs w:val="24"/>
        </w:rPr>
        <w:t>)</w:t>
      </w:r>
      <w:r w:rsidR="00E02C3C">
        <w:rPr>
          <w:rFonts w:ascii="Times New Roman" w:hAnsi="Times New Roman" w:cs="Times New Roman"/>
          <w:sz w:val="24"/>
          <w:szCs w:val="24"/>
        </w:rPr>
        <w:t>.</w:t>
      </w:r>
      <w:r w:rsidR="008A57EB">
        <w:rPr>
          <w:rFonts w:ascii="Times New Roman" w:hAnsi="Times New Roman" w:cs="Times New Roman"/>
          <w:sz w:val="24"/>
          <w:szCs w:val="24"/>
        </w:rPr>
        <w:t xml:space="preserve"> </w:t>
      </w:r>
    </w:p>
    <w:p w14:paraId="56A61568" w14:textId="5A1614D8" w:rsidR="000757ED" w:rsidRDefault="008A57EB" w:rsidP="008B33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 tendency to protecting the ‘self’ from perceived harm arising from negative results is complicated by the ignorance most learners have about the quality of their own work, how to improve, and how to exercise their cognitive and metacognitive strategies to achieve maximal outcomes. Realism in recognising the quality of one’s own work or that of a peer is a complex task </w:t>
      </w:r>
      <w:r w:rsidR="000757ED">
        <w:rPr>
          <w:rFonts w:ascii="Times New Roman" w:hAnsi="Times New Roman" w:cs="Times New Roman"/>
          <w:sz w:val="24"/>
          <w:szCs w:val="24"/>
        </w:rPr>
        <w:t>which requires expertise and courage to admit one’s own faults. Unfortunately, humans are notoriously bad at knowing the truth of how good or poor their work is (Dunning et al., 2004), even though without that knowledge appropriate improvement cannot be identified, let alone implemented. This intra-personal tendency to have an unrealistic evaluation of one’s own work has led us to conclude that self-assessment can be considered a valuable curricular goal (i.e., evaluative judgment; Tai et al., 2018) but should not be treated as useful assessment information (Brown &amp; Harris, 2014). Inter-personal factors impinge on our ability to tell to or receive the truth from a peer; there has to be trust, humility, and shared values between and among peers involved in assessment around a growth or learning goal (Panadero, 2016). Otherwise, students have shown that they will dissemble and outright lie in order to protect their relationships and their ‘self’ (Harris et al., 2018).</w:t>
      </w:r>
    </w:p>
    <w:p w14:paraId="076302F5" w14:textId="54462AC5" w:rsidR="002C4EDD" w:rsidRDefault="000757ED" w:rsidP="007F24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section speaks to </w:t>
      </w:r>
      <w:r w:rsidR="00943B56">
        <w:rPr>
          <w:rFonts w:ascii="Times New Roman" w:hAnsi="Times New Roman" w:cs="Times New Roman"/>
          <w:sz w:val="24"/>
          <w:szCs w:val="24"/>
        </w:rPr>
        <w:t xml:space="preserve">the challenge assessed performance or learning have for the </w:t>
      </w:r>
      <w:r>
        <w:rPr>
          <w:rFonts w:ascii="Times New Roman" w:hAnsi="Times New Roman" w:cs="Times New Roman"/>
          <w:sz w:val="24"/>
          <w:szCs w:val="24"/>
        </w:rPr>
        <w:t xml:space="preserve">ego </w:t>
      </w:r>
      <w:r w:rsidR="00943B56">
        <w:rPr>
          <w:rFonts w:ascii="Times New Roman" w:hAnsi="Times New Roman" w:cs="Times New Roman"/>
          <w:sz w:val="24"/>
          <w:szCs w:val="24"/>
        </w:rPr>
        <w:t xml:space="preserve">of both teachers and students, it should be borne in mind that much of this ‘ego’ effect is done invisibly. In part the lack of visibility comes from lack of awareness of or sensitivity to the many adaptive things that capable learners implement intuitively. Highly capable learners know how to cope with the challenges of assessment (Brown &amp; Eklöf, 2018) and feedback (Brown et al., 2016). Nevertheless, sensitivity to the social and psychological factors in how students learn is necessary. This extends to how teachers are expected to cope </w:t>
      </w:r>
      <w:r w:rsidR="00943B56">
        <w:rPr>
          <w:rFonts w:ascii="Times New Roman" w:hAnsi="Times New Roman" w:cs="Times New Roman"/>
          <w:sz w:val="24"/>
          <w:szCs w:val="24"/>
        </w:rPr>
        <w:lastRenderedPageBreak/>
        <w:t xml:space="preserve">with the accountability demands put on them. What may seem like maladaptive responses, beliefs, attitudes, or behaviours may simply be appropriate and rational responses to the pressures of the environment in which assessment takes place; the matter which I turn to next. </w:t>
      </w:r>
    </w:p>
    <w:p w14:paraId="4BF23D0E" w14:textId="043BBDC4" w:rsidR="00AD0B9C" w:rsidRPr="00931727" w:rsidRDefault="002C4EDD" w:rsidP="00370933">
      <w:pPr>
        <w:spacing w:after="0" w:line="480" w:lineRule="auto"/>
        <w:rPr>
          <w:rFonts w:ascii="Times New Roman" w:hAnsi="Times New Roman" w:cs="Times New Roman"/>
          <w:b/>
          <w:bCs/>
          <w:sz w:val="24"/>
          <w:szCs w:val="24"/>
        </w:rPr>
      </w:pPr>
      <w:r w:rsidRPr="00931727">
        <w:rPr>
          <w:rFonts w:ascii="Times New Roman" w:hAnsi="Times New Roman" w:cs="Times New Roman"/>
          <w:b/>
          <w:bCs/>
          <w:sz w:val="24"/>
          <w:szCs w:val="24"/>
        </w:rPr>
        <w:t xml:space="preserve">Environment </w:t>
      </w:r>
      <w:bookmarkStart w:id="1" w:name="_MailOriginal"/>
      <w:bookmarkEnd w:id="0"/>
    </w:p>
    <w:p w14:paraId="53BA0785" w14:textId="77777777" w:rsidR="00D90F80" w:rsidRDefault="00931727" w:rsidP="007F24C3">
      <w:pPr>
        <w:spacing w:after="0" w:line="480" w:lineRule="auto"/>
        <w:rPr>
          <w:rFonts w:ascii="Times New Roman" w:hAnsi="Times New Roman" w:cs="Times New Roman"/>
          <w:sz w:val="24"/>
          <w:szCs w:val="24"/>
        </w:rPr>
      </w:pPr>
      <w:r w:rsidRPr="00931727">
        <w:rPr>
          <w:rFonts w:ascii="Times New Roman" w:hAnsi="Times New Roman" w:cs="Times New Roman"/>
          <w:sz w:val="24"/>
          <w:szCs w:val="24"/>
        </w:rPr>
        <w:t xml:space="preserve">Humans exist in </w:t>
      </w:r>
      <w:r>
        <w:rPr>
          <w:rFonts w:ascii="Times New Roman" w:hAnsi="Times New Roman" w:cs="Times New Roman"/>
          <w:sz w:val="24"/>
          <w:szCs w:val="24"/>
        </w:rPr>
        <w:t xml:space="preserve">societies </w:t>
      </w:r>
      <w:r w:rsidR="00D90F80">
        <w:rPr>
          <w:rFonts w:ascii="Times New Roman" w:hAnsi="Times New Roman" w:cs="Times New Roman"/>
          <w:sz w:val="24"/>
          <w:szCs w:val="24"/>
        </w:rPr>
        <w:t>that differ in how schooling is understood (Brown &amp; Harris, 2009)</w:t>
      </w:r>
      <w:r>
        <w:rPr>
          <w:rFonts w:ascii="Times New Roman" w:hAnsi="Times New Roman" w:cs="Times New Roman"/>
          <w:sz w:val="24"/>
          <w:szCs w:val="24"/>
        </w:rPr>
        <w:t>. Those cultures become contexts that mould educational stakeholders (i.e., families, children, and teachers) through socialisation into the normative beliefs, attitudes, and practices of a context (Rogoff, 1991). At the same time, forms of government determine policies and norms that set the educational sector conditions which strongly frame</w:t>
      </w:r>
      <w:r w:rsidR="00D90F80">
        <w:rPr>
          <w:rFonts w:ascii="Times New Roman" w:hAnsi="Times New Roman" w:cs="Times New Roman"/>
          <w:sz w:val="24"/>
          <w:szCs w:val="24"/>
        </w:rPr>
        <w:t xml:space="preserve"> traditions and conventions in</w:t>
      </w:r>
      <w:r>
        <w:rPr>
          <w:rFonts w:ascii="Times New Roman" w:hAnsi="Times New Roman" w:cs="Times New Roman"/>
          <w:sz w:val="24"/>
          <w:szCs w:val="24"/>
        </w:rPr>
        <w:t xml:space="preserve"> how teaching, learning, curriculum, and assessment take place (</w:t>
      </w:r>
      <w:r w:rsidRPr="00931727">
        <w:rPr>
          <w:rFonts w:ascii="Times New Roman" w:hAnsi="Times New Roman" w:cs="Times New Roman"/>
          <w:sz w:val="24"/>
          <w:szCs w:val="24"/>
        </w:rPr>
        <w:t>Bourdieu</w:t>
      </w:r>
      <w:r>
        <w:rPr>
          <w:rFonts w:ascii="Times New Roman" w:hAnsi="Times New Roman" w:cs="Times New Roman"/>
          <w:sz w:val="24"/>
          <w:szCs w:val="24"/>
        </w:rPr>
        <w:t xml:space="preserve"> </w:t>
      </w:r>
      <w:r w:rsidRPr="00931727">
        <w:rPr>
          <w:rFonts w:ascii="Times New Roman" w:hAnsi="Times New Roman" w:cs="Times New Roman"/>
          <w:sz w:val="24"/>
          <w:szCs w:val="24"/>
        </w:rPr>
        <w:t xml:space="preserve">&amp; </w:t>
      </w:r>
      <w:proofErr w:type="spellStart"/>
      <w:r w:rsidRPr="00931727">
        <w:rPr>
          <w:rFonts w:ascii="Times New Roman" w:hAnsi="Times New Roman" w:cs="Times New Roman"/>
          <w:sz w:val="24"/>
          <w:szCs w:val="24"/>
        </w:rPr>
        <w:t>Passeron</w:t>
      </w:r>
      <w:proofErr w:type="spellEnd"/>
      <w:r w:rsidRPr="00931727">
        <w:rPr>
          <w:rFonts w:ascii="Times New Roman" w:hAnsi="Times New Roman" w:cs="Times New Roman"/>
          <w:sz w:val="24"/>
          <w:szCs w:val="24"/>
        </w:rPr>
        <w:t>, 1976</w:t>
      </w:r>
      <w:r>
        <w:rPr>
          <w:rFonts w:ascii="Times New Roman" w:hAnsi="Times New Roman" w:cs="Times New Roman"/>
          <w:sz w:val="24"/>
          <w:szCs w:val="24"/>
        </w:rPr>
        <w:t>)</w:t>
      </w:r>
      <w:r w:rsidR="00D90F80">
        <w:rPr>
          <w:rFonts w:ascii="Times New Roman" w:hAnsi="Times New Roman" w:cs="Times New Roman"/>
          <w:sz w:val="24"/>
          <w:szCs w:val="24"/>
        </w:rPr>
        <w:t xml:space="preserve">. </w:t>
      </w:r>
    </w:p>
    <w:p w14:paraId="3A526A2D" w14:textId="6BDC1995" w:rsidR="00931727" w:rsidRDefault="00D90F80" w:rsidP="00D90F8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An insightful frame for cultural impact upon education comes from LeVine and White’s (1986) life chances analysis around two key principles embedded into societal choices; that is, options and ligatures. They argue that economically developed societies prioritise giving children options to pursue study and careers that require advanced levels of literacy and numeracy as preparation for jobs that may not yet exist; this means in general that with educational success, young people do not follow the same careers of their parents, nor do they always end up living nearby. In contrast, feudal, agrarian, and highly traditional societies privilege education that emphasises belonging to and identity within the society; in this case, children only need a few years of schooling to master basic literacy and numeracy and then are inducted in apprenticeship fashion into careers with their relatives.</w:t>
      </w:r>
    </w:p>
    <w:p w14:paraId="107FFB88" w14:textId="77777777" w:rsidR="00231A57" w:rsidRDefault="00D90F80" w:rsidP="00D90F8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 light of this, indigenous and minority children often do not experience assessments as a positive experience (Bishop &amp; Berryman, 2006) and may resist loss of their own identity by resistance against assessment of achievement (Fordham &amp; Ogbu, 1986). Other evidence of the impact of cultural references on achievement can be seen in the stereotype threat in which members of a usually less academically successful group are reminded of that status before </w:t>
      </w:r>
      <w:r>
        <w:rPr>
          <w:rFonts w:ascii="Times New Roman" w:hAnsi="Times New Roman" w:cs="Times New Roman"/>
          <w:sz w:val="24"/>
          <w:szCs w:val="24"/>
        </w:rPr>
        <w:lastRenderedPageBreak/>
        <w:t>an assessment and consequently perform worse than when not prompted with the stereotype (</w:t>
      </w:r>
      <w:r w:rsidRPr="00D90F80">
        <w:rPr>
          <w:rFonts w:ascii="Times New Roman" w:hAnsi="Times New Roman" w:cs="Times New Roman"/>
          <w:sz w:val="24"/>
          <w:szCs w:val="24"/>
        </w:rPr>
        <w:t>Steele</w:t>
      </w:r>
      <w:r>
        <w:rPr>
          <w:rFonts w:ascii="Times New Roman" w:hAnsi="Times New Roman" w:cs="Times New Roman"/>
          <w:sz w:val="24"/>
          <w:szCs w:val="24"/>
        </w:rPr>
        <w:t xml:space="preserve"> </w:t>
      </w:r>
      <w:r w:rsidRPr="00D90F80">
        <w:rPr>
          <w:rFonts w:ascii="Times New Roman" w:hAnsi="Times New Roman" w:cs="Times New Roman"/>
          <w:sz w:val="24"/>
          <w:szCs w:val="24"/>
        </w:rPr>
        <w:t>&amp; Aronson, 1995</w:t>
      </w:r>
      <w:r>
        <w:rPr>
          <w:rFonts w:ascii="Times New Roman" w:hAnsi="Times New Roman" w:cs="Times New Roman"/>
          <w:sz w:val="24"/>
          <w:szCs w:val="24"/>
        </w:rPr>
        <w:t xml:space="preserve">). </w:t>
      </w:r>
      <w:r w:rsidR="00231A57">
        <w:rPr>
          <w:rFonts w:ascii="Times New Roman" w:hAnsi="Times New Roman" w:cs="Times New Roman"/>
          <w:sz w:val="24"/>
          <w:szCs w:val="24"/>
        </w:rPr>
        <w:t xml:space="preserve">Jones (1991) demonstrated that there were very different teaching, learning, and assessment preparation activities between white girls from privileged homes and Pacific Island girls; the former learned by debate and discussion with the teacher, while the latter learned by memorisation and regurgitation. These brief examples show that children are socialised into an understanding of what assessment is, what it is for, and how one prepares and responds to it. </w:t>
      </w:r>
    </w:p>
    <w:p w14:paraId="75CE479C" w14:textId="5501A36F" w:rsidR="00D90F80" w:rsidRDefault="00231A57" w:rsidP="00D90F8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The greater number and significance of further life opportunities (e.g., enrolment in senior secondary school, access to scholarships, enrolment in university) controlled by assessments, the greater power assessment has to shape stakeholders. The experiences of progress through assessment systems creates what Ecclestone and Pryor (2003) call an ‘assessment career’ in contrast to a ‘learning career’. Societies that privilege high-stakes examinations as a selection tool (e.g., East Asia; Islamic nations; Latin America, South Asia; Brown, 2017</w:t>
      </w:r>
      <w:r w:rsidR="00954FCC">
        <w:rPr>
          <w:rFonts w:ascii="Times New Roman" w:hAnsi="Times New Roman" w:cs="Times New Roman"/>
          <w:sz w:val="24"/>
          <w:szCs w:val="24"/>
        </w:rPr>
        <w:t>c</w:t>
      </w:r>
      <w:r>
        <w:rPr>
          <w:rFonts w:ascii="Times New Roman" w:hAnsi="Times New Roman" w:cs="Times New Roman"/>
          <w:sz w:val="24"/>
          <w:szCs w:val="24"/>
        </w:rPr>
        <w:t>) tend to generate environments in which assessment is solely summative, teaching is highly didactic, and performance depends on repeated practice, persistence, and recall.</w:t>
      </w:r>
      <w:r w:rsidR="0021751A">
        <w:rPr>
          <w:rFonts w:ascii="Times New Roman" w:hAnsi="Times New Roman" w:cs="Times New Roman"/>
          <w:sz w:val="24"/>
          <w:szCs w:val="24"/>
        </w:rPr>
        <w:t xml:space="preserve"> </w:t>
      </w:r>
    </w:p>
    <w:p w14:paraId="3CD46B24" w14:textId="06068B85" w:rsidR="00231A57" w:rsidRDefault="00231A57" w:rsidP="00231A57">
      <w:pPr>
        <w:spacing w:after="0" w:line="480" w:lineRule="auto"/>
        <w:ind w:firstLine="567"/>
        <w:rPr>
          <w:rFonts w:ascii="Times New Roman" w:hAnsi="Times New Roman" w:cs="Times New Roman"/>
          <w:sz w:val="24"/>
          <w:szCs w:val="24"/>
        </w:rPr>
      </w:pPr>
      <w:r w:rsidRPr="00231A57">
        <w:rPr>
          <w:rFonts w:ascii="Times New Roman" w:hAnsi="Times New Roman" w:cs="Times New Roman"/>
          <w:sz w:val="24"/>
          <w:szCs w:val="24"/>
        </w:rPr>
        <w:t>Likewise</w:t>
      </w:r>
      <w:r w:rsidR="0021751A">
        <w:rPr>
          <w:rFonts w:ascii="Times New Roman" w:hAnsi="Times New Roman" w:cs="Times New Roman"/>
          <w:sz w:val="24"/>
          <w:szCs w:val="24"/>
        </w:rPr>
        <w:t xml:space="preserve">, teachers can be socialised into a summative examination mindset, especially where qualifications systems require teachers to act as assessors (Brown, 2011; Brown, Lake, &amp; Matters, 2011), despite their best intentions to prioritise formative assessment and feedback practices (Brown, 2004; Brown et al., 2012). </w:t>
      </w:r>
      <w:r w:rsidR="007520CE">
        <w:rPr>
          <w:rFonts w:ascii="Times New Roman" w:hAnsi="Times New Roman" w:cs="Times New Roman"/>
          <w:sz w:val="24"/>
          <w:szCs w:val="24"/>
        </w:rPr>
        <w:t xml:space="preserve">In jurisdictions that prioritise learning rather than ranking, teachers seek to implement an assessment for learning pedagogy, which is good teaching but poor assessment for the reasons of error and ego that I have reviewed already (Brown, 2020). </w:t>
      </w:r>
      <w:r w:rsidR="0021751A">
        <w:rPr>
          <w:rFonts w:ascii="Times New Roman" w:hAnsi="Times New Roman" w:cs="Times New Roman"/>
          <w:sz w:val="24"/>
          <w:szCs w:val="24"/>
        </w:rPr>
        <w:t xml:space="preserve">Assessment, instead of being learning oriented, becomes a convergent classroom approach eliciting responses that the teacher already knows (Torrance &amp; Pryor, 1998). The Anglo-American trend of the last 30 years of using assessments to </w:t>
      </w:r>
      <w:r w:rsidR="0021751A">
        <w:rPr>
          <w:rFonts w:ascii="Times New Roman" w:hAnsi="Times New Roman" w:cs="Times New Roman"/>
          <w:sz w:val="24"/>
          <w:szCs w:val="24"/>
        </w:rPr>
        <w:lastRenderedPageBreak/>
        <w:t xml:space="preserve">evaluate schools and teachers and privatise educational development has been borrowed as a policy in many nations (Lingard &amp; Lewis, 2016), with </w:t>
      </w:r>
      <w:r w:rsidR="007B1529">
        <w:rPr>
          <w:rFonts w:ascii="Times New Roman" w:hAnsi="Times New Roman" w:cs="Times New Roman"/>
          <w:sz w:val="24"/>
          <w:szCs w:val="24"/>
        </w:rPr>
        <w:t xml:space="preserve">some positive effects when the results align with local priorities (Teltemann &amp; Klieme, 2016). </w:t>
      </w:r>
    </w:p>
    <w:p w14:paraId="7BDCF49D" w14:textId="3AE7A993" w:rsidR="00F209F9" w:rsidRDefault="00480778" w:rsidP="00D90F8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Across these contrasting environments</w:t>
      </w:r>
      <w:r w:rsidR="007B1529">
        <w:rPr>
          <w:rFonts w:ascii="Times New Roman" w:hAnsi="Times New Roman" w:cs="Times New Roman"/>
          <w:sz w:val="24"/>
          <w:szCs w:val="24"/>
        </w:rPr>
        <w:t>, assessments take on quite different roles, functions, and effects. The differences in environments seem to devolve to different patterns: (a) conventional, summative, high-stakes public examination jurisdictions where the onus is on the learner, (b) more progressive, formative, learning-oriented assessment systems that attempt to balance student self-regulated learning and improved instruction with summative reporting and decision making, and (c) almost non-existent</w:t>
      </w:r>
      <w:r w:rsidR="007B1529" w:rsidRPr="007B1529">
        <w:rPr>
          <w:rFonts w:ascii="Times New Roman" w:hAnsi="Times New Roman" w:cs="Times New Roman"/>
          <w:sz w:val="24"/>
          <w:szCs w:val="24"/>
        </w:rPr>
        <w:t>, despite advocacy</w:t>
      </w:r>
      <w:r w:rsidR="007B1529">
        <w:rPr>
          <w:rFonts w:ascii="Times New Roman" w:hAnsi="Times New Roman" w:cs="Times New Roman"/>
          <w:sz w:val="24"/>
          <w:szCs w:val="24"/>
        </w:rPr>
        <w:t xml:space="preserve"> (Boud &amp; Associates, 2010</w:t>
      </w:r>
      <w:r w:rsidR="00350744">
        <w:rPr>
          <w:rFonts w:ascii="Times New Roman" w:hAnsi="Times New Roman" w:cs="Times New Roman"/>
          <w:sz w:val="24"/>
          <w:szCs w:val="24"/>
        </w:rPr>
        <w:t>; Tan, 2012; Taras, 2012</w:t>
      </w:r>
      <w:r w:rsidR="007B1529">
        <w:rPr>
          <w:rFonts w:ascii="Times New Roman" w:hAnsi="Times New Roman" w:cs="Times New Roman"/>
          <w:sz w:val="24"/>
          <w:szCs w:val="24"/>
        </w:rPr>
        <w:t>)</w:t>
      </w:r>
      <w:r w:rsidR="007B1529" w:rsidRPr="007B1529">
        <w:rPr>
          <w:rFonts w:ascii="Times New Roman" w:hAnsi="Times New Roman" w:cs="Times New Roman"/>
          <w:sz w:val="24"/>
          <w:szCs w:val="24"/>
        </w:rPr>
        <w:t xml:space="preserve">, </w:t>
      </w:r>
      <w:r w:rsidR="007B1529">
        <w:rPr>
          <w:rFonts w:ascii="Times New Roman" w:hAnsi="Times New Roman" w:cs="Times New Roman"/>
          <w:sz w:val="24"/>
          <w:szCs w:val="24"/>
        </w:rPr>
        <w:t>pure formative systems that let student choices about learning determine the purposes of assessment.</w:t>
      </w:r>
      <w:r w:rsidR="00F209F9">
        <w:rPr>
          <w:rFonts w:ascii="Times New Roman" w:hAnsi="Times New Roman" w:cs="Times New Roman"/>
          <w:sz w:val="24"/>
          <w:szCs w:val="24"/>
        </w:rPr>
        <w:t xml:space="preserve"> In terms of global populations, the most common pattern is the high-stakes public examination approach (Brown, 2017</w:t>
      </w:r>
      <w:r w:rsidR="00954FCC">
        <w:rPr>
          <w:rFonts w:ascii="Times New Roman" w:hAnsi="Times New Roman" w:cs="Times New Roman"/>
          <w:sz w:val="24"/>
          <w:szCs w:val="24"/>
        </w:rPr>
        <w:t>c</w:t>
      </w:r>
      <w:r w:rsidR="00F209F9">
        <w:rPr>
          <w:rFonts w:ascii="Times New Roman" w:hAnsi="Times New Roman" w:cs="Times New Roman"/>
          <w:sz w:val="24"/>
          <w:szCs w:val="24"/>
        </w:rPr>
        <w:t xml:space="preserve">), but all higher education jurisdictions use assessment to make high-stakes judgments that impact student futures. </w:t>
      </w:r>
    </w:p>
    <w:p w14:paraId="7A0BBEB9" w14:textId="77777777" w:rsidR="00370933" w:rsidRDefault="00381753" w:rsidP="00370933">
      <w:pPr>
        <w:spacing w:after="0" w:line="480" w:lineRule="auto"/>
        <w:rPr>
          <w:rFonts w:ascii="Times New Roman" w:hAnsi="Times New Roman" w:cs="Times New Roman"/>
          <w:sz w:val="24"/>
          <w:szCs w:val="24"/>
        </w:rPr>
      </w:pPr>
      <w:r w:rsidRPr="00381753">
        <w:rPr>
          <w:rFonts w:ascii="Times New Roman" w:hAnsi="Times New Roman" w:cs="Times New Roman"/>
          <w:b/>
          <w:bCs/>
          <w:sz w:val="24"/>
          <w:szCs w:val="24"/>
        </w:rPr>
        <w:t>Application:</w:t>
      </w:r>
      <w:r w:rsidRPr="00381753">
        <w:rPr>
          <w:rFonts w:ascii="Times New Roman" w:hAnsi="Times New Roman" w:cs="Times New Roman"/>
          <w:sz w:val="24"/>
          <w:szCs w:val="24"/>
        </w:rPr>
        <w:t> </w:t>
      </w:r>
    </w:p>
    <w:p w14:paraId="078D3593" w14:textId="53F7BB14" w:rsidR="0099672B" w:rsidRPr="0099672B" w:rsidRDefault="00F209F9" w:rsidP="0099672B">
      <w:pPr>
        <w:spacing w:after="0" w:line="480" w:lineRule="auto"/>
        <w:rPr>
          <w:rFonts w:ascii="Times New Roman" w:hAnsi="Times New Roman" w:cs="Times New Roman"/>
          <w:sz w:val="24"/>
          <w:szCs w:val="24"/>
        </w:rPr>
      </w:pPr>
      <w:r w:rsidRPr="00F209F9">
        <w:rPr>
          <w:rFonts w:ascii="Times New Roman" w:hAnsi="Times New Roman" w:cs="Times New Roman"/>
          <w:sz w:val="24"/>
          <w:szCs w:val="24"/>
        </w:rPr>
        <w:t xml:space="preserve">There is a continuing and ever-present need in any approach to assessment in higher education to </w:t>
      </w:r>
      <w:r w:rsidR="00954FCC">
        <w:rPr>
          <w:rFonts w:ascii="Times New Roman" w:hAnsi="Times New Roman" w:cs="Times New Roman"/>
          <w:sz w:val="24"/>
          <w:szCs w:val="24"/>
        </w:rPr>
        <w:t xml:space="preserve">pay attention to the quality requirements any assessment event and consider how it fits within the educational process. Institutions need to be aware of </w:t>
      </w:r>
      <w:r w:rsidRPr="00F209F9">
        <w:rPr>
          <w:rFonts w:ascii="Times New Roman" w:hAnsi="Times New Roman" w:cs="Times New Roman"/>
          <w:sz w:val="24"/>
          <w:szCs w:val="24"/>
        </w:rPr>
        <w:t xml:space="preserve">the presence of error and the impact of ego-related psychological factors in performance and scoring within </w:t>
      </w:r>
      <w:r w:rsidR="00954FCC">
        <w:rPr>
          <w:rFonts w:ascii="Times New Roman" w:hAnsi="Times New Roman" w:cs="Times New Roman"/>
          <w:sz w:val="24"/>
          <w:szCs w:val="24"/>
        </w:rPr>
        <w:t xml:space="preserve">their own </w:t>
      </w:r>
      <w:r w:rsidRPr="00F209F9">
        <w:rPr>
          <w:rFonts w:ascii="Times New Roman" w:hAnsi="Times New Roman" w:cs="Times New Roman"/>
          <w:sz w:val="24"/>
          <w:szCs w:val="24"/>
        </w:rPr>
        <w:t>specific environment</w:t>
      </w:r>
      <w:r w:rsidR="00954FCC">
        <w:rPr>
          <w:rFonts w:ascii="Times New Roman" w:hAnsi="Times New Roman" w:cs="Times New Roman"/>
          <w:sz w:val="24"/>
          <w:szCs w:val="24"/>
        </w:rPr>
        <w:t xml:space="preserve"> and its requirements</w:t>
      </w:r>
      <w:r w:rsidRPr="00F209F9">
        <w:rPr>
          <w:rFonts w:ascii="Times New Roman" w:hAnsi="Times New Roman" w:cs="Times New Roman"/>
          <w:sz w:val="24"/>
          <w:szCs w:val="24"/>
        </w:rPr>
        <w:t xml:space="preserve">. The materials outlined here have to be </w:t>
      </w:r>
      <w:r>
        <w:rPr>
          <w:rFonts w:ascii="Times New Roman" w:hAnsi="Times New Roman" w:cs="Times New Roman"/>
          <w:sz w:val="24"/>
          <w:szCs w:val="24"/>
        </w:rPr>
        <w:t>appropriated</w:t>
      </w:r>
      <w:r w:rsidRPr="00F209F9">
        <w:rPr>
          <w:rFonts w:ascii="Times New Roman" w:hAnsi="Times New Roman" w:cs="Times New Roman"/>
          <w:sz w:val="24"/>
          <w:szCs w:val="24"/>
        </w:rPr>
        <w:t xml:space="preserve"> according to the environment in which academics work. This review provides insights that should caution us to follow robust processes for ensuring high quality decision making</w:t>
      </w:r>
      <w:r w:rsidR="00954FCC">
        <w:rPr>
          <w:rFonts w:ascii="Times New Roman" w:hAnsi="Times New Roman" w:cs="Times New Roman"/>
          <w:sz w:val="24"/>
          <w:szCs w:val="24"/>
        </w:rPr>
        <w:t xml:space="preserve">. </w:t>
      </w:r>
    </w:p>
    <w:p w14:paraId="1718E037" w14:textId="67424EC5" w:rsidR="00954FCC" w:rsidRPr="00381753" w:rsidRDefault="00F209F9" w:rsidP="00636880">
      <w:pPr>
        <w:spacing w:after="0" w:line="480" w:lineRule="auto"/>
        <w:ind w:firstLine="720"/>
        <w:rPr>
          <w:rFonts w:ascii="Times New Roman" w:hAnsi="Times New Roman" w:cs="Times New Roman"/>
          <w:sz w:val="24"/>
          <w:szCs w:val="24"/>
        </w:rPr>
      </w:pPr>
      <w:r w:rsidRPr="00F209F9">
        <w:rPr>
          <w:rFonts w:ascii="Times New Roman" w:hAnsi="Times New Roman" w:cs="Times New Roman"/>
          <w:sz w:val="24"/>
          <w:szCs w:val="24"/>
        </w:rPr>
        <w:t>Robustness comes from evaluating all assessments with appropriate psychometric methods and appropriate expert judgments</w:t>
      </w:r>
      <w:r>
        <w:rPr>
          <w:rFonts w:ascii="Times New Roman" w:hAnsi="Times New Roman" w:cs="Times New Roman"/>
          <w:sz w:val="24"/>
          <w:szCs w:val="24"/>
        </w:rPr>
        <w:t xml:space="preserve">; given how few academics are trained or expert in </w:t>
      </w:r>
      <w:r>
        <w:rPr>
          <w:rFonts w:ascii="Times New Roman" w:hAnsi="Times New Roman" w:cs="Times New Roman"/>
          <w:sz w:val="24"/>
          <w:szCs w:val="24"/>
        </w:rPr>
        <w:lastRenderedPageBreak/>
        <w:t>assessments and how poorly we teach psychometrics (Brown, 2017</w:t>
      </w:r>
      <w:r w:rsidR="00954FCC">
        <w:rPr>
          <w:rFonts w:ascii="Times New Roman" w:hAnsi="Times New Roman" w:cs="Times New Roman"/>
          <w:sz w:val="24"/>
          <w:szCs w:val="24"/>
        </w:rPr>
        <w:t>a</w:t>
      </w:r>
      <w:r>
        <w:rPr>
          <w:rFonts w:ascii="Times New Roman" w:hAnsi="Times New Roman" w:cs="Times New Roman"/>
          <w:sz w:val="24"/>
          <w:szCs w:val="24"/>
        </w:rPr>
        <w:t>) or deploy psychometric tools</w:t>
      </w:r>
      <w:r w:rsidR="00954FCC">
        <w:rPr>
          <w:rFonts w:ascii="Times New Roman" w:hAnsi="Times New Roman" w:cs="Times New Roman"/>
          <w:sz w:val="24"/>
          <w:szCs w:val="24"/>
        </w:rPr>
        <w:t xml:space="preserve"> (</w:t>
      </w:r>
      <w:r w:rsidR="00954FCC" w:rsidRPr="00954FCC">
        <w:rPr>
          <w:rFonts w:ascii="Times New Roman" w:hAnsi="Times New Roman" w:cs="Times New Roman"/>
          <w:sz w:val="24"/>
          <w:szCs w:val="24"/>
        </w:rPr>
        <w:t xml:space="preserve">Abbasnasab Sardareh </w:t>
      </w:r>
      <w:r w:rsidR="00954FCC">
        <w:rPr>
          <w:rFonts w:ascii="Times New Roman" w:hAnsi="Times New Roman" w:cs="Times New Roman"/>
          <w:sz w:val="24"/>
          <w:szCs w:val="24"/>
        </w:rPr>
        <w:t>et al., 2021)</w:t>
      </w:r>
      <w:r>
        <w:rPr>
          <w:rFonts w:ascii="Times New Roman" w:hAnsi="Times New Roman" w:cs="Times New Roman"/>
          <w:sz w:val="24"/>
          <w:szCs w:val="24"/>
        </w:rPr>
        <w:t>, it is not surprising that assessment is done poorly</w:t>
      </w:r>
      <w:r w:rsidRPr="00F209F9">
        <w:rPr>
          <w:rFonts w:ascii="Times New Roman" w:hAnsi="Times New Roman" w:cs="Times New Roman"/>
          <w:sz w:val="24"/>
          <w:szCs w:val="24"/>
        </w:rPr>
        <w:t xml:space="preserve">. </w:t>
      </w:r>
      <w:r w:rsidR="00954FCC">
        <w:rPr>
          <w:rFonts w:ascii="Times New Roman" w:hAnsi="Times New Roman" w:cs="Times New Roman"/>
          <w:sz w:val="24"/>
          <w:szCs w:val="24"/>
        </w:rPr>
        <w:t xml:space="preserve">This is a matter which many institutions have glossed over, despite the need to demonstrate to all stakeholders that the decisions arising from their assessments are robustly reliable and valid. </w:t>
      </w:r>
      <w:r w:rsidR="00636880">
        <w:rPr>
          <w:rFonts w:ascii="Times New Roman" w:hAnsi="Times New Roman" w:cs="Times New Roman"/>
          <w:sz w:val="24"/>
          <w:szCs w:val="24"/>
        </w:rPr>
        <w:t xml:space="preserve">Improving academic staff capacity in assessment is necessary, not just because online assessment has become normative under the covid pandemic, but because the reputation of the institution depends on the defensibility of assessment-based decisions. Institutions cannot just place responsibility on academics to do this well without providing better resources and training in assessment design, marking and scoring, psychometric analysis, and feedback processes. </w:t>
      </w:r>
    </w:p>
    <w:p w14:paraId="459108D2" w14:textId="6907D780" w:rsidR="00370933" w:rsidRDefault="00381753" w:rsidP="00370933">
      <w:pPr>
        <w:spacing w:after="0" w:line="480" w:lineRule="auto"/>
        <w:rPr>
          <w:rFonts w:ascii="Times New Roman" w:hAnsi="Times New Roman" w:cs="Times New Roman"/>
          <w:b/>
          <w:bCs/>
          <w:sz w:val="24"/>
          <w:szCs w:val="24"/>
        </w:rPr>
      </w:pPr>
      <w:r w:rsidRPr="00381753">
        <w:rPr>
          <w:rFonts w:ascii="Times New Roman" w:hAnsi="Times New Roman" w:cs="Times New Roman"/>
          <w:b/>
          <w:bCs/>
          <w:sz w:val="24"/>
          <w:szCs w:val="24"/>
        </w:rPr>
        <w:t>Key messages/considerations for advancing the field in the future:</w:t>
      </w:r>
    </w:p>
    <w:p w14:paraId="2CCB89CB" w14:textId="77777777" w:rsidR="0004512E" w:rsidRDefault="00954FCC" w:rsidP="00370933">
      <w:pPr>
        <w:spacing w:after="0" w:line="480" w:lineRule="auto"/>
        <w:rPr>
          <w:rFonts w:ascii="Times New Roman" w:hAnsi="Times New Roman" w:cs="Times New Roman"/>
          <w:sz w:val="24"/>
          <w:szCs w:val="24"/>
        </w:rPr>
      </w:pPr>
      <w:r w:rsidRPr="00954FCC">
        <w:rPr>
          <w:rFonts w:ascii="Times New Roman" w:hAnsi="Times New Roman" w:cs="Times New Roman"/>
          <w:sz w:val="24"/>
          <w:szCs w:val="24"/>
        </w:rPr>
        <w:t>In</w:t>
      </w:r>
      <w:r>
        <w:rPr>
          <w:rFonts w:ascii="Times New Roman" w:hAnsi="Times New Roman" w:cs="Times New Roman"/>
          <w:sz w:val="24"/>
          <w:szCs w:val="24"/>
        </w:rPr>
        <w:t xml:space="preserve"> thinking about where educational assessment needs to go, it seems that the greater integration, rather than siloed isolation, is needed among the foundational disciplines of assessment (Figure 3). A greater understanding of the maladaptive and adaptive psychological factors impinging upon instructors, markers, and assessees needs to be </w:t>
      </w:r>
      <w:r w:rsidR="0099672B">
        <w:rPr>
          <w:rFonts w:ascii="Times New Roman" w:hAnsi="Times New Roman" w:cs="Times New Roman"/>
          <w:sz w:val="24"/>
          <w:szCs w:val="24"/>
        </w:rPr>
        <w:t>integrated</w:t>
      </w:r>
      <w:r>
        <w:rPr>
          <w:rFonts w:ascii="Times New Roman" w:hAnsi="Times New Roman" w:cs="Times New Roman"/>
          <w:sz w:val="24"/>
          <w:szCs w:val="24"/>
        </w:rPr>
        <w:t xml:space="preserve"> with a greater attention to ensuring that we assess the valuable things that our students need now and into the beginning of life beyond higher education. At the same time, we need greater and more simplified integration of advanced psychometric and data analytic tools to ensure that scores, grades, or marks mean what we want them to mean (i.e., people with higher marks actually know or can do more than those with less and that such discrimination is greater than would occur by chance). </w:t>
      </w:r>
    </w:p>
    <w:p w14:paraId="288A8A41" w14:textId="1969EA3C" w:rsidR="0004512E" w:rsidRPr="0004512E" w:rsidRDefault="0004512E" w:rsidP="000451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call </w:t>
      </w:r>
      <w:r w:rsidRPr="0004512E">
        <w:rPr>
          <w:rFonts w:ascii="Times New Roman" w:hAnsi="Times New Roman" w:cs="Times New Roman"/>
          <w:sz w:val="24"/>
          <w:szCs w:val="24"/>
        </w:rPr>
        <w:t xml:space="preserve">means paying attention to the quality of assessment events and processes that might invalidate </w:t>
      </w:r>
      <w:r>
        <w:rPr>
          <w:rFonts w:ascii="Times New Roman" w:hAnsi="Times New Roman" w:cs="Times New Roman"/>
          <w:sz w:val="24"/>
          <w:szCs w:val="24"/>
        </w:rPr>
        <w:t>decisions</w:t>
      </w:r>
      <w:r w:rsidRPr="0004512E">
        <w:rPr>
          <w:rFonts w:ascii="Times New Roman" w:hAnsi="Times New Roman" w:cs="Times New Roman"/>
          <w:sz w:val="24"/>
          <w:szCs w:val="24"/>
        </w:rPr>
        <w:t xml:space="preserve">. Generally, systems need to administer multiple assessments, using multiple formats, and score with multiple judges. At the same time, students must not be overwhelmed with the number of assessments, but at the same time enough high-quality </w:t>
      </w:r>
      <w:r w:rsidRPr="0004512E">
        <w:rPr>
          <w:rFonts w:ascii="Times New Roman" w:hAnsi="Times New Roman" w:cs="Times New Roman"/>
          <w:sz w:val="24"/>
          <w:szCs w:val="24"/>
        </w:rPr>
        <w:lastRenderedPageBreak/>
        <w:t xml:space="preserve">information has to be available to support decisions. Use of programmatic portfolios of performance over the lifespan of a degree seems to be a way to reduce the burden on a single assessment event and better align graduate attributes or competencies (van der Vleuten et al., 2012). Although developed in medical education, the emphasis on tracking assessment and feedback information in a portfolio which requires student reflections and recorded discussions with mentors seems to allow rich description of student development across a range of valued competencies (Schuwirth &amp; van der Vleuten, 2019). Concentration upon graduate competencies or employability skills as an over-arching approach to reporting assessment results may well provide a mechanism for getting away from a near-sighted focus on test or examination scores (Brown et al., 2019). </w:t>
      </w:r>
    </w:p>
    <w:p w14:paraId="5EA10BDD" w14:textId="347C2A80" w:rsidR="00C05FC9" w:rsidRDefault="00C05FC9" w:rsidP="0037093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Figure 3.</w:t>
      </w:r>
    </w:p>
    <w:p w14:paraId="51D9D1A7" w14:textId="1A774D30" w:rsidR="00381753" w:rsidRDefault="00C05FC9" w:rsidP="00370933">
      <w:pPr>
        <w:spacing w:after="0" w:line="480" w:lineRule="auto"/>
        <w:rPr>
          <w:rFonts w:ascii="Times New Roman" w:hAnsi="Times New Roman" w:cs="Times New Roman"/>
          <w:sz w:val="24"/>
          <w:szCs w:val="24"/>
        </w:rPr>
      </w:pPr>
      <w:r>
        <w:rPr>
          <w:noProof/>
        </w:rPr>
        <w:drawing>
          <wp:inline distT="0" distB="0" distL="0" distR="0" wp14:anchorId="0DEF3A76" wp14:editId="7C6B15E3">
            <wp:extent cx="5731510" cy="2378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78710"/>
                    </a:xfrm>
                    <a:prstGeom prst="rect">
                      <a:avLst/>
                    </a:prstGeom>
                    <a:noFill/>
                    <a:ln>
                      <a:noFill/>
                    </a:ln>
                  </pic:spPr>
                </pic:pic>
              </a:graphicData>
            </a:graphic>
          </wp:inline>
        </w:drawing>
      </w:r>
    </w:p>
    <w:p w14:paraId="6DD8F85C" w14:textId="66125722" w:rsidR="00C05FC9" w:rsidRDefault="00C05FC9" w:rsidP="00370933">
      <w:pPr>
        <w:spacing w:after="0" w:line="480" w:lineRule="auto"/>
        <w:rPr>
          <w:rFonts w:ascii="Times New Roman" w:hAnsi="Times New Roman" w:cs="Times New Roman"/>
          <w:i/>
          <w:iCs/>
          <w:sz w:val="24"/>
          <w:szCs w:val="24"/>
        </w:rPr>
      </w:pPr>
      <w:r w:rsidRPr="00C05FC9">
        <w:rPr>
          <w:rFonts w:ascii="Times New Roman" w:hAnsi="Times New Roman" w:cs="Times New Roman"/>
          <w:i/>
          <w:iCs/>
          <w:sz w:val="24"/>
          <w:szCs w:val="24"/>
        </w:rPr>
        <w:t>Integrated Assessment Framework</w:t>
      </w:r>
    </w:p>
    <w:p w14:paraId="3E9868FF" w14:textId="568D75EE" w:rsidR="0004512E" w:rsidRPr="0004512E" w:rsidRDefault="0004512E" w:rsidP="0004512E">
      <w:pPr>
        <w:spacing w:after="0" w:line="480" w:lineRule="auto"/>
        <w:ind w:firstLine="720"/>
        <w:rPr>
          <w:rFonts w:ascii="Times New Roman" w:hAnsi="Times New Roman" w:cs="Times New Roman"/>
          <w:sz w:val="24"/>
          <w:szCs w:val="24"/>
        </w:rPr>
      </w:pPr>
      <w:r w:rsidRPr="0004512E">
        <w:rPr>
          <w:rFonts w:ascii="Times New Roman" w:hAnsi="Times New Roman" w:cs="Times New Roman"/>
          <w:sz w:val="24"/>
          <w:szCs w:val="24"/>
        </w:rPr>
        <w:t>Technologies that integrate these functionalities are being rapidly deployed, though rarely at the level of simplicity that allow lay academics to exploit. One project we are working on exploits open-source item response theory libraries in R in a simple interface that allows removal of poor-quality items and the setting of grade standards, so that scores can be converted into institutionally-defined grades (Brown et al., 2021 in review).</w:t>
      </w:r>
      <w:r>
        <w:rPr>
          <w:rFonts w:ascii="Times New Roman" w:hAnsi="Times New Roman" w:cs="Times New Roman"/>
          <w:sz w:val="24"/>
          <w:szCs w:val="24"/>
        </w:rPr>
        <w:t xml:space="preserve"> Other technological possibilities that can ease academic workload and improve learning include (a) </w:t>
      </w:r>
      <w:r>
        <w:rPr>
          <w:rFonts w:ascii="Times New Roman" w:hAnsi="Times New Roman" w:cs="Times New Roman"/>
          <w:sz w:val="24"/>
          <w:szCs w:val="24"/>
        </w:rPr>
        <w:lastRenderedPageBreak/>
        <w:t>clickers which allow students to actively participate in lectures and demonstrate mastery recall of key points (Camacho-</w:t>
      </w:r>
      <w:r w:rsidRPr="0004512E">
        <w:rPr>
          <w:rFonts w:ascii="Times New Roman" w:hAnsi="Times New Roman" w:cs="Times New Roman"/>
          <w:sz w:val="24"/>
          <w:szCs w:val="24"/>
        </w:rPr>
        <w:t xml:space="preserve"> </w:t>
      </w:r>
      <w:proofErr w:type="spellStart"/>
      <w:r w:rsidRPr="0004512E">
        <w:rPr>
          <w:rFonts w:ascii="Times New Roman" w:hAnsi="Times New Roman" w:cs="Times New Roman"/>
          <w:sz w:val="24"/>
          <w:szCs w:val="24"/>
        </w:rPr>
        <w:t>Miñano</w:t>
      </w:r>
      <w:proofErr w:type="spellEnd"/>
      <w:r>
        <w:rPr>
          <w:rFonts w:ascii="Times New Roman" w:hAnsi="Times New Roman" w:cs="Times New Roman"/>
          <w:sz w:val="24"/>
          <w:szCs w:val="24"/>
        </w:rPr>
        <w:t xml:space="preserve"> </w:t>
      </w:r>
      <w:r w:rsidRPr="0004512E">
        <w:rPr>
          <w:rFonts w:ascii="Times New Roman" w:hAnsi="Times New Roman" w:cs="Times New Roman"/>
          <w:sz w:val="24"/>
          <w:szCs w:val="24"/>
        </w:rPr>
        <w:t>&amp; del Campo, 2016</w:t>
      </w:r>
      <w:r>
        <w:rPr>
          <w:rFonts w:ascii="Times New Roman" w:hAnsi="Times New Roman" w:cs="Times New Roman"/>
          <w:sz w:val="24"/>
          <w:szCs w:val="24"/>
        </w:rPr>
        <w:t xml:space="preserve">), (b) the prize-winning international success of PeerWise which allows students to create multiple-choice questions and take advantage of self-testing as a learning technique (Denny et al., 2009), and (c) </w:t>
      </w:r>
      <w:r w:rsidR="00636880">
        <w:rPr>
          <w:rFonts w:ascii="Times New Roman" w:hAnsi="Times New Roman" w:cs="Times New Roman"/>
          <w:sz w:val="24"/>
          <w:szCs w:val="24"/>
        </w:rPr>
        <w:t>some technology enabled feedback systems have shown promise to speed up quality feedback to learners (Munshi &amp; Deneen, 2018).</w:t>
      </w:r>
      <w:r>
        <w:rPr>
          <w:rFonts w:ascii="Times New Roman" w:hAnsi="Times New Roman" w:cs="Times New Roman"/>
          <w:sz w:val="24"/>
          <w:szCs w:val="24"/>
        </w:rPr>
        <w:t xml:space="preserve"> </w:t>
      </w:r>
      <w:r w:rsidR="00636880">
        <w:rPr>
          <w:rFonts w:ascii="Times New Roman" w:hAnsi="Times New Roman" w:cs="Times New Roman"/>
          <w:sz w:val="24"/>
          <w:szCs w:val="24"/>
        </w:rPr>
        <w:t>The generality of the last point reminds us that there are m</w:t>
      </w:r>
      <w:r>
        <w:rPr>
          <w:rFonts w:ascii="Times New Roman" w:hAnsi="Times New Roman" w:cs="Times New Roman"/>
          <w:sz w:val="24"/>
          <w:szCs w:val="24"/>
        </w:rPr>
        <w:t>ultiple technological resources seek</w:t>
      </w:r>
      <w:r w:rsidR="00636880">
        <w:rPr>
          <w:rFonts w:ascii="Times New Roman" w:hAnsi="Times New Roman" w:cs="Times New Roman"/>
          <w:sz w:val="24"/>
          <w:szCs w:val="24"/>
        </w:rPr>
        <w:t>ing our financial investment and energy, but few achieve what we need in assessment. Keeping our eye on this integrated framework will allow us to develop policies and practices that ensure valid decision making about student learning and performance.</w:t>
      </w:r>
    </w:p>
    <w:p w14:paraId="2F07785C" w14:textId="77777777" w:rsidR="00A02E1D" w:rsidRDefault="00A02E1D">
      <w:pPr>
        <w:rPr>
          <w:rFonts w:ascii="Times New Roman" w:hAnsi="Times New Roman" w:cs="Times New Roman"/>
          <w:b/>
          <w:bCs/>
          <w:sz w:val="24"/>
          <w:szCs w:val="24"/>
        </w:rPr>
      </w:pPr>
      <w:r>
        <w:rPr>
          <w:rFonts w:ascii="Times New Roman" w:hAnsi="Times New Roman" w:cs="Times New Roman"/>
          <w:b/>
          <w:bCs/>
          <w:sz w:val="24"/>
          <w:szCs w:val="24"/>
        </w:rPr>
        <w:br w:type="page"/>
      </w:r>
    </w:p>
    <w:p w14:paraId="1F9D3FFC" w14:textId="7F7B0F50" w:rsidR="00370933" w:rsidRDefault="00381753" w:rsidP="00370933">
      <w:pPr>
        <w:spacing w:after="0" w:line="480" w:lineRule="auto"/>
        <w:rPr>
          <w:rFonts w:ascii="Times New Roman" w:hAnsi="Times New Roman" w:cs="Times New Roman"/>
          <w:b/>
          <w:bCs/>
          <w:sz w:val="24"/>
          <w:szCs w:val="24"/>
        </w:rPr>
      </w:pPr>
      <w:r w:rsidRPr="00381753">
        <w:rPr>
          <w:rFonts w:ascii="Times New Roman" w:hAnsi="Times New Roman" w:cs="Times New Roman"/>
          <w:b/>
          <w:bCs/>
          <w:sz w:val="24"/>
          <w:szCs w:val="24"/>
        </w:rPr>
        <w:lastRenderedPageBreak/>
        <w:t>Suggested Readings . </w:t>
      </w:r>
    </w:p>
    <w:p w14:paraId="52050554" w14:textId="0BF20946" w:rsidR="00767661" w:rsidRDefault="00767661" w:rsidP="00931727">
      <w:pPr>
        <w:pStyle w:val="ListParagraph"/>
        <w:numPr>
          <w:ilvl w:val="0"/>
          <w:numId w:val="7"/>
        </w:numPr>
        <w:spacing w:after="0" w:line="480" w:lineRule="auto"/>
        <w:rPr>
          <w:rFonts w:ascii="Times New Roman" w:hAnsi="Times New Roman" w:cs="Times New Roman"/>
          <w:sz w:val="24"/>
          <w:szCs w:val="24"/>
        </w:rPr>
      </w:pPr>
      <w:r w:rsidRPr="00E02C3C">
        <w:rPr>
          <w:rFonts w:ascii="Times New Roman" w:hAnsi="Times New Roman" w:cs="Times New Roman"/>
          <w:sz w:val="24"/>
          <w:szCs w:val="24"/>
        </w:rPr>
        <w:t xml:space="preserve">Brown, G., &amp; Harris, L. R. (Eds.). (2016). </w:t>
      </w:r>
      <w:r w:rsidRPr="00E02C3C">
        <w:rPr>
          <w:rFonts w:ascii="Times New Roman" w:hAnsi="Times New Roman" w:cs="Times New Roman"/>
          <w:i/>
          <w:iCs/>
          <w:sz w:val="24"/>
          <w:szCs w:val="24"/>
        </w:rPr>
        <w:t>Handbook of Human and Social Conditions in Assessment</w:t>
      </w:r>
      <w:r w:rsidRPr="00E02C3C">
        <w:rPr>
          <w:rFonts w:ascii="Times New Roman" w:hAnsi="Times New Roman" w:cs="Times New Roman"/>
          <w:sz w:val="24"/>
          <w:szCs w:val="24"/>
        </w:rPr>
        <w:t xml:space="preserve">. Routledge. </w:t>
      </w:r>
    </w:p>
    <w:p w14:paraId="5F5A85CA" w14:textId="363288BE" w:rsidR="00636880" w:rsidRPr="00E02C3C" w:rsidRDefault="00636880" w:rsidP="0063688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collection of 29 chapters brings together extensive research on how assessment policies, practices, and technologies impact both students and teachers in cross-cultural contexts. </w:t>
      </w:r>
    </w:p>
    <w:p w14:paraId="78DAEAB6" w14:textId="4BB4B9BD" w:rsidR="00E02C3C" w:rsidRDefault="00E02C3C" w:rsidP="00931727">
      <w:pPr>
        <w:pStyle w:val="ListParagraph"/>
        <w:numPr>
          <w:ilvl w:val="0"/>
          <w:numId w:val="7"/>
        </w:numPr>
        <w:spacing w:after="0" w:line="480" w:lineRule="auto"/>
        <w:rPr>
          <w:rFonts w:ascii="Times New Roman" w:hAnsi="Times New Roman" w:cs="Times New Roman"/>
          <w:sz w:val="24"/>
          <w:szCs w:val="24"/>
        </w:rPr>
      </w:pPr>
      <w:proofErr w:type="spellStart"/>
      <w:r w:rsidRPr="00E02C3C">
        <w:rPr>
          <w:rFonts w:ascii="Times New Roman" w:hAnsi="Times New Roman" w:cs="Times New Roman"/>
          <w:sz w:val="24"/>
          <w:szCs w:val="24"/>
        </w:rPr>
        <w:t>Pitoniak</w:t>
      </w:r>
      <w:proofErr w:type="spellEnd"/>
      <w:r w:rsidRPr="00E02C3C">
        <w:rPr>
          <w:rFonts w:ascii="Times New Roman" w:hAnsi="Times New Roman" w:cs="Times New Roman"/>
          <w:sz w:val="24"/>
          <w:szCs w:val="24"/>
        </w:rPr>
        <w:t xml:space="preserve">, M., &amp; Cook, L. (Eds.). (2022). </w:t>
      </w:r>
      <w:r w:rsidRPr="00E02C3C">
        <w:rPr>
          <w:rFonts w:ascii="Times New Roman" w:hAnsi="Times New Roman" w:cs="Times New Roman"/>
          <w:i/>
          <w:iCs/>
          <w:sz w:val="24"/>
          <w:szCs w:val="24"/>
        </w:rPr>
        <w:t>Educational Measurement</w:t>
      </w:r>
      <w:r w:rsidRPr="00E02C3C">
        <w:rPr>
          <w:rFonts w:ascii="Times New Roman" w:hAnsi="Times New Roman" w:cs="Times New Roman"/>
          <w:sz w:val="24"/>
          <w:szCs w:val="24"/>
        </w:rPr>
        <w:t xml:space="preserve"> (5th ed.). National Council for Measurement in Education.</w:t>
      </w:r>
    </w:p>
    <w:p w14:paraId="6F4663E5" w14:textId="407DC5F7" w:rsidR="00636880" w:rsidRDefault="00636880" w:rsidP="0063688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The forthcoming 5</w:t>
      </w:r>
      <w:r w:rsidRPr="0063688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the pre-eminent handbook of educational measurement provides extensive and authoritative insights into psychometric methods of evaluating all formal and informal assessment formats.</w:t>
      </w:r>
    </w:p>
    <w:p w14:paraId="1A42B67D" w14:textId="34206401" w:rsidR="008A57EB" w:rsidRDefault="008A57EB" w:rsidP="008A57EB">
      <w:pPr>
        <w:pStyle w:val="ListParagraph"/>
        <w:numPr>
          <w:ilvl w:val="0"/>
          <w:numId w:val="7"/>
        </w:numPr>
        <w:spacing w:after="0" w:line="480" w:lineRule="auto"/>
        <w:rPr>
          <w:rFonts w:ascii="Times New Roman" w:hAnsi="Times New Roman" w:cs="Times New Roman"/>
          <w:sz w:val="24"/>
          <w:szCs w:val="24"/>
        </w:rPr>
      </w:pPr>
      <w:r w:rsidRPr="008A57EB">
        <w:rPr>
          <w:rFonts w:ascii="Times New Roman" w:hAnsi="Times New Roman" w:cs="Times New Roman"/>
          <w:sz w:val="24"/>
          <w:szCs w:val="24"/>
        </w:rPr>
        <w:t xml:space="preserve">Drasgow, F. (Ed.). (2016). </w:t>
      </w:r>
      <w:r w:rsidRPr="008A57EB">
        <w:rPr>
          <w:rFonts w:ascii="Times New Roman" w:hAnsi="Times New Roman" w:cs="Times New Roman"/>
          <w:i/>
          <w:iCs/>
          <w:sz w:val="24"/>
          <w:szCs w:val="24"/>
        </w:rPr>
        <w:t>Technology and Testing: Improving Educational and Psychological Measurement</w:t>
      </w:r>
      <w:r w:rsidRPr="008A57EB">
        <w:rPr>
          <w:rFonts w:ascii="Times New Roman" w:hAnsi="Times New Roman" w:cs="Times New Roman"/>
          <w:sz w:val="24"/>
          <w:szCs w:val="24"/>
        </w:rPr>
        <w:t xml:space="preserve">. Routledge. </w:t>
      </w:r>
    </w:p>
    <w:p w14:paraId="59A95AF2" w14:textId="74E0D78F" w:rsidR="00636880" w:rsidRPr="008A57EB" w:rsidRDefault="00636880" w:rsidP="0063688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This volume, published as part of the National Council for Measurement in Education book series, explains how various technologies are being developed, evaluated, and deployed to create high-quality tests.</w:t>
      </w:r>
    </w:p>
    <w:p w14:paraId="4E940860" w14:textId="70BA7837" w:rsidR="008A57EB" w:rsidRDefault="008A57EB" w:rsidP="008A57EB">
      <w:pPr>
        <w:pStyle w:val="ListParagraph"/>
        <w:numPr>
          <w:ilvl w:val="0"/>
          <w:numId w:val="7"/>
        </w:numPr>
        <w:spacing w:after="0" w:line="480" w:lineRule="auto"/>
        <w:rPr>
          <w:rFonts w:ascii="Times New Roman" w:hAnsi="Times New Roman" w:cs="Times New Roman"/>
          <w:sz w:val="24"/>
          <w:szCs w:val="24"/>
        </w:rPr>
      </w:pPr>
      <w:r w:rsidRPr="008A57EB">
        <w:rPr>
          <w:rFonts w:ascii="Times New Roman" w:hAnsi="Times New Roman" w:cs="Times New Roman"/>
          <w:sz w:val="24"/>
          <w:szCs w:val="24"/>
        </w:rPr>
        <w:t xml:space="preserve">Dawson, P. (2021). </w:t>
      </w:r>
      <w:r w:rsidRPr="008A57EB">
        <w:rPr>
          <w:rFonts w:ascii="Times New Roman" w:hAnsi="Times New Roman" w:cs="Times New Roman"/>
          <w:i/>
          <w:iCs/>
          <w:sz w:val="24"/>
          <w:szCs w:val="24"/>
        </w:rPr>
        <w:t>Defending assessment security in a digital world: Preventing e-cheating and supporting academic integrity in higher education</w:t>
      </w:r>
      <w:r w:rsidRPr="008A57EB">
        <w:rPr>
          <w:rFonts w:ascii="Times New Roman" w:hAnsi="Times New Roman" w:cs="Times New Roman"/>
          <w:sz w:val="24"/>
          <w:szCs w:val="24"/>
        </w:rPr>
        <w:t xml:space="preserve">. Routledge. </w:t>
      </w:r>
    </w:p>
    <w:p w14:paraId="3CA2CC25" w14:textId="3751B0C8" w:rsidR="00636880" w:rsidRPr="008A57EB" w:rsidRDefault="00636880" w:rsidP="0063688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This volume is at the cutting-edge of review and theorisation about how digital assessments can be kept secure so that valid decisions are made about student learning.</w:t>
      </w:r>
    </w:p>
    <w:p w14:paraId="63F9CC5E" w14:textId="77777777" w:rsidR="008A57EB" w:rsidRPr="008A57EB" w:rsidRDefault="008A57EB" w:rsidP="008A57EB">
      <w:pPr>
        <w:spacing w:after="0" w:line="480" w:lineRule="auto"/>
        <w:rPr>
          <w:rFonts w:ascii="Times New Roman" w:hAnsi="Times New Roman" w:cs="Times New Roman"/>
          <w:sz w:val="24"/>
          <w:szCs w:val="24"/>
        </w:rPr>
      </w:pPr>
    </w:p>
    <w:bookmarkEnd w:id="1"/>
    <w:p w14:paraId="6B861C59" w14:textId="77777777" w:rsidR="000757ED" w:rsidRDefault="000757ED">
      <w:pPr>
        <w:rPr>
          <w:rFonts w:ascii="Times New Roman" w:hAnsi="Times New Roman" w:cs="Times New Roman"/>
          <w:b/>
          <w:bCs/>
          <w:sz w:val="24"/>
          <w:szCs w:val="24"/>
        </w:rPr>
      </w:pPr>
      <w:r>
        <w:rPr>
          <w:rFonts w:ascii="Times New Roman" w:hAnsi="Times New Roman" w:cs="Times New Roman"/>
          <w:b/>
          <w:bCs/>
          <w:sz w:val="24"/>
          <w:szCs w:val="24"/>
        </w:rPr>
        <w:br w:type="page"/>
      </w:r>
    </w:p>
    <w:p w14:paraId="1D430579" w14:textId="6B5D0B44" w:rsidR="00277D15" w:rsidRPr="00381753" w:rsidRDefault="00AD0B9C" w:rsidP="00370933">
      <w:pPr>
        <w:spacing w:after="0" w:line="480" w:lineRule="auto"/>
        <w:jc w:val="center"/>
        <w:rPr>
          <w:rFonts w:ascii="Times New Roman" w:hAnsi="Times New Roman" w:cs="Times New Roman"/>
          <w:b/>
          <w:bCs/>
          <w:sz w:val="24"/>
          <w:szCs w:val="24"/>
        </w:rPr>
      </w:pPr>
      <w:r w:rsidRPr="00381753">
        <w:rPr>
          <w:rFonts w:ascii="Times New Roman" w:hAnsi="Times New Roman" w:cs="Times New Roman"/>
          <w:b/>
          <w:bCs/>
          <w:sz w:val="24"/>
          <w:szCs w:val="24"/>
        </w:rPr>
        <w:lastRenderedPageBreak/>
        <w:t>References</w:t>
      </w:r>
    </w:p>
    <w:p w14:paraId="593013FE" w14:textId="5F736A54" w:rsidR="0004512E" w:rsidRPr="00954FCC" w:rsidRDefault="0004512E" w:rsidP="00A02E1D">
      <w:pPr>
        <w:spacing w:after="0" w:line="240" w:lineRule="auto"/>
        <w:ind w:left="567" w:hanging="567"/>
        <w:rPr>
          <w:rFonts w:ascii="Times New Roman" w:hAnsi="Times New Roman" w:cs="Times New Roman"/>
          <w:sz w:val="24"/>
          <w:szCs w:val="24"/>
        </w:rPr>
      </w:pPr>
      <w:r w:rsidRPr="004C0648">
        <w:rPr>
          <w:rFonts w:ascii="Times New Roman" w:hAnsi="Times New Roman" w:cs="Times New Roman"/>
          <w:sz w:val="24"/>
          <w:szCs w:val="24"/>
        </w:rPr>
        <w:t xml:space="preserve">Abbasnasab Sardareh, S., Brown, G. T. L., &amp; Denny, P. (2021). </w:t>
      </w:r>
      <w:r w:rsidRPr="00954FCC">
        <w:rPr>
          <w:rFonts w:ascii="Times New Roman" w:hAnsi="Times New Roman" w:cs="Times New Roman"/>
          <w:sz w:val="24"/>
          <w:szCs w:val="24"/>
        </w:rPr>
        <w:t xml:space="preserve">Comparing four contemporary statistical software tools for introductory data science and statistics in the social sciences. </w:t>
      </w:r>
      <w:r w:rsidRPr="00954FCC">
        <w:rPr>
          <w:rFonts w:ascii="Times New Roman" w:hAnsi="Times New Roman" w:cs="Times New Roman"/>
          <w:i/>
          <w:iCs/>
          <w:sz w:val="24"/>
          <w:szCs w:val="24"/>
        </w:rPr>
        <w:t>Teaching Statistics</w:t>
      </w:r>
      <w:r w:rsidRPr="00954FCC">
        <w:rPr>
          <w:rFonts w:ascii="Times New Roman" w:hAnsi="Times New Roman" w:cs="Times New Roman"/>
          <w:sz w:val="24"/>
          <w:szCs w:val="24"/>
        </w:rPr>
        <w:t>,</w:t>
      </w:r>
      <w:r w:rsidRPr="00954FCC">
        <w:rPr>
          <w:rFonts w:ascii="Times New Roman" w:hAnsi="Times New Roman" w:cs="Times New Roman"/>
          <w:i/>
          <w:iCs/>
          <w:sz w:val="24"/>
          <w:szCs w:val="24"/>
        </w:rPr>
        <w:t xml:space="preserve"> 43</w:t>
      </w:r>
      <w:r w:rsidRPr="00954FCC">
        <w:rPr>
          <w:rFonts w:ascii="Times New Roman" w:hAnsi="Times New Roman" w:cs="Times New Roman"/>
          <w:sz w:val="24"/>
          <w:szCs w:val="24"/>
        </w:rPr>
        <w:t xml:space="preserve">(S1), S157-S172. </w:t>
      </w:r>
      <w:hyperlink r:id="rId10" w:history="1">
        <w:r w:rsidR="00A02E1D" w:rsidRPr="00B21CA3">
          <w:rPr>
            <w:rStyle w:val="Hyperlink"/>
            <w:rFonts w:ascii="Times New Roman" w:hAnsi="Times New Roman" w:cs="Times New Roman"/>
            <w:sz w:val="24"/>
            <w:szCs w:val="24"/>
          </w:rPr>
          <w:t>https://doi.org/https://doi.org/10.1111/test.12274</w:t>
        </w:r>
      </w:hyperlink>
      <w:r w:rsidR="00A02E1D">
        <w:rPr>
          <w:rFonts w:ascii="Times New Roman" w:hAnsi="Times New Roman" w:cs="Times New Roman"/>
          <w:sz w:val="24"/>
          <w:szCs w:val="24"/>
        </w:rPr>
        <w:t xml:space="preserve"> </w:t>
      </w:r>
      <w:r w:rsidRPr="00954FCC">
        <w:rPr>
          <w:rFonts w:ascii="Times New Roman" w:hAnsi="Times New Roman" w:cs="Times New Roman"/>
          <w:sz w:val="24"/>
          <w:szCs w:val="24"/>
        </w:rPr>
        <w:t xml:space="preserve"> </w:t>
      </w:r>
    </w:p>
    <w:p w14:paraId="247BEAD1" w14:textId="77777777" w:rsidR="0004512E" w:rsidRPr="00023F3A" w:rsidRDefault="0004512E" w:rsidP="00A02E1D">
      <w:pPr>
        <w:spacing w:after="0" w:line="240" w:lineRule="auto"/>
        <w:ind w:left="567" w:hanging="567"/>
        <w:rPr>
          <w:rFonts w:ascii="Times New Roman" w:hAnsi="Times New Roman" w:cs="Times New Roman"/>
          <w:sz w:val="24"/>
          <w:szCs w:val="24"/>
        </w:rPr>
      </w:pPr>
      <w:r w:rsidRPr="00023F3A">
        <w:rPr>
          <w:rFonts w:ascii="Times New Roman" w:hAnsi="Times New Roman" w:cs="Times New Roman"/>
          <w:sz w:val="24"/>
          <w:szCs w:val="24"/>
        </w:rPr>
        <w:t xml:space="preserve">Alder, K. (2002). </w:t>
      </w:r>
      <w:r w:rsidRPr="00023F3A">
        <w:rPr>
          <w:rFonts w:ascii="Times New Roman" w:hAnsi="Times New Roman" w:cs="Times New Roman"/>
          <w:i/>
          <w:iCs/>
          <w:sz w:val="24"/>
          <w:szCs w:val="24"/>
        </w:rPr>
        <w:t>The measure of all things: The seven-year odyssey that transformed the world</w:t>
      </w:r>
      <w:r w:rsidRPr="00023F3A">
        <w:rPr>
          <w:rFonts w:ascii="Times New Roman" w:hAnsi="Times New Roman" w:cs="Times New Roman"/>
          <w:sz w:val="24"/>
          <w:szCs w:val="24"/>
        </w:rPr>
        <w:t>. London: Abacus.</w:t>
      </w:r>
    </w:p>
    <w:p w14:paraId="40EC0AD9" w14:textId="7F57B7D2" w:rsidR="0004512E" w:rsidRPr="00212DD9" w:rsidRDefault="0004512E" w:rsidP="00A02E1D">
      <w:pPr>
        <w:spacing w:after="0" w:line="240" w:lineRule="auto"/>
        <w:ind w:left="567" w:hanging="567"/>
        <w:rPr>
          <w:rFonts w:ascii="Times New Roman" w:hAnsi="Times New Roman" w:cs="Times New Roman"/>
          <w:sz w:val="24"/>
          <w:szCs w:val="24"/>
        </w:rPr>
      </w:pPr>
      <w:r w:rsidRPr="00212DD9">
        <w:rPr>
          <w:rFonts w:ascii="Times New Roman" w:hAnsi="Times New Roman" w:cs="Times New Roman"/>
          <w:sz w:val="24"/>
          <w:szCs w:val="24"/>
        </w:rPr>
        <w:t xml:space="preserve">Ashenafi, M. M. (2015). Peer-assessment in higher education – twenty-first century practices, challenges and the way forward. </w:t>
      </w:r>
      <w:r w:rsidRPr="00212DD9">
        <w:rPr>
          <w:rFonts w:ascii="Times New Roman" w:hAnsi="Times New Roman" w:cs="Times New Roman"/>
          <w:i/>
          <w:iCs/>
          <w:sz w:val="24"/>
          <w:szCs w:val="24"/>
        </w:rPr>
        <w:t>Assessment &amp; Evaluation in Higher Education</w:t>
      </w:r>
      <w:r w:rsidRPr="00212DD9">
        <w:rPr>
          <w:rFonts w:ascii="Times New Roman" w:hAnsi="Times New Roman" w:cs="Times New Roman"/>
          <w:sz w:val="24"/>
          <w:szCs w:val="24"/>
        </w:rPr>
        <w:t>,</w:t>
      </w:r>
      <w:r w:rsidRPr="00212DD9">
        <w:rPr>
          <w:rFonts w:ascii="Times New Roman" w:hAnsi="Times New Roman" w:cs="Times New Roman"/>
          <w:i/>
          <w:iCs/>
          <w:sz w:val="24"/>
          <w:szCs w:val="24"/>
        </w:rPr>
        <w:t xml:space="preserve"> 42</w:t>
      </w:r>
      <w:r w:rsidRPr="00212DD9">
        <w:rPr>
          <w:rFonts w:ascii="Times New Roman" w:hAnsi="Times New Roman" w:cs="Times New Roman"/>
          <w:sz w:val="24"/>
          <w:szCs w:val="24"/>
        </w:rPr>
        <w:t xml:space="preserve">(2), 226-251. </w:t>
      </w:r>
      <w:hyperlink r:id="rId11" w:history="1">
        <w:r w:rsidR="00A02E1D" w:rsidRPr="00B21CA3">
          <w:rPr>
            <w:rStyle w:val="Hyperlink"/>
            <w:rFonts w:ascii="Times New Roman" w:hAnsi="Times New Roman" w:cs="Times New Roman"/>
            <w:sz w:val="24"/>
            <w:szCs w:val="24"/>
          </w:rPr>
          <w:t>https://doi.org/10.1080/02602938.2015.1100711</w:t>
        </w:r>
      </w:hyperlink>
      <w:r w:rsidR="00A02E1D">
        <w:rPr>
          <w:rFonts w:ascii="Times New Roman" w:hAnsi="Times New Roman" w:cs="Times New Roman"/>
          <w:sz w:val="24"/>
          <w:szCs w:val="24"/>
        </w:rPr>
        <w:t xml:space="preserve"> </w:t>
      </w:r>
      <w:r w:rsidRPr="00212DD9">
        <w:rPr>
          <w:rFonts w:ascii="Times New Roman" w:hAnsi="Times New Roman" w:cs="Times New Roman"/>
          <w:sz w:val="24"/>
          <w:szCs w:val="24"/>
        </w:rPr>
        <w:t xml:space="preserve"> </w:t>
      </w:r>
    </w:p>
    <w:p w14:paraId="3A690624" w14:textId="75FE6485"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Ashford-Rowe, K., Herrington, J., &amp; Brown, C. (2013). Establishing the critical elements that determine authentic assessment. </w:t>
      </w:r>
      <w:r w:rsidRPr="00F06FE6">
        <w:rPr>
          <w:rFonts w:ascii="Times New Roman" w:hAnsi="Times New Roman" w:cs="Times New Roman"/>
          <w:i/>
          <w:iCs/>
          <w:sz w:val="24"/>
          <w:szCs w:val="24"/>
        </w:rPr>
        <w:t>Assessment &amp; Evaluation in Higher Education</w:t>
      </w:r>
      <w:r w:rsidRPr="00F06FE6">
        <w:rPr>
          <w:rFonts w:ascii="Times New Roman" w:hAnsi="Times New Roman" w:cs="Times New Roman"/>
          <w:sz w:val="24"/>
          <w:szCs w:val="24"/>
        </w:rPr>
        <w:t>,</w:t>
      </w:r>
      <w:r w:rsidRPr="00F06FE6">
        <w:rPr>
          <w:rFonts w:ascii="Times New Roman" w:hAnsi="Times New Roman" w:cs="Times New Roman"/>
          <w:i/>
          <w:iCs/>
          <w:sz w:val="24"/>
          <w:szCs w:val="24"/>
        </w:rPr>
        <w:t xml:space="preserve"> 39</w:t>
      </w:r>
      <w:r w:rsidRPr="00F06FE6">
        <w:rPr>
          <w:rFonts w:ascii="Times New Roman" w:hAnsi="Times New Roman" w:cs="Times New Roman"/>
          <w:sz w:val="24"/>
          <w:szCs w:val="24"/>
        </w:rPr>
        <w:t xml:space="preserve">, 205-222. </w:t>
      </w:r>
      <w:hyperlink r:id="rId12" w:history="1">
        <w:r w:rsidR="00A02E1D" w:rsidRPr="00B21CA3">
          <w:rPr>
            <w:rStyle w:val="Hyperlink"/>
            <w:rFonts w:ascii="Times New Roman" w:hAnsi="Times New Roman" w:cs="Times New Roman"/>
            <w:sz w:val="24"/>
            <w:szCs w:val="24"/>
          </w:rPr>
          <w:t>https://doi.org/10.1080/02602938.2013.819566</w:t>
        </w:r>
      </w:hyperlink>
      <w:r w:rsidR="00A02E1D">
        <w:rPr>
          <w:rFonts w:ascii="Times New Roman" w:hAnsi="Times New Roman" w:cs="Times New Roman"/>
          <w:sz w:val="24"/>
          <w:szCs w:val="24"/>
        </w:rPr>
        <w:t xml:space="preserve"> </w:t>
      </w:r>
      <w:r w:rsidRPr="00F06FE6">
        <w:rPr>
          <w:rFonts w:ascii="Times New Roman" w:hAnsi="Times New Roman" w:cs="Times New Roman"/>
          <w:sz w:val="24"/>
          <w:szCs w:val="24"/>
        </w:rPr>
        <w:t xml:space="preserve"> </w:t>
      </w:r>
    </w:p>
    <w:p w14:paraId="6A1D6EB7" w14:textId="3D17E32A"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Asil, M., &amp; Brown, G. T. L. (2016). Comparing OECD PISA Reading in English to Other Languages: Identifying Potential Sources of Non-Invariance. </w:t>
      </w:r>
      <w:r w:rsidRPr="007F24C3">
        <w:rPr>
          <w:rFonts w:ascii="Times New Roman" w:hAnsi="Times New Roman" w:cs="Times New Roman"/>
          <w:i/>
          <w:iCs/>
          <w:sz w:val="24"/>
          <w:szCs w:val="24"/>
        </w:rPr>
        <w:t>International Journal of Testing</w:t>
      </w:r>
      <w:r w:rsidRPr="007F24C3">
        <w:rPr>
          <w:rFonts w:ascii="Times New Roman" w:hAnsi="Times New Roman" w:cs="Times New Roman"/>
          <w:sz w:val="24"/>
          <w:szCs w:val="24"/>
        </w:rPr>
        <w:t>,</w:t>
      </w:r>
      <w:r w:rsidRPr="007F24C3">
        <w:rPr>
          <w:rFonts w:ascii="Times New Roman" w:hAnsi="Times New Roman" w:cs="Times New Roman"/>
          <w:i/>
          <w:iCs/>
          <w:sz w:val="24"/>
          <w:szCs w:val="24"/>
        </w:rPr>
        <w:t xml:space="preserve"> 16</w:t>
      </w:r>
      <w:r w:rsidRPr="007F24C3">
        <w:rPr>
          <w:rFonts w:ascii="Times New Roman" w:hAnsi="Times New Roman" w:cs="Times New Roman"/>
          <w:sz w:val="24"/>
          <w:szCs w:val="24"/>
        </w:rPr>
        <w:t xml:space="preserve">(1), 71-93. </w:t>
      </w:r>
      <w:hyperlink r:id="rId13" w:history="1">
        <w:r w:rsidR="00A02E1D" w:rsidRPr="00B21CA3">
          <w:rPr>
            <w:rStyle w:val="Hyperlink"/>
            <w:rFonts w:ascii="Times New Roman" w:hAnsi="Times New Roman" w:cs="Times New Roman"/>
            <w:sz w:val="24"/>
            <w:szCs w:val="24"/>
          </w:rPr>
          <w:t>https://doi.org/10.1080/15305058.2015.1064431</w:t>
        </w:r>
      </w:hyperlink>
      <w:r w:rsidR="00A02E1D">
        <w:rPr>
          <w:rFonts w:ascii="Times New Roman" w:hAnsi="Times New Roman" w:cs="Times New Roman"/>
          <w:sz w:val="24"/>
          <w:szCs w:val="24"/>
        </w:rPr>
        <w:t xml:space="preserve"> </w:t>
      </w:r>
      <w:r w:rsidRPr="007F24C3">
        <w:rPr>
          <w:rFonts w:ascii="Times New Roman" w:hAnsi="Times New Roman" w:cs="Times New Roman"/>
          <w:sz w:val="24"/>
          <w:szCs w:val="24"/>
        </w:rPr>
        <w:t xml:space="preserve"> </w:t>
      </w:r>
    </w:p>
    <w:p w14:paraId="062D41F1" w14:textId="3C8BCD14" w:rsidR="0004512E" w:rsidRPr="00E02C3C" w:rsidRDefault="0004512E" w:rsidP="00A02E1D">
      <w:pPr>
        <w:spacing w:after="0" w:line="240" w:lineRule="auto"/>
        <w:ind w:left="567" w:hanging="567"/>
        <w:rPr>
          <w:rFonts w:ascii="Times New Roman" w:hAnsi="Times New Roman" w:cs="Times New Roman"/>
          <w:sz w:val="24"/>
          <w:szCs w:val="24"/>
          <w:lang w:val="nl-BE"/>
        </w:rPr>
      </w:pPr>
      <w:r w:rsidRPr="00E02C3C">
        <w:rPr>
          <w:rFonts w:ascii="Times New Roman" w:hAnsi="Times New Roman" w:cs="Times New Roman"/>
          <w:sz w:val="24"/>
          <w:szCs w:val="24"/>
        </w:rPr>
        <w:t xml:space="preserve">Bandura, A. (1982). Self-efficacy mechanism in human agency. </w:t>
      </w:r>
      <w:r w:rsidRPr="00E02C3C">
        <w:rPr>
          <w:rFonts w:ascii="Times New Roman" w:hAnsi="Times New Roman" w:cs="Times New Roman"/>
          <w:i/>
          <w:iCs/>
          <w:sz w:val="24"/>
          <w:szCs w:val="24"/>
          <w:lang w:val="nl-BE"/>
        </w:rPr>
        <w:t>American Psychologist</w:t>
      </w:r>
      <w:r w:rsidRPr="00E02C3C">
        <w:rPr>
          <w:rFonts w:ascii="Times New Roman" w:hAnsi="Times New Roman" w:cs="Times New Roman"/>
          <w:sz w:val="24"/>
          <w:szCs w:val="24"/>
          <w:lang w:val="nl-BE"/>
        </w:rPr>
        <w:t>,</w:t>
      </w:r>
      <w:r w:rsidRPr="00E02C3C">
        <w:rPr>
          <w:rFonts w:ascii="Times New Roman" w:hAnsi="Times New Roman" w:cs="Times New Roman"/>
          <w:i/>
          <w:iCs/>
          <w:sz w:val="24"/>
          <w:szCs w:val="24"/>
          <w:lang w:val="nl-BE"/>
        </w:rPr>
        <w:t xml:space="preserve"> 37</w:t>
      </w:r>
      <w:r w:rsidRPr="00E02C3C">
        <w:rPr>
          <w:rFonts w:ascii="Times New Roman" w:hAnsi="Times New Roman" w:cs="Times New Roman"/>
          <w:sz w:val="24"/>
          <w:szCs w:val="24"/>
          <w:lang w:val="nl-BE"/>
        </w:rPr>
        <w:t xml:space="preserve">(2), 122-147. </w:t>
      </w:r>
      <w:hyperlink r:id="rId14" w:history="1">
        <w:r w:rsidR="00A02E1D" w:rsidRPr="00B21CA3">
          <w:rPr>
            <w:rStyle w:val="Hyperlink"/>
            <w:rFonts w:ascii="Times New Roman" w:hAnsi="Times New Roman" w:cs="Times New Roman"/>
            <w:sz w:val="24"/>
            <w:szCs w:val="24"/>
            <w:lang w:val="nl-BE"/>
          </w:rPr>
          <w:t>https://doi.org/doi:10.1037/0003-066X.37.2.122</w:t>
        </w:r>
      </w:hyperlink>
      <w:r w:rsidR="00A02E1D">
        <w:rPr>
          <w:rFonts w:ascii="Times New Roman" w:hAnsi="Times New Roman" w:cs="Times New Roman"/>
          <w:sz w:val="24"/>
          <w:szCs w:val="24"/>
          <w:lang w:val="nl-BE"/>
        </w:rPr>
        <w:t xml:space="preserve"> </w:t>
      </w:r>
      <w:r w:rsidRPr="00E02C3C">
        <w:rPr>
          <w:rFonts w:ascii="Times New Roman" w:hAnsi="Times New Roman" w:cs="Times New Roman"/>
          <w:sz w:val="24"/>
          <w:szCs w:val="24"/>
          <w:lang w:val="nl-BE"/>
        </w:rPr>
        <w:t xml:space="preserve"> </w:t>
      </w:r>
    </w:p>
    <w:p w14:paraId="11477DC4" w14:textId="77777777" w:rsidR="0004512E" w:rsidRPr="00E20FEE" w:rsidRDefault="0004512E" w:rsidP="00A02E1D">
      <w:pPr>
        <w:spacing w:after="0" w:line="240" w:lineRule="auto"/>
        <w:ind w:left="567" w:hanging="567"/>
        <w:rPr>
          <w:rFonts w:ascii="Times New Roman" w:hAnsi="Times New Roman" w:cs="Times New Roman"/>
          <w:sz w:val="24"/>
          <w:szCs w:val="24"/>
        </w:rPr>
      </w:pPr>
      <w:r w:rsidRPr="00E20FEE">
        <w:rPr>
          <w:rFonts w:ascii="Times New Roman" w:hAnsi="Times New Roman" w:cs="Times New Roman"/>
          <w:sz w:val="24"/>
          <w:szCs w:val="24"/>
        </w:rPr>
        <w:t xml:space="preserve">Biddle, D. (2005). </w:t>
      </w:r>
      <w:r w:rsidRPr="00E20FEE">
        <w:rPr>
          <w:rFonts w:ascii="Times New Roman" w:hAnsi="Times New Roman" w:cs="Times New Roman"/>
          <w:i/>
          <w:iCs/>
          <w:sz w:val="24"/>
          <w:szCs w:val="24"/>
        </w:rPr>
        <w:t>Adverse impact and test validation: A practitioner’s guide to valid and defensible employment testing</w:t>
      </w:r>
      <w:r w:rsidRPr="00E20FEE">
        <w:rPr>
          <w:rFonts w:ascii="Times New Roman" w:hAnsi="Times New Roman" w:cs="Times New Roman"/>
          <w:sz w:val="24"/>
          <w:szCs w:val="24"/>
        </w:rPr>
        <w:t xml:space="preserve"> (2nd, Ed.). Ashgate. </w:t>
      </w:r>
    </w:p>
    <w:p w14:paraId="7EB0790E" w14:textId="77777777" w:rsidR="0004512E" w:rsidRPr="00D90F80" w:rsidRDefault="0004512E" w:rsidP="00A02E1D">
      <w:pPr>
        <w:spacing w:after="0" w:line="240" w:lineRule="auto"/>
        <w:ind w:left="567" w:hanging="567"/>
        <w:rPr>
          <w:rFonts w:ascii="Times New Roman" w:hAnsi="Times New Roman" w:cs="Times New Roman"/>
          <w:sz w:val="24"/>
          <w:szCs w:val="24"/>
        </w:rPr>
      </w:pPr>
      <w:r w:rsidRPr="00D90F80">
        <w:rPr>
          <w:rFonts w:ascii="Times New Roman" w:hAnsi="Times New Roman" w:cs="Times New Roman"/>
          <w:sz w:val="24"/>
          <w:szCs w:val="24"/>
        </w:rPr>
        <w:t xml:space="preserve">Bishop, R., &amp; Berryman, M. (2006). </w:t>
      </w:r>
      <w:r w:rsidRPr="00D90F80">
        <w:rPr>
          <w:rFonts w:ascii="Times New Roman" w:hAnsi="Times New Roman" w:cs="Times New Roman"/>
          <w:i/>
          <w:iCs/>
          <w:sz w:val="24"/>
          <w:szCs w:val="24"/>
        </w:rPr>
        <w:t>Culture speaks: Cultural relationships &amp; classroom learning</w:t>
      </w:r>
      <w:r w:rsidRPr="00D90F80">
        <w:rPr>
          <w:rFonts w:ascii="Times New Roman" w:hAnsi="Times New Roman" w:cs="Times New Roman"/>
          <w:sz w:val="24"/>
          <w:szCs w:val="24"/>
        </w:rPr>
        <w:t xml:space="preserve">. Huia. </w:t>
      </w:r>
    </w:p>
    <w:p w14:paraId="5320F869" w14:textId="0D4926FD" w:rsidR="0004512E" w:rsidRPr="00767661" w:rsidRDefault="0004512E" w:rsidP="00A02E1D">
      <w:pPr>
        <w:spacing w:after="0" w:line="240" w:lineRule="auto"/>
        <w:ind w:left="567" w:hanging="567"/>
        <w:rPr>
          <w:rFonts w:ascii="Times New Roman" w:hAnsi="Times New Roman" w:cs="Times New Roman"/>
          <w:sz w:val="24"/>
          <w:szCs w:val="24"/>
        </w:rPr>
      </w:pPr>
      <w:r w:rsidRPr="00767661">
        <w:rPr>
          <w:rFonts w:ascii="Times New Roman" w:hAnsi="Times New Roman" w:cs="Times New Roman"/>
          <w:sz w:val="24"/>
          <w:szCs w:val="24"/>
        </w:rPr>
        <w:t xml:space="preserve">Boekaerts, M., &amp; Corno, L. (2005). Self-regulation in the classroom: A perspective on assessment and intervention. </w:t>
      </w:r>
      <w:r w:rsidRPr="00767661">
        <w:rPr>
          <w:rFonts w:ascii="Times New Roman" w:hAnsi="Times New Roman" w:cs="Times New Roman"/>
          <w:i/>
          <w:iCs/>
          <w:sz w:val="24"/>
          <w:szCs w:val="24"/>
        </w:rPr>
        <w:t>Applied Psychology: An international review</w:t>
      </w:r>
      <w:r w:rsidRPr="00767661">
        <w:rPr>
          <w:rFonts w:ascii="Times New Roman" w:hAnsi="Times New Roman" w:cs="Times New Roman"/>
          <w:sz w:val="24"/>
          <w:szCs w:val="24"/>
        </w:rPr>
        <w:t>,</w:t>
      </w:r>
      <w:r w:rsidRPr="00767661">
        <w:rPr>
          <w:rFonts w:ascii="Times New Roman" w:hAnsi="Times New Roman" w:cs="Times New Roman"/>
          <w:i/>
          <w:iCs/>
          <w:sz w:val="24"/>
          <w:szCs w:val="24"/>
        </w:rPr>
        <w:t xml:space="preserve"> 54</w:t>
      </w:r>
      <w:r w:rsidRPr="00767661">
        <w:rPr>
          <w:rFonts w:ascii="Times New Roman" w:hAnsi="Times New Roman" w:cs="Times New Roman"/>
          <w:sz w:val="24"/>
          <w:szCs w:val="24"/>
        </w:rPr>
        <w:t xml:space="preserve">(2), 199-231. </w:t>
      </w:r>
      <w:hyperlink r:id="rId15" w:history="1">
        <w:r w:rsidR="00A02E1D" w:rsidRPr="00B21CA3">
          <w:rPr>
            <w:rStyle w:val="Hyperlink"/>
            <w:rFonts w:ascii="Times New Roman" w:hAnsi="Times New Roman" w:cs="Times New Roman"/>
            <w:sz w:val="24"/>
            <w:szCs w:val="24"/>
          </w:rPr>
          <w:t>https://doi.org/10.1111/j.1464-0597.2005.00205.x</w:t>
        </w:r>
      </w:hyperlink>
      <w:r w:rsidR="00A02E1D">
        <w:rPr>
          <w:rFonts w:ascii="Times New Roman" w:hAnsi="Times New Roman" w:cs="Times New Roman"/>
          <w:sz w:val="24"/>
          <w:szCs w:val="24"/>
        </w:rPr>
        <w:t xml:space="preserve"> </w:t>
      </w:r>
      <w:r w:rsidRPr="00767661">
        <w:rPr>
          <w:rFonts w:ascii="Times New Roman" w:hAnsi="Times New Roman" w:cs="Times New Roman"/>
          <w:sz w:val="24"/>
          <w:szCs w:val="24"/>
        </w:rPr>
        <w:t xml:space="preserve"> </w:t>
      </w:r>
    </w:p>
    <w:p w14:paraId="32E6A465" w14:textId="77777777" w:rsidR="0004512E" w:rsidRPr="00767661" w:rsidRDefault="0004512E" w:rsidP="00A02E1D">
      <w:pPr>
        <w:spacing w:after="0" w:line="240" w:lineRule="auto"/>
        <w:ind w:left="567" w:hanging="567"/>
        <w:rPr>
          <w:rFonts w:ascii="Times New Roman" w:hAnsi="Times New Roman" w:cs="Times New Roman"/>
          <w:sz w:val="24"/>
          <w:szCs w:val="24"/>
        </w:rPr>
      </w:pPr>
      <w:r w:rsidRPr="00767661">
        <w:rPr>
          <w:rFonts w:ascii="Times New Roman" w:hAnsi="Times New Roman" w:cs="Times New Roman"/>
          <w:sz w:val="24"/>
          <w:szCs w:val="24"/>
        </w:rPr>
        <w:t xml:space="preserve">Boekaerts, M., &amp; Niemivirta, M. (2000). Self-regulated learning: Finding a balance between learning goals and ego-protective goals. In M. Boekaerts, P. R. Pintrich, &amp; M. Zeidner (Eds.), </w:t>
      </w:r>
      <w:r w:rsidRPr="00767661">
        <w:rPr>
          <w:rFonts w:ascii="Times New Roman" w:hAnsi="Times New Roman" w:cs="Times New Roman"/>
          <w:i/>
          <w:iCs/>
          <w:sz w:val="24"/>
          <w:szCs w:val="24"/>
        </w:rPr>
        <w:t>Handbook of self-regulation</w:t>
      </w:r>
      <w:r w:rsidRPr="00767661">
        <w:rPr>
          <w:rFonts w:ascii="Times New Roman" w:hAnsi="Times New Roman" w:cs="Times New Roman"/>
          <w:sz w:val="24"/>
          <w:szCs w:val="24"/>
        </w:rPr>
        <w:t xml:space="preserve"> (pp. 417-450). Academic Press. </w:t>
      </w:r>
    </w:p>
    <w:p w14:paraId="553D7EC5" w14:textId="77777777"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Bonner, S. M. (2016). Teachers’ Perceptions about Assessment: Competing Narratives. In G. T. L. Brown &amp; L. R. Harris (Eds.), </w:t>
      </w:r>
      <w:r w:rsidRPr="00FF3473">
        <w:rPr>
          <w:rFonts w:ascii="Times New Roman" w:hAnsi="Times New Roman" w:cs="Times New Roman"/>
          <w:i/>
          <w:iCs/>
          <w:sz w:val="24"/>
          <w:szCs w:val="24"/>
        </w:rPr>
        <w:t>Handbook of Human and Social Conditions in Assessment</w:t>
      </w:r>
      <w:r w:rsidRPr="00FF3473">
        <w:rPr>
          <w:rFonts w:ascii="Times New Roman" w:hAnsi="Times New Roman" w:cs="Times New Roman"/>
          <w:sz w:val="24"/>
          <w:szCs w:val="24"/>
        </w:rPr>
        <w:t xml:space="preserve"> (pp. 21-39). Routledge. </w:t>
      </w:r>
    </w:p>
    <w:p w14:paraId="333541BB" w14:textId="00311A18" w:rsidR="0004512E" w:rsidRPr="007B1529" w:rsidRDefault="0004512E" w:rsidP="00A02E1D">
      <w:pPr>
        <w:spacing w:after="0" w:line="240" w:lineRule="auto"/>
        <w:ind w:left="567" w:hanging="567"/>
        <w:rPr>
          <w:rFonts w:ascii="Times New Roman" w:hAnsi="Times New Roman" w:cs="Times New Roman"/>
          <w:sz w:val="24"/>
          <w:szCs w:val="24"/>
        </w:rPr>
      </w:pPr>
      <w:r w:rsidRPr="007B1529">
        <w:rPr>
          <w:rFonts w:ascii="Times New Roman" w:hAnsi="Times New Roman" w:cs="Times New Roman"/>
          <w:sz w:val="24"/>
          <w:szCs w:val="24"/>
        </w:rPr>
        <w:t xml:space="preserve">Boud, D., &amp; Associates. (2010). </w:t>
      </w:r>
      <w:r w:rsidRPr="007B1529">
        <w:rPr>
          <w:rFonts w:ascii="Times New Roman" w:hAnsi="Times New Roman" w:cs="Times New Roman"/>
          <w:i/>
          <w:iCs/>
          <w:sz w:val="24"/>
          <w:szCs w:val="24"/>
        </w:rPr>
        <w:t>Assessment 2020: Seven propositions for assessment reform in higher education</w:t>
      </w:r>
      <w:r w:rsidRPr="007B1529">
        <w:rPr>
          <w:rFonts w:ascii="Times New Roman" w:hAnsi="Times New Roman" w:cs="Times New Roman"/>
          <w:sz w:val="24"/>
          <w:szCs w:val="24"/>
        </w:rPr>
        <w:t xml:space="preserve">. </w:t>
      </w:r>
      <w:hyperlink r:id="rId16" w:history="1">
        <w:r w:rsidR="00A02E1D" w:rsidRPr="00B21CA3">
          <w:rPr>
            <w:rStyle w:val="Hyperlink"/>
            <w:rFonts w:ascii="Times New Roman" w:hAnsi="Times New Roman" w:cs="Times New Roman"/>
            <w:sz w:val="24"/>
            <w:szCs w:val="24"/>
          </w:rPr>
          <w:t>https://www.uts.edu.au/sites/default/files/Assessment-2020_propositions_final.pdf</w:t>
        </w:r>
      </w:hyperlink>
      <w:r w:rsidR="00A02E1D">
        <w:rPr>
          <w:rFonts w:ascii="Times New Roman" w:hAnsi="Times New Roman" w:cs="Times New Roman"/>
          <w:sz w:val="24"/>
          <w:szCs w:val="24"/>
        </w:rPr>
        <w:t xml:space="preserve"> </w:t>
      </w:r>
    </w:p>
    <w:p w14:paraId="1D276792" w14:textId="70CE0F71" w:rsidR="0004512E" w:rsidRPr="007B1529" w:rsidRDefault="0004512E" w:rsidP="00A02E1D">
      <w:pPr>
        <w:spacing w:after="0" w:line="240" w:lineRule="auto"/>
        <w:ind w:left="567" w:hanging="567"/>
        <w:rPr>
          <w:rFonts w:ascii="Times New Roman" w:hAnsi="Times New Roman" w:cs="Times New Roman"/>
          <w:sz w:val="24"/>
          <w:szCs w:val="24"/>
          <w:lang w:val="fr-CA"/>
        </w:rPr>
      </w:pPr>
      <w:r w:rsidRPr="005251C7">
        <w:rPr>
          <w:rFonts w:ascii="Times New Roman" w:hAnsi="Times New Roman" w:cs="Times New Roman"/>
          <w:sz w:val="24"/>
          <w:szCs w:val="24"/>
        </w:rPr>
        <w:t xml:space="preserve">Boud, D., &amp; Falchikov, N. (1989). Quantitative studies of student self-assessment in higher education: A critical analysis of findings. </w:t>
      </w:r>
      <w:r w:rsidRPr="007B1529">
        <w:rPr>
          <w:rFonts w:ascii="Times New Roman" w:hAnsi="Times New Roman" w:cs="Times New Roman"/>
          <w:i/>
          <w:iCs/>
          <w:sz w:val="24"/>
          <w:szCs w:val="24"/>
          <w:lang w:val="fr-CA"/>
        </w:rPr>
        <w:t>Higher Education</w:t>
      </w:r>
      <w:r w:rsidRPr="007B1529">
        <w:rPr>
          <w:rFonts w:ascii="Times New Roman" w:hAnsi="Times New Roman" w:cs="Times New Roman"/>
          <w:sz w:val="24"/>
          <w:szCs w:val="24"/>
          <w:lang w:val="fr-CA"/>
        </w:rPr>
        <w:t>,</w:t>
      </w:r>
      <w:r w:rsidRPr="007B1529">
        <w:rPr>
          <w:rFonts w:ascii="Times New Roman" w:hAnsi="Times New Roman" w:cs="Times New Roman"/>
          <w:i/>
          <w:iCs/>
          <w:sz w:val="24"/>
          <w:szCs w:val="24"/>
          <w:lang w:val="fr-CA"/>
        </w:rPr>
        <w:t xml:space="preserve"> 18</w:t>
      </w:r>
      <w:r w:rsidRPr="007B1529">
        <w:rPr>
          <w:rFonts w:ascii="Times New Roman" w:hAnsi="Times New Roman" w:cs="Times New Roman"/>
          <w:sz w:val="24"/>
          <w:szCs w:val="24"/>
          <w:lang w:val="fr-CA"/>
        </w:rPr>
        <w:t xml:space="preserve">(5), 529-549. </w:t>
      </w:r>
      <w:hyperlink r:id="rId17" w:history="1">
        <w:r w:rsidR="00A02E1D" w:rsidRPr="00B21CA3">
          <w:rPr>
            <w:rStyle w:val="Hyperlink"/>
            <w:rFonts w:ascii="Times New Roman" w:hAnsi="Times New Roman" w:cs="Times New Roman"/>
            <w:sz w:val="24"/>
            <w:szCs w:val="24"/>
            <w:lang w:val="fr-CA"/>
          </w:rPr>
          <w:t>https://doi.org/10.1007/BF00138746</w:t>
        </w:r>
      </w:hyperlink>
      <w:r w:rsidR="00A02E1D">
        <w:rPr>
          <w:rFonts w:ascii="Times New Roman" w:hAnsi="Times New Roman" w:cs="Times New Roman"/>
          <w:sz w:val="24"/>
          <w:szCs w:val="24"/>
          <w:lang w:val="fr-CA"/>
        </w:rPr>
        <w:t xml:space="preserve"> </w:t>
      </w:r>
      <w:r w:rsidRPr="007B1529">
        <w:rPr>
          <w:rFonts w:ascii="Times New Roman" w:hAnsi="Times New Roman" w:cs="Times New Roman"/>
          <w:sz w:val="24"/>
          <w:szCs w:val="24"/>
          <w:lang w:val="fr-CA"/>
        </w:rPr>
        <w:t xml:space="preserve"> </w:t>
      </w:r>
    </w:p>
    <w:p w14:paraId="0BBD0E34" w14:textId="77777777" w:rsidR="0004512E" w:rsidRPr="00D90F80" w:rsidRDefault="0004512E" w:rsidP="00A02E1D">
      <w:pPr>
        <w:spacing w:after="0" w:line="240" w:lineRule="auto"/>
        <w:ind w:left="567" w:hanging="567"/>
        <w:rPr>
          <w:rFonts w:ascii="Times New Roman" w:hAnsi="Times New Roman" w:cs="Times New Roman"/>
          <w:sz w:val="24"/>
          <w:szCs w:val="24"/>
        </w:rPr>
      </w:pPr>
      <w:r w:rsidRPr="00D90F80">
        <w:rPr>
          <w:rFonts w:ascii="Times New Roman" w:hAnsi="Times New Roman" w:cs="Times New Roman"/>
          <w:sz w:val="24"/>
          <w:szCs w:val="24"/>
          <w:lang w:val="fr-CA"/>
        </w:rPr>
        <w:t xml:space="preserve">Bourdieu, P., &amp; Passeron, J. C. (1976). </w:t>
      </w:r>
      <w:r w:rsidRPr="00D90F80">
        <w:rPr>
          <w:rFonts w:ascii="Times New Roman" w:hAnsi="Times New Roman" w:cs="Times New Roman"/>
          <w:i/>
          <w:iCs/>
          <w:sz w:val="24"/>
          <w:szCs w:val="24"/>
        </w:rPr>
        <w:t>Reproduction in education society and culture</w:t>
      </w:r>
      <w:r w:rsidRPr="00D90F80">
        <w:rPr>
          <w:rFonts w:ascii="Times New Roman" w:hAnsi="Times New Roman" w:cs="Times New Roman"/>
          <w:sz w:val="24"/>
          <w:szCs w:val="24"/>
        </w:rPr>
        <w:t xml:space="preserve">. Sage Publications. </w:t>
      </w:r>
    </w:p>
    <w:p w14:paraId="6ED6A346" w14:textId="77777777"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Brennan, R. L. (1996). Generalizability of performance assessments. In G. W. Phillips (Ed.), </w:t>
      </w:r>
      <w:r w:rsidRPr="00F06FE6">
        <w:rPr>
          <w:rFonts w:ascii="Times New Roman" w:hAnsi="Times New Roman" w:cs="Times New Roman"/>
          <w:i/>
          <w:iCs/>
          <w:sz w:val="24"/>
          <w:szCs w:val="24"/>
        </w:rPr>
        <w:t>Technical issues in large-scale performance assessment (NCES 96-802)</w:t>
      </w:r>
      <w:r w:rsidRPr="00F06FE6">
        <w:rPr>
          <w:rFonts w:ascii="Times New Roman" w:hAnsi="Times New Roman" w:cs="Times New Roman"/>
          <w:sz w:val="24"/>
          <w:szCs w:val="24"/>
        </w:rPr>
        <w:t xml:space="preserve"> (pp. 19-58). National Center for Education Statistics. </w:t>
      </w:r>
    </w:p>
    <w:p w14:paraId="3B42B216" w14:textId="50F987C5"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Brown, G. T. L. (2004). Teachers' conceptions of assessment: Implications for policy and professional development. </w:t>
      </w:r>
      <w:r w:rsidRPr="0021751A">
        <w:rPr>
          <w:rFonts w:ascii="Times New Roman" w:hAnsi="Times New Roman" w:cs="Times New Roman"/>
          <w:i/>
          <w:iCs/>
          <w:sz w:val="24"/>
          <w:szCs w:val="24"/>
        </w:rPr>
        <w:t>Assessment in Education: Principles, Policy &amp; Practice</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11</w:t>
      </w:r>
      <w:r w:rsidRPr="0021751A">
        <w:rPr>
          <w:rFonts w:ascii="Times New Roman" w:hAnsi="Times New Roman" w:cs="Times New Roman"/>
          <w:sz w:val="24"/>
          <w:szCs w:val="24"/>
        </w:rPr>
        <w:t xml:space="preserve">(3), 301-318. </w:t>
      </w:r>
      <w:hyperlink r:id="rId18" w:history="1">
        <w:r w:rsidR="00A02E1D" w:rsidRPr="00B21CA3">
          <w:rPr>
            <w:rStyle w:val="Hyperlink"/>
            <w:rFonts w:ascii="Times New Roman" w:hAnsi="Times New Roman" w:cs="Times New Roman"/>
            <w:sz w:val="24"/>
            <w:szCs w:val="24"/>
          </w:rPr>
          <w:t>https://doi.org/doi:10.1080/0969594042000304609</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08B6C100" w14:textId="77777777"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Brown, G. T. L. (2009). The reliability of essay scores: The necessity of rubrics and moderation. In L. H. Meyer, S. Davidson, H. Anderson, R. Fletcher, P. M. Johnston, &amp; M. Rees (Eds.), </w:t>
      </w:r>
      <w:r w:rsidRPr="00F06FE6">
        <w:rPr>
          <w:rFonts w:ascii="Times New Roman" w:hAnsi="Times New Roman" w:cs="Times New Roman"/>
          <w:i/>
          <w:iCs/>
          <w:sz w:val="24"/>
          <w:szCs w:val="24"/>
        </w:rPr>
        <w:t>Tertiary assessment and higher education student outcomes: Policy, practice and research</w:t>
      </w:r>
      <w:r w:rsidRPr="00F06FE6">
        <w:rPr>
          <w:rFonts w:ascii="Times New Roman" w:hAnsi="Times New Roman" w:cs="Times New Roman"/>
          <w:sz w:val="24"/>
          <w:szCs w:val="24"/>
        </w:rPr>
        <w:t xml:space="preserve"> (pp. 40-48). Ako Aotearoa. </w:t>
      </w:r>
    </w:p>
    <w:p w14:paraId="6616C9A8" w14:textId="77777777" w:rsidR="0004512E" w:rsidRPr="00F209F9" w:rsidRDefault="0004512E" w:rsidP="00A02E1D">
      <w:pPr>
        <w:spacing w:after="0" w:line="240" w:lineRule="auto"/>
        <w:ind w:left="567" w:hanging="567"/>
        <w:rPr>
          <w:rFonts w:ascii="Times New Roman" w:hAnsi="Times New Roman" w:cs="Times New Roman"/>
          <w:sz w:val="24"/>
          <w:szCs w:val="24"/>
        </w:rPr>
      </w:pPr>
      <w:r w:rsidRPr="00F209F9">
        <w:rPr>
          <w:rFonts w:ascii="Times New Roman" w:hAnsi="Times New Roman" w:cs="Times New Roman"/>
          <w:sz w:val="24"/>
          <w:szCs w:val="24"/>
        </w:rPr>
        <w:lastRenderedPageBreak/>
        <w:t>Brown, G. T. L. (2010</w:t>
      </w:r>
      <w:r>
        <w:rPr>
          <w:rFonts w:ascii="Times New Roman" w:hAnsi="Times New Roman" w:cs="Times New Roman"/>
          <w:sz w:val="24"/>
          <w:szCs w:val="24"/>
        </w:rPr>
        <w:t>a</w:t>
      </w:r>
      <w:r w:rsidRPr="00F209F9">
        <w:rPr>
          <w:rFonts w:ascii="Times New Roman" w:hAnsi="Times New Roman" w:cs="Times New Roman"/>
          <w:sz w:val="24"/>
          <w:szCs w:val="24"/>
        </w:rPr>
        <w:t xml:space="preserve">). Assessment: Principles and practice. In R. H. Cantwell &amp; J. J. Scevak (Eds.), </w:t>
      </w:r>
      <w:r w:rsidRPr="00F209F9">
        <w:rPr>
          <w:rFonts w:ascii="Times New Roman" w:hAnsi="Times New Roman" w:cs="Times New Roman"/>
          <w:i/>
          <w:iCs/>
          <w:sz w:val="24"/>
          <w:szCs w:val="24"/>
        </w:rPr>
        <w:t>An academic life: A handbook for new academics</w:t>
      </w:r>
      <w:r w:rsidRPr="00F209F9">
        <w:rPr>
          <w:rFonts w:ascii="Times New Roman" w:hAnsi="Times New Roman" w:cs="Times New Roman"/>
          <w:sz w:val="24"/>
          <w:szCs w:val="24"/>
        </w:rPr>
        <w:t xml:space="preserve"> (pp. 35-44). ACER Press. </w:t>
      </w:r>
    </w:p>
    <w:p w14:paraId="134315C4" w14:textId="7AA3652B"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Brown, G. T. L. (2010</w:t>
      </w:r>
      <w:r>
        <w:rPr>
          <w:rFonts w:ascii="Times New Roman" w:hAnsi="Times New Roman" w:cs="Times New Roman"/>
          <w:sz w:val="24"/>
          <w:szCs w:val="24"/>
        </w:rPr>
        <w:t>b</w:t>
      </w:r>
      <w:r w:rsidRPr="00F06FE6">
        <w:rPr>
          <w:rFonts w:ascii="Times New Roman" w:hAnsi="Times New Roman" w:cs="Times New Roman"/>
          <w:sz w:val="24"/>
          <w:szCs w:val="24"/>
        </w:rPr>
        <w:t xml:space="preserve">). The validity of examination essays in higher education: Issues and Responses. </w:t>
      </w:r>
      <w:r w:rsidRPr="00F06FE6">
        <w:rPr>
          <w:rFonts w:ascii="Times New Roman" w:hAnsi="Times New Roman" w:cs="Times New Roman"/>
          <w:i/>
          <w:iCs/>
          <w:sz w:val="24"/>
          <w:szCs w:val="24"/>
        </w:rPr>
        <w:t>Higher Education Quarterly</w:t>
      </w:r>
      <w:r w:rsidRPr="00F06FE6">
        <w:rPr>
          <w:rFonts w:ascii="Times New Roman" w:hAnsi="Times New Roman" w:cs="Times New Roman"/>
          <w:sz w:val="24"/>
          <w:szCs w:val="24"/>
        </w:rPr>
        <w:t>,</w:t>
      </w:r>
      <w:r w:rsidRPr="00F06FE6">
        <w:rPr>
          <w:rFonts w:ascii="Times New Roman" w:hAnsi="Times New Roman" w:cs="Times New Roman"/>
          <w:i/>
          <w:iCs/>
          <w:sz w:val="24"/>
          <w:szCs w:val="24"/>
        </w:rPr>
        <w:t xml:space="preserve"> 64</w:t>
      </w:r>
      <w:r w:rsidRPr="00F06FE6">
        <w:rPr>
          <w:rFonts w:ascii="Times New Roman" w:hAnsi="Times New Roman" w:cs="Times New Roman"/>
          <w:sz w:val="24"/>
          <w:szCs w:val="24"/>
        </w:rPr>
        <w:t xml:space="preserve">(3), 276-291. </w:t>
      </w:r>
      <w:hyperlink r:id="rId19" w:history="1">
        <w:r w:rsidR="00A02E1D" w:rsidRPr="00B21CA3">
          <w:rPr>
            <w:rStyle w:val="Hyperlink"/>
            <w:rFonts w:ascii="Times New Roman" w:hAnsi="Times New Roman" w:cs="Times New Roman"/>
            <w:sz w:val="24"/>
            <w:szCs w:val="24"/>
          </w:rPr>
          <w:t>https://doi.org/10.1111/j.1468-2273.2010.00460.x</w:t>
        </w:r>
      </w:hyperlink>
      <w:r w:rsidR="00A02E1D">
        <w:rPr>
          <w:rFonts w:ascii="Times New Roman" w:hAnsi="Times New Roman" w:cs="Times New Roman"/>
          <w:sz w:val="24"/>
          <w:szCs w:val="24"/>
        </w:rPr>
        <w:t xml:space="preserve"> </w:t>
      </w:r>
      <w:r w:rsidRPr="00F06FE6">
        <w:rPr>
          <w:rFonts w:ascii="Times New Roman" w:hAnsi="Times New Roman" w:cs="Times New Roman"/>
          <w:sz w:val="24"/>
          <w:szCs w:val="24"/>
        </w:rPr>
        <w:t xml:space="preserve"> </w:t>
      </w:r>
    </w:p>
    <w:p w14:paraId="0FA6AA9E" w14:textId="233F6D57"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Brown, G. T. L. (2011). Teachers' conceptions of assessment: Comparing primary and secondary teachers in New Zealand. </w:t>
      </w:r>
      <w:r w:rsidRPr="0021751A">
        <w:rPr>
          <w:rFonts w:ascii="Times New Roman" w:hAnsi="Times New Roman" w:cs="Times New Roman"/>
          <w:i/>
          <w:iCs/>
          <w:sz w:val="24"/>
          <w:szCs w:val="24"/>
        </w:rPr>
        <w:t>Assessment Matters</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3</w:t>
      </w:r>
      <w:r w:rsidRPr="0021751A">
        <w:rPr>
          <w:rFonts w:ascii="Times New Roman" w:hAnsi="Times New Roman" w:cs="Times New Roman"/>
          <w:sz w:val="24"/>
          <w:szCs w:val="24"/>
        </w:rPr>
        <w:t xml:space="preserve">, 45-70. </w:t>
      </w:r>
      <w:hyperlink r:id="rId20" w:history="1">
        <w:r w:rsidR="00A02E1D" w:rsidRPr="00B21CA3">
          <w:rPr>
            <w:rStyle w:val="Hyperlink"/>
            <w:rFonts w:ascii="Times New Roman" w:hAnsi="Times New Roman" w:cs="Times New Roman"/>
            <w:sz w:val="24"/>
            <w:szCs w:val="24"/>
          </w:rPr>
          <w:t>https://doi.org/10.18296/am.0097</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07EC1B89" w14:textId="7A18BDCA" w:rsidR="0004512E" w:rsidRPr="00F209F9" w:rsidRDefault="0004512E" w:rsidP="00A02E1D">
      <w:pPr>
        <w:spacing w:after="0" w:line="240" w:lineRule="auto"/>
        <w:ind w:left="567" w:hanging="567"/>
        <w:rPr>
          <w:rFonts w:ascii="Times New Roman" w:hAnsi="Times New Roman" w:cs="Times New Roman"/>
          <w:sz w:val="24"/>
          <w:szCs w:val="24"/>
        </w:rPr>
      </w:pPr>
      <w:r w:rsidRPr="00F209F9">
        <w:rPr>
          <w:rFonts w:ascii="Times New Roman" w:hAnsi="Times New Roman" w:cs="Times New Roman"/>
          <w:sz w:val="24"/>
          <w:szCs w:val="24"/>
        </w:rPr>
        <w:t>Brown, G. T. L. (2017</w:t>
      </w:r>
      <w:r>
        <w:rPr>
          <w:rFonts w:ascii="Times New Roman" w:hAnsi="Times New Roman" w:cs="Times New Roman"/>
          <w:sz w:val="24"/>
          <w:szCs w:val="24"/>
        </w:rPr>
        <w:t>a</w:t>
      </w:r>
      <w:r w:rsidRPr="00F209F9">
        <w:rPr>
          <w:rFonts w:ascii="Times New Roman" w:hAnsi="Times New Roman" w:cs="Times New Roman"/>
          <w:sz w:val="24"/>
          <w:szCs w:val="24"/>
        </w:rPr>
        <w:t xml:space="preserve">). Doctoral education in quantitative research methods: Some thoughts about preparing future scholars. </w:t>
      </w:r>
      <w:r w:rsidRPr="00F209F9">
        <w:rPr>
          <w:rFonts w:ascii="Times New Roman" w:hAnsi="Times New Roman" w:cs="Times New Roman"/>
          <w:i/>
          <w:iCs/>
          <w:sz w:val="24"/>
          <w:szCs w:val="24"/>
        </w:rPr>
        <w:t>Frontiers in Applied Mathematics &amp; Statistics</w:t>
      </w:r>
      <w:r w:rsidRPr="00F209F9">
        <w:rPr>
          <w:rFonts w:ascii="Times New Roman" w:hAnsi="Times New Roman" w:cs="Times New Roman"/>
          <w:sz w:val="24"/>
          <w:szCs w:val="24"/>
        </w:rPr>
        <w:t>,</w:t>
      </w:r>
      <w:r w:rsidRPr="00F209F9">
        <w:rPr>
          <w:rFonts w:ascii="Times New Roman" w:hAnsi="Times New Roman" w:cs="Times New Roman"/>
          <w:i/>
          <w:iCs/>
          <w:sz w:val="24"/>
          <w:szCs w:val="24"/>
        </w:rPr>
        <w:t xml:space="preserve"> 3</w:t>
      </w:r>
      <w:r w:rsidRPr="00F209F9">
        <w:rPr>
          <w:rFonts w:ascii="Times New Roman" w:hAnsi="Times New Roman" w:cs="Times New Roman"/>
          <w:sz w:val="24"/>
          <w:szCs w:val="24"/>
        </w:rPr>
        <w:t xml:space="preserve">, 1-4. </w:t>
      </w:r>
      <w:hyperlink r:id="rId21" w:history="1">
        <w:r w:rsidR="00A02E1D" w:rsidRPr="00A02E1D">
          <w:rPr>
            <w:rStyle w:val="Hyperlink"/>
            <w:rFonts w:ascii="Times New Roman" w:hAnsi="Times New Roman" w:cs="Times New Roman"/>
            <w:sz w:val="24"/>
            <w:szCs w:val="24"/>
          </w:rPr>
          <w:t>https://doi.org/10.3389/fams.2017.00025</w:t>
        </w:r>
      </w:hyperlink>
      <w:r w:rsidR="00A02E1D" w:rsidRPr="00A02E1D">
        <w:rPr>
          <w:rFonts w:ascii="Times New Roman" w:hAnsi="Times New Roman" w:cs="Times New Roman"/>
          <w:sz w:val="24"/>
          <w:szCs w:val="24"/>
        </w:rPr>
        <w:t xml:space="preserve"> </w:t>
      </w:r>
    </w:p>
    <w:p w14:paraId="07E909B9" w14:textId="0D43B78D" w:rsidR="0004512E" w:rsidRPr="00DB3A10" w:rsidRDefault="0004512E" w:rsidP="00A02E1D">
      <w:pPr>
        <w:spacing w:after="0" w:line="240" w:lineRule="auto"/>
        <w:ind w:left="567" w:hanging="567"/>
        <w:rPr>
          <w:rFonts w:ascii="Times New Roman" w:hAnsi="Times New Roman" w:cs="Times New Roman"/>
          <w:sz w:val="24"/>
          <w:szCs w:val="24"/>
        </w:rPr>
      </w:pPr>
      <w:r w:rsidRPr="00DB3A10">
        <w:rPr>
          <w:rFonts w:ascii="Times New Roman" w:hAnsi="Times New Roman" w:cs="Times New Roman"/>
          <w:sz w:val="24"/>
          <w:szCs w:val="24"/>
        </w:rPr>
        <w:t>Brown, G. T. L. (2017</w:t>
      </w:r>
      <w:r>
        <w:rPr>
          <w:rFonts w:ascii="Times New Roman" w:hAnsi="Times New Roman" w:cs="Times New Roman"/>
          <w:sz w:val="24"/>
          <w:szCs w:val="24"/>
        </w:rPr>
        <w:t>b</w:t>
      </w:r>
      <w:r w:rsidRPr="00DB3A10">
        <w:rPr>
          <w:rFonts w:ascii="Times New Roman" w:hAnsi="Times New Roman" w:cs="Times New Roman"/>
          <w:sz w:val="24"/>
          <w:szCs w:val="24"/>
        </w:rPr>
        <w:t xml:space="preserve">). The Future of Assessment as a Human and Social Endeavor: Addressing the Inconvenient Truth of Error. </w:t>
      </w:r>
      <w:r w:rsidRPr="00DB3A10">
        <w:rPr>
          <w:rFonts w:ascii="Times New Roman" w:hAnsi="Times New Roman" w:cs="Times New Roman"/>
          <w:i/>
          <w:iCs/>
          <w:sz w:val="24"/>
          <w:szCs w:val="24"/>
        </w:rPr>
        <w:t>Frontiers in Education</w:t>
      </w:r>
      <w:r w:rsidRPr="00DB3A10">
        <w:rPr>
          <w:rFonts w:ascii="Times New Roman" w:hAnsi="Times New Roman" w:cs="Times New Roman"/>
          <w:sz w:val="24"/>
          <w:szCs w:val="24"/>
        </w:rPr>
        <w:t>,</w:t>
      </w:r>
      <w:r w:rsidRPr="00DB3A10">
        <w:rPr>
          <w:rFonts w:ascii="Times New Roman" w:hAnsi="Times New Roman" w:cs="Times New Roman"/>
          <w:i/>
          <w:iCs/>
          <w:sz w:val="24"/>
          <w:szCs w:val="24"/>
        </w:rPr>
        <w:t xml:space="preserve"> 2</w:t>
      </w:r>
      <w:r w:rsidRPr="00DB3A10">
        <w:rPr>
          <w:rFonts w:ascii="Times New Roman" w:hAnsi="Times New Roman" w:cs="Times New Roman"/>
          <w:sz w:val="24"/>
          <w:szCs w:val="24"/>
        </w:rPr>
        <w:t xml:space="preserve">(3). </w:t>
      </w:r>
      <w:hyperlink r:id="rId22" w:history="1">
        <w:r w:rsidR="00A02E1D" w:rsidRPr="00B21CA3">
          <w:rPr>
            <w:rStyle w:val="Hyperlink"/>
            <w:rFonts w:ascii="Times New Roman" w:hAnsi="Times New Roman" w:cs="Times New Roman"/>
            <w:sz w:val="24"/>
            <w:szCs w:val="24"/>
          </w:rPr>
          <w:t>https://doi.org/10.3389/feduc.2017.00003</w:t>
        </w:r>
      </w:hyperlink>
      <w:r w:rsidR="00A02E1D">
        <w:rPr>
          <w:rFonts w:ascii="Times New Roman" w:hAnsi="Times New Roman" w:cs="Times New Roman"/>
          <w:sz w:val="24"/>
          <w:szCs w:val="24"/>
        </w:rPr>
        <w:t xml:space="preserve"> </w:t>
      </w:r>
      <w:r w:rsidRPr="00DB3A10">
        <w:rPr>
          <w:rFonts w:ascii="Times New Roman" w:hAnsi="Times New Roman" w:cs="Times New Roman"/>
          <w:sz w:val="24"/>
          <w:szCs w:val="24"/>
        </w:rPr>
        <w:t xml:space="preserve"> </w:t>
      </w:r>
    </w:p>
    <w:p w14:paraId="1226C578" w14:textId="77777777" w:rsidR="0004512E" w:rsidRPr="00231A57" w:rsidRDefault="0004512E" w:rsidP="00A02E1D">
      <w:pPr>
        <w:spacing w:after="0" w:line="240" w:lineRule="auto"/>
        <w:ind w:left="567" w:hanging="567"/>
        <w:rPr>
          <w:rFonts w:ascii="Times New Roman" w:hAnsi="Times New Roman" w:cs="Times New Roman"/>
          <w:sz w:val="24"/>
          <w:szCs w:val="24"/>
        </w:rPr>
      </w:pPr>
      <w:r w:rsidRPr="00231A57">
        <w:rPr>
          <w:rFonts w:ascii="Times New Roman" w:hAnsi="Times New Roman" w:cs="Times New Roman"/>
          <w:sz w:val="24"/>
          <w:szCs w:val="24"/>
        </w:rPr>
        <w:t>Brown, G. T. L. (2017</w:t>
      </w:r>
      <w:r>
        <w:rPr>
          <w:rFonts w:ascii="Times New Roman" w:hAnsi="Times New Roman" w:cs="Times New Roman"/>
          <w:sz w:val="24"/>
          <w:szCs w:val="24"/>
        </w:rPr>
        <w:t>c</w:t>
      </w:r>
      <w:r w:rsidRPr="00231A57">
        <w:rPr>
          <w:rFonts w:ascii="Times New Roman" w:hAnsi="Times New Roman" w:cs="Times New Roman"/>
          <w:sz w:val="24"/>
          <w:szCs w:val="24"/>
        </w:rPr>
        <w:t xml:space="preserve">). What we know we don’t know about teacher education. In D. J. Clandinin &amp; J. Husu (Eds.), </w:t>
      </w:r>
      <w:r w:rsidRPr="00231A57">
        <w:rPr>
          <w:rFonts w:ascii="Times New Roman" w:hAnsi="Times New Roman" w:cs="Times New Roman"/>
          <w:i/>
          <w:iCs/>
          <w:sz w:val="24"/>
          <w:szCs w:val="24"/>
        </w:rPr>
        <w:t>The SAGE International Handbook of Research on Teacher Education</w:t>
      </w:r>
      <w:r w:rsidRPr="00231A57">
        <w:rPr>
          <w:rFonts w:ascii="Times New Roman" w:hAnsi="Times New Roman" w:cs="Times New Roman"/>
          <w:sz w:val="24"/>
          <w:szCs w:val="24"/>
        </w:rPr>
        <w:t xml:space="preserve"> (pp. 123-138). Sage. </w:t>
      </w:r>
    </w:p>
    <w:p w14:paraId="7472361A" w14:textId="77777777" w:rsidR="0004512E"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Brown, G. T. L. (2018). </w:t>
      </w:r>
      <w:r w:rsidRPr="00F06FE6">
        <w:rPr>
          <w:rFonts w:ascii="Times New Roman" w:hAnsi="Times New Roman" w:cs="Times New Roman"/>
          <w:i/>
          <w:iCs/>
          <w:sz w:val="24"/>
          <w:szCs w:val="24"/>
        </w:rPr>
        <w:t>Assessment of Student Achievement</w:t>
      </w:r>
      <w:r w:rsidRPr="00F06FE6">
        <w:rPr>
          <w:rFonts w:ascii="Times New Roman" w:hAnsi="Times New Roman" w:cs="Times New Roman"/>
          <w:sz w:val="24"/>
          <w:szCs w:val="24"/>
        </w:rPr>
        <w:t xml:space="preserve">. Routledge. </w:t>
      </w:r>
    </w:p>
    <w:p w14:paraId="5C927569" w14:textId="07E552C3" w:rsidR="0004512E" w:rsidRPr="007520CE" w:rsidRDefault="0004512E" w:rsidP="00A02E1D">
      <w:pPr>
        <w:spacing w:after="0" w:line="240" w:lineRule="auto"/>
        <w:ind w:left="567" w:hanging="567"/>
        <w:rPr>
          <w:rFonts w:ascii="Times New Roman" w:hAnsi="Times New Roman" w:cs="Times New Roman"/>
          <w:sz w:val="24"/>
          <w:szCs w:val="24"/>
        </w:rPr>
      </w:pPr>
      <w:r w:rsidRPr="007520CE">
        <w:rPr>
          <w:rFonts w:ascii="Times New Roman" w:hAnsi="Times New Roman" w:cs="Times New Roman"/>
          <w:sz w:val="24"/>
          <w:szCs w:val="24"/>
        </w:rPr>
        <w:t xml:space="preserve">Brown, G. T. L. (2020). Responding to Assessment for Learning: A pedagogical method, not assessment. </w:t>
      </w:r>
      <w:r w:rsidRPr="007520CE">
        <w:rPr>
          <w:rFonts w:ascii="Times New Roman" w:hAnsi="Times New Roman" w:cs="Times New Roman"/>
          <w:i/>
          <w:iCs/>
          <w:sz w:val="24"/>
          <w:szCs w:val="24"/>
        </w:rPr>
        <w:t>New Zealand Annual Review of Education</w:t>
      </w:r>
      <w:r w:rsidRPr="007520CE">
        <w:rPr>
          <w:rFonts w:ascii="Times New Roman" w:hAnsi="Times New Roman" w:cs="Times New Roman"/>
          <w:sz w:val="24"/>
          <w:szCs w:val="24"/>
        </w:rPr>
        <w:t>,</w:t>
      </w:r>
      <w:r w:rsidRPr="007520CE">
        <w:rPr>
          <w:rFonts w:ascii="Times New Roman" w:hAnsi="Times New Roman" w:cs="Times New Roman"/>
          <w:i/>
          <w:iCs/>
          <w:sz w:val="24"/>
          <w:szCs w:val="24"/>
        </w:rPr>
        <w:t xml:space="preserve"> 26</w:t>
      </w:r>
      <w:r w:rsidRPr="007520CE">
        <w:rPr>
          <w:rFonts w:ascii="Times New Roman" w:hAnsi="Times New Roman" w:cs="Times New Roman"/>
          <w:sz w:val="24"/>
          <w:szCs w:val="24"/>
        </w:rPr>
        <w:t xml:space="preserve">, 18-28. </w:t>
      </w:r>
      <w:hyperlink r:id="rId23" w:history="1">
        <w:r w:rsidR="00A02E1D" w:rsidRPr="00B21CA3">
          <w:rPr>
            <w:rStyle w:val="Hyperlink"/>
            <w:rFonts w:ascii="Times New Roman" w:hAnsi="Times New Roman" w:cs="Times New Roman"/>
            <w:sz w:val="24"/>
            <w:szCs w:val="24"/>
          </w:rPr>
          <w:t>https://doi.org/10.26686/nzaroe.v26.6854</w:t>
        </w:r>
      </w:hyperlink>
      <w:r w:rsidR="00A02E1D">
        <w:rPr>
          <w:rFonts w:ascii="Times New Roman" w:hAnsi="Times New Roman" w:cs="Times New Roman"/>
          <w:sz w:val="24"/>
          <w:szCs w:val="24"/>
        </w:rPr>
        <w:t xml:space="preserve"> </w:t>
      </w:r>
      <w:r w:rsidRPr="007520CE">
        <w:rPr>
          <w:rFonts w:ascii="Times New Roman" w:hAnsi="Times New Roman" w:cs="Times New Roman"/>
          <w:sz w:val="24"/>
          <w:szCs w:val="24"/>
        </w:rPr>
        <w:t xml:space="preserve"> </w:t>
      </w:r>
    </w:p>
    <w:p w14:paraId="79AF219F" w14:textId="77777777" w:rsidR="0004512E" w:rsidRPr="00BC7A12" w:rsidRDefault="0004512E" w:rsidP="00A02E1D">
      <w:pPr>
        <w:spacing w:after="0" w:line="240" w:lineRule="auto"/>
        <w:ind w:left="567" w:hanging="567"/>
        <w:rPr>
          <w:rFonts w:ascii="Times New Roman" w:hAnsi="Times New Roman" w:cs="Times New Roman"/>
          <w:sz w:val="24"/>
          <w:szCs w:val="24"/>
        </w:rPr>
      </w:pPr>
      <w:r w:rsidRPr="00BC7A12">
        <w:rPr>
          <w:rFonts w:ascii="Times New Roman" w:hAnsi="Times New Roman" w:cs="Times New Roman"/>
          <w:sz w:val="24"/>
          <w:szCs w:val="24"/>
        </w:rPr>
        <w:t xml:space="preserve">Brown, G. T. L. (2022). Assessments cause and contribute to learning: If only we let them. In Z. Yan &amp; L. Yan (Eds.), </w:t>
      </w:r>
      <w:r w:rsidRPr="00BC7A12">
        <w:rPr>
          <w:rFonts w:ascii="Times New Roman" w:hAnsi="Times New Roman" w:cs="Times New Roman"/>
          <w:i/>
          <w:iCs/>
          <w:sz w:val="24"/>
          <w:szCs w:val="24"/>
        </w:rPr>
        <w:t>Assessment as learning: Maximising opportunities for student learning and achievement</w:t>
      </w:r>
      <w:r w:rsidRPr="00BC7A12">
        <w:rPr>
          <w:rFonts w:ascii="Times New Roman" w:hAnsi="Times New Roman" w:cs="Times New Roman"/>
          <w:sz w:val="24"/>
          <w:szCs w:val="24"/>
        </w:rPr>
        <w:t xml:space="preserve"> (pp. 38-52). Routledge. </w:t>
      </w:r>
    </w:p>
    <w:p w14:paraId="4EA9C0DB" w14:textId="791B5A4A" w:rsidR="0004512E" w:rsidRPr="00212DD9" w:rsidRDefault="0004512E" w:rsidP="00A02E1D">
      <w:pPr>
        <w:spacing w:after="0" w:line="240" w:lineRule="auto"/>
        <w:ind w:left="567" w:hanging="567"/>
        <w:rPr>
          <w:rFonts w:ascii="Times New Roman" w:hAnsi="Times New Roman" w:cs="Times New Roman"/>
          <w:sz w:val="24"/>
          <w:szCs w:val="24"/>
        </w:rPr>
      </w:pPr>
      <w:r w:rsidRPr="00212DD9">
        <w:rPr>
          <w:rFonts w:ascii="Times New Roman" w:hAnsi="Times New Roman" w:cs="Times New Roman"/>
          <w:sz w:val="24"/>
          <w:szCs w:val="24"/>
        </w:rPr>
        <w:t xml:space="preserve">Brown, G. T. L., &amp; Abdulnabi, H. (2017). Evaluating the quality of higher education instructor-constructed multiple-choice tests: Impact on student grades. </w:t>
      </w:r>
      <w:r w:rsidRPr="00212DD9">
        <w:rPr>
          <w:rFonts w:ascii="Times New Roman" w:hAnsi="Times New Roman" w:cs="Times New Roman"/>
          <w:i/>
          <w:iCs/>
          <w:sz w:val="24"/>
          <w:szCs w:val="24"/>
        </w:rPr>
        <w:t>Frontiers in Education</w:t>
      </w:r>
      <w:r w:rsidRPr="00212DD9">
        <w:rPr>
          <w:rFonts w:ascii="Times New Roman" w:hAnsi="Times New Roman" w:cs="Times New Roman"/>
          <w:sz w:val="24"/>
          <w:szCs w:val="24"/>
        </w:rPr>
        <w:t>,</w:t>
      </w:r>
      <w:r w:rsidRPr="00212DD9">
        <w:rPr>
          <w:rFonts w:ascii="Times New Roman" w:hAnsi="Times New Roman" w:cs="Times New Roman"/>
          <w:i/>
          <w:iCs/>
          <w:sz w:val="24"/>
          <w:szCs w:val="24"/>
        </w:rPr>
        <w:t xml:space="preserve"> 2</w:t>
      </w:r>
      <w:r w:rsidRPr="00212DD9">
        <w:rPr>
          <w:rFonts w:ascii="Times New Roman" w:hAnsi="Times New Roman" w:cs="Times New Roman"/>
          <w:sz w:val="24"/>
          <w:szCs w:val="24"/>
        </w:rPr>
        <w:t xml:space="preserve">(24). </w:t>
      </w:r>
      <w:hyperlink r:id="rId24" w:history="1">
        <w:r w:rsidR="00A02E1D" w:rsidRPr="00B21CA3">
          <w:rPr>
            <w:rStyle w:val="Hyperlink"/>
            <w:rFonts w:ascii="Times New Roman" w:hAnsi="Times New Roman" w:cs="Times New Roman"/>
            <w:sz w:val="24"/>
            <w:szCs w:val="24"/>
          </w:rPr>
          <w:t>https://doi.org/10.3389/feduc.2017.00024</w:t>
        </w:r>
      </w:hyperlink>
      <w:r w:rsidR="00A02E1D">
        <w:rPr>
          <w:rFonts w:ascii="Times New Roman" w:hAnsi="Times New Roman" w:cs="Times New Roman"/>
          <w:sz w:val="24"/>
          <w:szCs w:val="24"/>
        </w:rPr>
        <w:t xml:space="preserve"> </w:t>
      </w:r>
      <w:r w:rsidRPr="00212DD9">
        <w:rPr>
          <w:rFonts w:ascii="Times New Roman" w:hAnsi="Times New Roman" w:cs="Times New Roman"/>
          <w:sz w:val="24"/>
          <w:szCs w:val="24"/>
        </w:rPr>
        <w:t xml:space="preserve"> </w:t>
      </w:r>
    </w:p>
    <w:p w14:paraId="61586135" w14:textId="24B057B8" w:rsidR="0004512E" w:rsidRPr="00943B56" w:rsidRDefault="0004512E" w:rsidP="00A02E1D">
      <w:pPr>
        <w:spacing w:after="0" w:line="240" w:lineRule="auto"/>
        <w:ind w:left="567" w:hanging="567"/>
        <w:rPr>
          <w:rFonts w:ascii="Times New Roman" w:hAnsi="Times New Roman" w:cs="Times New Roman"/>
          <w:sz w:val="24"/>
          <w:szCs w:val="24"/>
        </w:rPr>
      </w:pPr>
      <w:r w:rsidRPr="00943B56">
        <w:rPr>
          <w:rFonts w:ascii="Times New Roman" w:hAnsi="Times New Roman" w:cs="Times New Roman"/>
          <w:sz w:val="24"/>
          <w:szCs w:val="24"/>
        </w:rPr>
        <w:t xml:space="preserve">Brown, G. T. L., &amp; Eklöf, H. (2018). Swedish student perceptions of achievement practices: The role of intelligence. </w:t>
      </w:r>
      <w:r w:rsidRPr="00943B56">
        <w:rPr>
          <w:rFonts w:ascii="Times New Roman" w:hAnsi="Times New Roman" w:cs="Times New Roman"/>
          <w:i/>
          <w:iCs/>
          <w:sz w:val="24"/>
          <w:szCs w:val="24"/>
        </w:rPr>
        <w:t>Intelligence</w:t>
      </w:r>
      <w:r w:rsidRPr="00943B56">
        <w:rPr>
          <w:rFonts w:ascii="Times New Roman" w:hAnsi="Times New Roman" w:cs="Times New Roman"/>
          <w:sz w:val="24"/>
          <w:szCs w:val="24"/>
        </w:rPr>
        <w:t>,</w:t>
      </w:r>
      <w:r w:rsidRPr="00943B56">
        <w:rPr>
          <w:rFonts w:ascii="Times New Roman" w:hAnsi="Times New Roman" w:cs="Times New Roman"/>
          <w:i/>
          <w:iCs/>
          <w:sz w:val="24"/>
          <w:szCs w:val="24"/>
        </w:rPr>
        <w:t xml:space="preserve"> 69</w:t>
      </w:r>
      <w:r w:rsidRPr="00943B56">
        <w:rPr>
          <w:rFonts w:ascii="Times New Roman" w:hAnsi="Times New Roman" w:cs="Times New Roman"/>
          <w:sz w:val="24"/>
          <w:szCs w:val="24"/>
        </w:rPr>
        <w:t xml:space="preserve">, 94--103. </w:t>
      </w:r>
      <w:hyperlink r:id="rId25" w:history="1">
        <w:r w:rsidR="00A02E1D" w:rsidRPr="00B21CA3">
          <w:rPr>
            <w:rStyle w:val="Hyperlink"/>
            <w:rFonts w:ascii="Times New Roman" w:hAnsi="Times New Roman" w:cs="Times New Roman"/>
            <w:sz w:val="24"/>
            <w:szCs w:val="24"/>
          </w:rPr>
          <w:t>https://doi.org/10.1016/j.intell.2018.05.006</w:t>
        </w:r>
      </w:hyperlink>
      <w:r w:rsidR="00A02E1D">
        <w:rPr>
          <w:rFonts w:ascii="Times New Roman" w:hAnsi="Times New Roman" w:cs="Times New Roman"/>
          <w:sz w:val="24"/>
          <w:szCs w:val="24"/>
        </w:rPr>
        <w:t xml:space="preserve"> </w:t>
      </w:r>
      <w:r w:rsidRPr="00943B56">
        <w:rPr>
          <w:rFonts w:ascii="Times New Roman" w:hAnsi="Times New Roman" w:cs="Times New Roman"/>
          <w:sz w:val="24"/>
          <w:szCs w:val="24"/>
        </w:rPr>
        <w:t xml:space="preserve"> </w:t>
      </w:r>
    </w:p>
    <w:p w14:paraId="16960B51" w14:textId="3C52FCB6" w:rsidR="0004512E" w:rsidRPr="00D90F80" w:rsidRDefault="0004512E" w:rsidP="00A02E1D">
      <w:pPr>
        <w:spacing w:after="0" w:line="240" w:lineRule="auto"/>
        <w:ind w:left="567" w:hanging="567"/>
        <w:rPr>
          <w:rFonts w:ascii="Times New Roman" w:hAnsi="Times New Roman" w:cs="Times New Roman"/>
          <w:sz w:val="24"/>
          <w:szCs w:val="24"/>
        </w:rPr>
      </w:pPr>
      <w:r w:rsidRPr="00D90F80">
        <w:rPr>
          <w:rFonts w:ascii="Times New Roman" w:hAnsi="Times New Roman" w:cs="Times New Roman"/>
          <w:sz w:val="24"/>
          <w:szCs w:val="24"/>
        </w:rPr>
        <w:t xml:space="preserve">Brown, G. T. L., &amp; Harris, L. R. (2009). Unintended consequences of using tests to improve learning: How improvement-oriented resources heighten conceptions of assessment as school accountability. </w:t>
      </w:r>
      <w:r w:rsidRPr="00D90F80">
        <w:rPr>
          <w:rFonts w:ascii="Times New Roman" w:hAnsi="Times New Roman" w:cs="Times New Roman"/>
          <w:i/>
          <w:iCs/>
          <w:sz w:val="24"/>
          <w:szCs w:val="24"/>
        </w:rPr>
        <w:t>Journal of MultiDisciplinary Evaluation</w:t>
      </w:r>
      <w:r w:rsidRPr="00D90F80">
        <w:rPr>
          <w:rFonts w:ascii="Times New Roman" w:hAnsi="Times New Roman" w:cs="Times New Roman"/>
          <w:sz w:val="24"/>
          <w:szCs w:val="24"/>
        </w:rPr>
        <w:t>,</w:t>
      </w:r>
      <w:r w:rsidRPr="00D90F80">
        <w:rPr>
          <w:rFonts w:ascii="Times New Roman" w:hAnsi="Times New Roman" w:cs="Times New Roman"/>
          <w:i/>
          <w:iCs/>
          <w:sz w:val="24"/>
          <w:szCs w:val="24"/>
        </w:rPr>
        <w:t xml:space="preserve"> 6</w:t>
      </w:r>
      <w:r w:rsidRPr="00D90F80">
        <w:rPr>
          <w:rFonts w:ascii="Times New Roman" w:hAnsi="Times New Roman" w:cs="Times New Roman"/>
          <w:sz w:val="24"/>
          <w:szCs w:val="24"/>
        </w:rPr>
        <w:t xml:space="preserve">(12), 68-91. </w:t>
      </w:r>
      <w:hyperlink r:id="rId26" w:history="1">
        <w:r w:rsidR="00A02E1D" w:rsidRPr="00B21CA3">
          <w:rPr>
            <w:rStyle w:val="Hyperlink"/>
            <w:rFonts w:ascii="Times New Roman" w:hAnsi="Times New Roman" w:cs="Times New Roman"/>
            <w:sz w:val="24"/>
            <w:szCs w:val="24"/>
          </w:rPr>
          <w:t>http://journals.sfu.ca/jmde/index.php/jmde_1/article/view/236</w:t>
        </w:r>
      </w:hyperlink>
      <w:r w:rsidR="00A02E1D">
        <w:rPr>
          <w:rFonts w:ascii="Times New Roman" w:hAnsi="Times New Roman" w:cs="Times New Roman"/>
          <w:sz w:val="24"/>
          <w:szCs w:val="24"/>
        </w:rPr>
        <w:t xml:space="preserve"> </w:t>
      </w:r>
      <w:r w:rsidRPr="00D90F80">
        <w:rPr>
          <w:rFonts w:ascii="Times New Roman" w:hAnsi="Times New Roman" w:cs="Times New Roman"/>
          <w:sz w:val="24"/>
          <w:szCs w:val="24"/>
        </w:rPr>
        <w:t xml:space="preserve"> </w:t>
      </w:r>
    </w:p>
    <w:p w14:paraId="153CECD5" w14:textId="77777777" w:rsidR="0004512E" w:rsidRPr="005251C7" w:rsidRDefault="0004512E" w:rsidP="00A02E1D">
      <w:pPr>
        <w:spacing w:after="0" w:line="240" w:lineRule="auto"/>
        <w:ind w:left="567" w:hanging="567"/>
        <w:rPr>
          <w:rFonts w:ascii="Times New Roman" w:hAnsi="Times New Roman" w:cs="Times New Roman"/>
          <w:sz w:val="24"/>
          <w:szCs w:val="24"/>
        </w:rPr>
      </w:pPr>
      <w:r w:rsidRPr="005251C7">
        <w:rPr>
          <w:rFonts w:ascii="Times New Roman" w:hAnsi="Times New Roman" w:cs="Times New Roman"/>
          <w:sz w:val="24"/>
          <w:szCs w:val="24"/>
        </w:rPr>
        <w:t xml:space="preserve">Brown, G. T. L., &amp; Harris, L. R. (2013). Student self-assessment. In J. H. McMillan (Ed.), </w:t>
      </w:r>
      <w:r w:rsidRPr="005251C7">
        <w:rPr>
          <w:rFonts w:ascii="Times New Roman" w:hAnsi="Times New Roman" w:cs="Times New Roman"/>
          <w:i/>
          <w:iCs/>
          <w:sz w:val="24"/>
          <w:szCs w:val="24"/>
        </w:rPr>
        <w:t>The SAGE handbook of research on classroom assessment</w:t>
      </w:r>
      <w:r w:rsidRPr="005251C7">
        <w:rPr>
          <w:rFonts w:ascii="Times New Roman" w:hAnsi="Times New Roman" w:cs="Times New Roman"/>
          <w:sz w:val="24"/>
          <w:szCs w:val="24"/>
        </w:rPr>
        <w:t xml:space="preserve"> (pp. 367-393). Sage. </w:t>
      </w:r>
    </w:p>
    <w:p w14:paraId="5D566904" w14:textId="4E2B5884" w:rsidR="0004512E" w:rsidRPr="000757ED" w:rsidRDefault="0004512E" w:rsidP="00A02E1D">
      <w:pPr>
        <w:spacing w:after="0" w:line="240" w:lineRule="auto"/>
        <w:ind w:left="567" w:hanging="567"/>
        <w:rPr>
          <w:rFonts w:ascii="Times New Roman" w:hAnsi="Times New Roman" w:cs="Times New Roman"/>
          <w:sz w:val="24"/>
          <w:szCs w:val="24"/>
        </w:rPr>
      </w:pPr>
      <w:r w:rsidRPr="000757ED">
        <w:rPr>
          <w:rFonts w:ascii="Times New Roman" w:hAnsi="Times New Roman" w:cs="Times New Roman"/>
          <w:sz w:val="24"/>
          <w:szCs w:val="24"/>
        </w:rPr>
        <w:t xml:space="preserve">Brown, G. T. L., &amp; Harris, L. R. (2014). The future of self-assessment in classroom practice: Reframing self-assessment as a core competency. </w:t>
      </w:r>
      <w:r w:rsidRPr="000757ED">
        <w:rPr>
          <w:rFonts w:ascii="Times New Roman" w:hAnsi="Times New Roman" w:cs="Times New Roman"/>
          <w:i/>
          <w:iCs/>
          <w:sz w:val="24"/>
          <w:szCs w:val="24"/>
        </w:rPr>
        <w:t>Frontline Learning Research</w:t>
      </w:r>
      <w:r w:rsidRPr="000757ED">
        <w:rPr>
          <w:rFonts w:ascii="Times New Roman" w:hAnsi="Times New Roman" w:cs="Times New Roman"/>
          <w:sz w:val="24"/>
          <w:szCs w:val="24"/>
        </w:rPr>
        <w:t>,</w:t>
      </w:r>
      <w:r w:rsidRPr="000757ED">
        <w:rPr>
          <w:rFonts w:ascii="Times New Roman" w:hAnsi="Times New Roman" w:cs="Times New Roman"/>
          <w:i/>
          <w:iCs/>
          <w:sz w:val="24"/>
          <w:szCs w:val="24"/>
        </w:rPr>
        <w:t xml:space="preserve"> 3</w:t>
      </w:r>
      <w:r w:rsidRPr="000757ED">
        <w:rPr>
          <w:rFonts w:ascii="Times New Roman" w:hAnsi="Times New Roman" w:cs="Times New Roman"/>
          <w:sz w:val="24"/>
          <w:szCs w:val="24"/>
        </w:rPr>
        <w:t xml:space="preserve">, 22-30. </w:t>
      </w:r>
      <w:hyperlink r:id="rId27" w:history="1">
        <w:r w:rsidR="00A02E1D" w:rsidRPr="00B21CA3">
          <w:rPr>
            <w:rStyle w:val="Hyperlink"/>
            <w:rFonts w:ascii="Times New Roman" w:hAnsi="Times New Roman" w:cs="Times New Roman"/>
            <w:sz w:val="24"/>
            <w:szCs w:val="24"/>
          </w:rPr>
          <w:t>https://doi.org/10.14786/flr.v2i1.24</w:t>
        </w:r>
      </w:hyperlink>
      <w:r w:rsidR="00A02E1D">
        <w:rPr>
          <w:rFonts w:ascii="Times New Roman" w:hAnsi="Times New Roman" w:cs="Times New Roman"/>
          <w:sz w:val="24"/>
          <w:szCs w:val="24"/>
        </w:rPr>
        <w:t xml:space="preserve"> </w:t>
      </w:r>
      <w:r w:rsidRPr="000757ED">
        <w:rPr>
          <w:rFonts w:ascii="Times New Roman" w:hAnsi="Times New Roman" w:cs="Times New Roman"/>
          <w:sz w:val="24"/>
          <w:szCs w:val="24"/>
        </w:rPr>
        <w:t xml:space="preserve"> </w:t>
      </w:r>
    </w:p>
    <w:p w14:paraId="57079CC9" w14:textId="228C1E45" w:rsidR="0004512E" w:rsidRDefault="0004512E" w:rsidP="00A02E1D">
      <w:pPr>
        <w:spacing w:after="0" w:line="240" w:lineRule="auto"/>
        <w:ind w:left="567" w:hanging="567"/>
        <w:rPr>
          <w:rFonts w:ascii="Times New Roman" w:hAnsi="Times New Roman" w:cs="Times New Roman"/>
          <w:sz w:val="24"/>
          <w:szCs w:val="24"/>
        </w:rPr>
      </w:pPr>
      <w:r w:rsidRPr="0004512E">
        <w:rPr>
          <w:rFonts w:ascii="Times New Roman" w:hAnsi="Times New Roman" w:cs="Times New Roman"/>
          <w:sz w:val="24"/>
          <w:szCs w:val="24"/>
        </w:rPr>
        <w:t>Brown, G.</w:t>
      </w:r>
      <w:r>
        <w:rPr>
          <w:rFonts w:ascii="Times New Roman" w:hAnsi="Times New Roman" w:cs="Times New Roman"/>
          <w:sz w:val="24"/>
          <w:szCs w:val="24"/>
        </w:rPr>
        <w:t xml:space="preserve"> T. L.</w:t>
      </w:r>
      <w:r w:rsidRPr="0004512E">
        <w:rPr>
          <w:rFonts w:ascii="Times New Roman" w:hAnsi="Times New Roman" w:cs="Times New Roman"/>
          <w:sz w:val="24"/>
          <w:szCs w:val="24"/>
        </w:rPr>
        <w:t xml:space="preserve">, Cooper-Thomas, H., Curtin, J., Dunham, A., Geertshuis, S., </w:t>
      </w:r>
      <w:proofErr w:type="spellStart"/>
      <w:r w:rsidRPr="0004512E">
        <w:rPr>
          <w:rFonts w:ascii="Times New Roman" w:hAnsi="Times New Roman" w:cs="Times New Roman"/>
          <w:sz w:val="24"/>
          <w:szCs w:val="24"/>
        </w:rPr>
        <w:t>Knewstubb</w:t>
      </w:r>
      <w:proofErr w:type="spellEnd"/>
      <w:r w:rsidRPr="0004512E">
        <w:rPr>
          <w:rFonts w:ascii="Times New Roman" w:hAnsi="Times New Roman" w:cs="Times New Roman"/>
          <w:sz w:val="24"/>
          <w:szCs w:val="24"/>
        </w:rPr>
        <w:t xml:space="preserve">, B., Lees-Marshment, J., Lewis, N., Liu, Q., Kensington-Miller, B., Mobberley, P., Sturm, S., &amp; Wass, R. (2019). </w:t>
      </w:r>
      <w:r w:rsidRPr="0004512E">
        <w:rPr>
          <w:rFonts w:ascii="Times New Roman" w:hAnsi="Times New Roman" w:cs="Times New Roman"/>
          <w:i/>
          <w:iCs/>
          <w:sz w:val="24"/>
          <w:szCs w:val="24"/>
        </w:rPr>
        <w:t>Teaching for transformation: The 4E’s of teaching future-ready graduates</w:t>
      </w:r>
      <w:r>
        <w:rPr>
          <w:rFonts w:ascii="Times New Roman" w:hAnsi="Times New Roman" w:cs="Times New Roman"/>
          <w:i/>
          <w:iCs/>
          <w:sz w:val="24"/>
          <w:szCs w:val="24"/>
        </w:rPr>
        <w:t>.</w:t>
      </w:r>
      <w:r w:rsidRPr="0004512E">
        <w:rPr>
          <w:rFonts w:ascii="Times New Roman" w:hAnsi="Times New Roman" w:cs="Times New Roman"/>
          <w:sz w:val="24"/>
          <w:szCs w:val="24"/>
        </w:rPr>
        <w:t xml:space="preserve"> HERDSA annual conference, Auckland, New Zealand. </w:t>
      </w:r>
      <w:hyperlink r:id="rId28" w:history="1">
        <w:r w:rsidR="00A02E1D" w:rsidRPr="00B21CA3">
          <w:rPr>
            <w:rStyle w:val="Hyperlink"/>
            <w:rFonts w:ascii="Times New Roman" w:hAnsi="Times New Roman" w:cs="Times New Roman"/>
            <w:sz w:val="24"/>
            <w:szCs w:val="24"/>
          </w:rPr>
          <w:t>https://bit.ly/2Vfs8FL</w:t>
        </w:r>
      </w:hyperlink>
      <w:r w:rsidR="00A02E1D">
        <w:rPr>
          <w:rFonts w:ascii="Times New Roman" w:hAnsi="Times New Roman" w:cs="Times New Roman"/>
          <w:sz w:val="24"/>
          <w:szCs w:val="24"/>
        </w:rPr>
        <w:t xml:space="preserve"> </w:t>
      </w:r>
    </w:p>
    <w:p w14:paraId="5A16BF28" w14:textId="1A674150" w:rsidR="0004512E" w:rsidRPr="0021751A" w:rsidRDefault="00A02E1D" w:rsidP="00A02E1D">
      <w:pPr>
        <w:spacing w:after="0" w:line="240" w:lineRule="auto"/>
        <w:ind w:left="567" w:hanging="567"/>
        <w:rPr>
          <w:rFonts w:ascii="Times New Roman" w:hAnsi="Times New Roman" w:cs="Times New Roman"/>
          <w:sz w:val="24"/>
          <w:szCs w:val="24"/>
        </w:rPr>
      </w:pPr>
      <w:r w:rsidRPr="00A02E1D">
        <w:rPr>
          <w:rFonts w:ascii="Times New Roman" w:hAnsi="Times New Roman" w:cs="Times New Roman"/>
          <w:sz w:val="24"/>
          <w:szCs w:val="24"/>
        </w:rPr>
        <w:t xml:space="preserve">Brown, G. T. L., Denny, P., San Jose, D. L. &amp; Li, E. (2021). </w:t>
      </w:r>
      <w:r w:rsidRPr="00A02E1D">
        <w:rPr>
          <w:rFonts w:ascii="Times New Roman" w:hAnsi="Times New Roman" w:cs="Times New Roman"/>
          <w:bCs/>
          <w:sz w:val="24"/>
          <w:szCs w:val="24"/>
        </w:rPr>
        <w:t>Setting standards with multiple-choice tests: A preliminary intended-user evaluation of SmartStandardSet</w:t>
      </w:r>
      <w:r w:rsidRPr="00A02E1D">
        <w:rPr>
          <w:rFonts w:ascii="Times New Roman" w:hAnsi="Times New Roman" w:cs="Times New Roman"/>
          <w:sz w:val="24"/>
          <w:szCs w:val="24"/>
        </w:rPr>
        <w:t xml:space="preserve">. </w:t>
      </w:r>
      <w:r w:rsidRPr="00A02E1D">
        <w:rPr>
          <w:rFonts w:ascii="Times New Roman" w:hAnsi="Times New Roman" w:cs="Times New Roman"/>
          <w:i/>
          <w:iCs/>
          <w:sz w:val="24"/>
          <w:szCs w:val="24"/>
        </w:rPr>
        <w:t>Frontiers in Education, 6</w:t>
      </w:r>
      <w:r w:rsidRPr="00A02E1D">
        <w:rPr>
          <w:rFonts w:ascii="Times New Roman" w:hAnsi="Times New Roman" w:cs="Times New Roman"/>
          <w:sz w:val="24"/>
          <w:szCs w:val="24"/>
        </w:rPr>
        <w:t xml:space="preserve">, 735088. </w:t>
      </w:r>
      <w:hyperlink r:id="rId29" w:history="1">
        <w:r w:rsidRPr="00A02E1D">
          <w:rPr>
            <w:rStyle w:val="Hyperlink"/>
            <w:rFonts w:ascii="Times New Roman" w:hAnsi="Times New Roman" w:cs="Times New Roman"/>
            <w:sz w:val="24"/>
            <w:szCs w:val="24"/>
          </w:rPr>
          <w:t>https://doi.org/10.3389/feduc.2021.735088</w:t>
        </w:r>
      </w:hyperlink>
    </w:p>
    <w:p w14:paraId="35B05034" w14:textId="4C5A4F81"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lastRenderedPageBreak/>
        <w:t xml:space="preserve">Brown, G. T. L., Glasswell, K., &amp; Harland, D. (2004). Accuracy in the scoring of writing: Studies of reliability and validity using a New Zealand writing assessment system. </w:t>
      </w:r>
      <w:r w:rsidRPr="0021751A">
        <w:rPr>
          <w:rFonts w:ascii="Times New Roman" w:hAnsi="Times New Roman" w:cs="Times New Roman"/>
          <w:i/>
          <w:iCs/>
          <w:sz w:val="24"/>
          <w:szCs w:val="24"/>
        </w:rPr>
        <w:t>Assessing Writing</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9</w:t>
      </w:r>
      <w:r w:rsidRPr="0021751A">
        <w:rPr>
          <w:rFonts w:ascii="Times New Roman" w:hAnsi="Times New Roman" w:cs="Times New Roman"/>
          <w:sz w:val="24"/>
          <w:szCs w:val="24"/>
        </w:rPr>
        <w:t xml:space="preserve">(2), 105-121. </w:t>
      </w:r>
      <w:hyperlink r:id="rId30" w:history="1">
        <w:r w:rsidR="00A02E1D" w:rsidRPr="00B21CA3">
          <w:rPr>
            <w:rStyle w:val="Hyperlink"/>
            <w:rFonts w:ascii="Times New Roman" w:hAnsi="Times New Roman" w:cs="Times New Roman"/>
            <w:sz w:val="24"/>
            <w:szCs w:val="24"/>
          </w:rPr>
          <w:t>https://doi.org/10.1016/j.asw.2004.07.001</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4801993B" w14:textId="05CCF26E" w:rsidR="0004512E"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Brown, G. T. L., Harris, L. R., &amp; Harnett, J. (2012). Teacher beliefs about feedback within an assessment for learning environment: Endorsement of improved learning over student well-being. </w:t>
      </w:r>
      <w:r w:rsidRPr="0021751A">
        <w:rPr>
          <w:rFonts w:ascii="Times New Roman" w:hAnsi="Times New Roman" w:cs="Times New Roman"/>
          <w:i/>
          <w:iCs/>
          <w:sz w:val="24"/>
          <w:szCs w:val="24"/>
        </w:rPr>
        <w:t>Teaching and Teacher Education</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28</w:t>
      </w:r>
      <w:r w:rsidRPr="0021751A">
        <w:rPr>
          <w:rFonts w:ascii="Times New Roman" w:hAnsi="Times New Roman" w:cs="Times New Roman"/>
          <w:sz w:val="24"/>
          <w:szCs w:val="24"/>
        </w:rPr>
        <w:t xml:space="preserve">(7), 968-978. </w:t>
      </w:r>
      <w:hyperlink r:id="rId31" w:history="1">
        <w:r w:rsidR="00A02E1D" w:rsidRPr="00B21CA3">
          <w:rPr>
            <w:rStyle w:val="Hyperlink"/>
            <w:rFonts w:ascii="Times New Roman" w:hAnsi="Times New Roman" w:cs="Times New Roman"/>
            <w:sz w:val="24"/>
            <w:szCs w:val="24"/>
          </w:rPr>
          <w:t>https://doi.org/10.1016/j.tate.2012.05.003</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00604B12" w14:textId="0AD22F12" w:rsidR="0004512E" w:rsidRPr="00E20FEE" w:rsidRDefault="0004512E" w:rsidP="00A02E1D">
      <w:pPr>
        <w:spacing w:after="0" w:line="240" w:lineRule="auto"/>
        <w:ind w:left="567" w:hanging="567"/>
        <w:rPr>
          <w:rFonts w:ascii="Times New Roman" w:hAnsi="Times New Roman" w:cs="Times New Roman"/>
          <w:sz w:val="24"/>
          <w:szCs w:val="24"/>
        </w:rPr>
      </w:pPr>
      <w:r w:rsidRPr="00E20FEE">
        <w:rPr>
          <w:rFonts w:ascii="Times New Roman" w:hAnsi="Times New Roman" w:cs="Times New Roman"/>
          <w:sz w:val="24"/>
          <w:szCs w:val="24"/>
        </w:rPr>
        <w:t xml:space="preserve">Brown, G. T. L., Harris, L. R., O'Quin, C., &amp; Lane, K. E. (2017). Using multi-group confirmatory factor analysis to evaluate cross-cultural research: identifying and understanding non-invariance. </w:t>
      </w:r>
      <w:r w:rsidRPr="00E20FEE">
        <w:rPr>
          <w:rFonts w:ascii="Times New Roman" w:hAnsi="Times New Roman" w:cs="Times New Roman"/>
          <w:i/>
          <w:iCs/>
          <w:sz w:val="24"/>
          <w:szCs w:val="24"/>
        </w:rPr>
        <w:t>International Journal of Research &amp; Method in Education</w:t>
      </w:r>
      <w:r w:rsidRPr="00E20FEE">
        <w:rPr>
          <w:rFonts w:ascii="Times New Roman" w:hAnsi="Times New Roman" w:cs="Times New Roman"/>
          <w:sz w:val="24"/>
          <w:szCs w:val="24"/>
        </w:rPr>
        <w:t>,</w:t>
      </w:r>
      <w:r w:rsidRPr="00E20FEE">
        <w:rPr>
          <w:rFonts w:ascii="Times New Roman" w:hAnsi="Times New Roman" w:cs="Times New Roman"/>
          <w:i/>
          <w:iCs/>
          <w:sz w:val="24"/>
          <w:szCs w:val="24"/>
        </w:rPr>
        <w:t xml:space="preserve"> 40</w:t>
      </w:r>
      <w:r w:rsidRPr="00E20FEE">
        <w:rPr>
          <w:rFonts w:ascii="Times New Roman" w:hAnsi="Times New Roman" w:cs="Times New Roman"/>
          <w:sz w:val="24"/>
          <w:szCs w:val="24"/>
        </w:rPr>
        <w:t xml:space="preserve">(1), 66-90. </w:t>
      </w:r>
      <w:hyperlink r:id="rId32" w:history="1">
        <w:r w:rsidR="00A02E1D" w:rsidRPr="00B21CA3">
          <w:rPr>
            <w:rStyle w:val="Hyperlink"/>
            <w:rFonts w:ascii="Times New Roman" w:hAnsi="Times New Roman" w:cs="Times New Roman"/>
            <w:sz w:val="24"/>
            <w:szCs w:val="24"/>
          </w:rPr>
          <w:t>https://doi.org/10.1080/1743727X.2015.1070823</w:t>
        </w:r>
      </w:hyperlink>
      <w:r w:rsidR="00A02E1D">
        <w:rPr>
          <w:rFonts w:ascii="Times New Roman" w:hAnsi="Times New Roman" w:cs="Times New Roman"/>
          <w:sz w:val="24"/>
          <w:szCs w:val="24"/>
        </w:rPr>
        <w:t xml:space="preserve"> </w:t>
      </w:r>
      <w:r w:rsidRPr="00E20FEE">
        <w:rPr>
          <w:rFonts w:ascii="Times New Roman" w:hAnsi="Times New Roman" w:cs="Times New Roman"/>
          <w:sz w:val="24"/>
          <w:szCs w:val="24"/>
        </w:rPr>
        <w:t xml:space="preserve"> </w:t>
      </w:r>
    </w:p>
    <w:p w14:paraId="092CB4D4" w14:textId="7E4CEE34"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Brown, G. T. L., Lake, R., &amp; Matters, G. (2011). Queensland teachers’ conceptions of assessment: The impact of policy priorities on teacher attitudes. </w:t>
      </w:r>
      <w:r w:rsidRPr="0021751A">
        <w:rPr>
          <w:rFonts w:ascii="Times New Roman" w:hAnsi="Times New Roman" w:cs="Times New Roman"/>
          <w:i/>
          <w:iCs/>
          <w:sz w:val="24"/>
          <w:szCs w:val="24"/>
        </w:rPr>
        <w:t>Teaching and Teacher Education</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27</w:t>
      </w:r>
      <w:r w:rsidRPr="0021751A">
        <w:rPr>
          <w:rFonts w:ascii="Times New Roman" w:hAnsi="Times New Roman" w:cs="Times New Roman"/>
          <w:sz w:val="24"/>
          <w:szCs w:val="24"/>
        </w:rPr>
        <w:t xml:space="preserve">(1), 210-220. </w:t>
      </w:r>
      <w:hyperlink r:id="rId33" w:history="1">
        <w:r w:rsidR="00A02E1D" w:rsidRPr="00B21CA3">
          <w:rPr>
            <w:rStyle w:val="Hyperlink"/>
            <w:rFonts w:ascii="Times New Roman" w:hAnsi="Times New Roman" w:cs="Times New Roman"/>
            <w:sz w:val="24"/>
            <w:szCs w:val="24"/>
          </w:rPr>
          <w:t>https://doi.org/10.1016/j.tate.2010.08.003</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1321E0D7" w14:textId="3E937BBB" w:rsidR="0004512E" w:rsidRPr="00943B56" w:rsidRDefault="0004512E" w:rsidP="00A02E1D">
      <w:pPr>
        <w:spacing w:after="0" w:line="240" w:lineRule="auto"/>
        <w:ind w:left="567" w:hanging="567"/>
        <w:rPr>
          <w:rFonts w:ascii="Times New Roman" w:hAnsi="Times New Roman" w:cs="Times New Roman"/>
          <w:sz w:val="24"/>
          <w:szCs w:val="24"/>
        </w:rPr>
      </w:pPr>
      <w:r w:rsidRPr="00943B56">
        <w:rPr>
          <w:rFonts w:ascii="Times New Roman" w:hAnsi="Times New Roman" w:cs="Times New Roman"/>
          <w:sz w:val="24"/>
          <w:szCs w:val="24"/>
        </w:rPr>
        <w:t xml:space="preserve">Brown, G. T. L., Peterson, E. R., &amp; Yao, E. S. (2016). Student conceptions of feedback: Impact on self-regulation, self-efficacy, and academic achievement. </w:t>
      </w:r>
      <w:r w:rsidRPr="00943B56">
        <w:rPr>
          <w:rFonts w:ascii="Times New Roman" w:hAnsi="Times New Roman" w:cs="Times New Roman"/>
          <w:i/>
          <w:iCs/>
          <w:sz w:val="24"/>
          <w:szCs w:val="24"/>
        </w:rPr>
        <w:t>British Journal of Educational Psychology</w:t>
      </w:r>
      <w:r w:rsidRPr="00943B56">
        <w:rPr>
          <w:rFonts w:ascii="Times New Roman" w:hAnsi="Times New Roman" w:cs="Times New Roman"/>
          <w:sz w:val="24"/>
          <w:szCs w:val="24"/>
        </w:rPr>
        <w:t>,</w:t>
      </w:r>
      <w:r w:rsidRPr="00943B56">
        <w:rPr>
          <w:rFonts w:ascii="Times New Roman" w:hAnsi="Times New Roman" w:cs="Times New Roman"/>
          <w:i/>
          <w:iCs/>
          <w:sz w:val="24"/>
          <w:szCs w:val="24"/>
        </w:rPr>
        <w:t xml:space="preserve"> 86</w:t>
      </w:r>
      <w:r w:rsidRPr="00943B56">
        <w:rPr>
          <w:rFonts w:ascii="Times New Roman" w:hAnsi="Times New Roman" w:cs="Times New Roman"/>
          <w:sz w:val="24"/>
          <w:szCs w:val="24"/>
        </w:rPr>
        <w:t xml:space="preserve">(4), 606-629. </w:t>
      </w:r>
      <w:hyperlink r:id="rId34" w:history="1">
        <w:r w:rsidR="00A02E1D" w:rsidRPr="00B21CA3">
          <w:rPr>
            <w:rStyle w:val="Hyperlink"/>
            <w:rFonts w:ascii="Times New Roman" w:hAnsi="Times New Roman" w:cs="Times New Roman"/>
            <w:sz w:val="24"/>
            <w:szCs w:val="24"/>
          </w:rPr>
          <w:t>https://doi.org/10.1111/bjep.12126</w:t>
        </w:r>
      </w:hyperlink>
      <w:r w:rsidR="00A02E1D">
        <w:rPr>
          <w:rFonts w:ascii="Times New Roman" w:hAnsi="Times New Roman" w:cs="Times New Roman"/>
          <w:sz w:val="24"/>
          <w:szCs w:val="24"/>
        </w:rPr>
        <w:t xml:space="preserve"> </w:t>
      </w:r>
      <w:r w:rsidRPr="00943B56">
        <w:rPr>
          <w:rFonts w:ascii="Times New Roman" w:hAnsi="Times New Roman" w:cs="Times New Roman"/>
          <w:sz w:val="24"/>
          <w:szCs w:val="24"/>
        </w:rPr>
        <w:t xml:space="preserve"> </w:t>
      </w:r>
    </w:p>
    <w:p w14:paraId="15BB6653" w14:textId="77777777"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Buckendahl, C. W. (2016). Public perceptions about assessment in education. In G. T. L. Brown &amp; L. R. Harris (Eds.), </w:t>
      </w:r>
      <w:r w:rsidRPr="007F24C3">
        <w:rPr>
          <w:rFonts w:ascii="Times New Roman" w:hAnsi="Times New Roman" w:cs="Times New Roman"/>
          <w:i/>
          <w:iCs/>
          <w:sz w:val="24"/>
          <w:szCs w:val="24"/>
        </w:rPr>
        <w:t>Handbook of Human and Social Conditions in Assessment</w:t>
      </w:r>
      <w:r w:rsidRPr="007F24C3">
        <w:rPr>
          <w:rFonts w:ascii="Times New Roman" w:hAnsi="Times New Roman" w:cs="Times New Roman"/>
          <w:sz w:val="24"/>
          <w:szCs w:val="24"/>
        </w:rPr>
        <w:t xml:space="preserve"> (pp. 454-471). Routledge. </w:t>
      </w:r>
    </w:p>
    <w:p w14:paraId="51513AA8" w14:textId="7BC01240" w:rsidR="0004512E" w:rsidRPr="005A1E26" w:rsidRDefault="0004512E" w:rsidP="00A02E1D">
      <w:pPr>
        <w:spacing w:after="0" w:line="240" w:lineRule="auto"/>
        <w:ind w:left="567" w:hanging="567"/>
        <w:rPr>
          <w:rFonts w:ascii="Times New Roman" w:hAnsi="Times New Roman" w:cs="Times New Roman"/>
          <w:sz w:val="24"/>
          <w:szCs w:val="24"/>
        </w:rPr>
      </w:pPr>
      <w:r w:rsidRPr="005A1E26">
        <w:rPr>
          <w:rFonts w:ascii="Times New Roman" w:hAnsi="Times New Roman" w:cs="Times New Roman"/>
          <w:sz w:val="24"/>
          <w:szCs w:val="24"/>
        </w:rPr>
        <w:t>Bulut, O. (</w:t>
      </w:r>
      <w:r w:rsidR="00A02E1D">
        <w:rPr>
          <w:rFonts w:ascii="Times New Roman" w:hAnsi="Times New Roman" w:cs="Times New Roman"/>
          <w:sz w:val="24"/>
          <w:szCs w:val="24"/>
        </w:rPr>
        <w:t>2021</w:t>
      </w:r>
      <w:r w:rsidRPr="005A1E26">
        <w:rPr>
          <w:rFonts w:ascii="Times New Roman" w:hAnsi="Times New Roman" w:cs="Times New Roman"/>
          <w:sz w:val="24"/>
          <w:szCs w:val="24"/>
        </w:rPr>
        <w:t xml:space="preserve">). Beyond multiple-choice with digital assessments. </w:t>
      </w:r>
      <w:r w:rsidRPr="005A1E26">
        <w:rPr>
          <w:rFonts w:ascii="Times New Roman" w:hAnsi="Times New Roman" w:cs="Times New Roman"/>
          <w:i/>
          <w:iCs/>
          <w:sz w:val="24"/>
          <w:szCs w:val="24"/>
        </w:rPr>
        <w:t>eLearn Magazine</w:t>
      </w:r>
      <w:r w:rsidRPr="005A1E26">
        <w:rPr>
          <w:rFonts w:ascii="Times New Roman" w:hAnsi="Times New Roman" w:cs="Times New Roman"/>
          <w:sz w:val="24"/>
          <w:szCs w:val="24"/>
        </w:rPr>
        <w:t xml:space="preserve">. </w:t>
      </w:r>
      <w:r w:rsidR="00A02E1D">
        <w:rPr>
          <w:rFonts w:ascii="Times New Roman" w:hAnsi="Times New Roman" w:cs="Times New Roman"/>
          <w:sz w:val="24"/>
          <w:szCs w:val="24"/>
        </w:rPr>
        <w:t xml:space="preserve">(8), 1-10. </w:t>
      </w:r>
      <w:hyperlink r:id="rId35" w:history="1">
        <w:r w:rsidR="00A02E1D" w:rsidRPr="00B21CA3">
          <w:rPr>
            <w:rStyle w:val="Hyperlink"/>
            <w:rFonts w:ascii="Times New Roman" w:hAnsi="Times New Roman" w:cs="Times New Roman"/>
            <w:sz w:val="24"/>
            <w:szCs w:val="24"/>
          </w:rPr>
          <w:t>https://doi.org/10.1145/3472394</w:t>
        </w:r>
      </w:hyperlink>
      <w:r w:rsidR="00A02E1D">
        <w:rPr>
          <w:rFonts w:ascii="Times New Roman" w:hAnsi="Times New Roman" w:cs="Times New Roman"/>
          <w:sz w:val="24"/>
          <w:szCs w:val="24"/>
        </w:rPr>
        <w:t xml:space="preserve"> </w:t>
      </w:r>
      <w:r w:rsidRPr="005A1E26">
        <w:rPr>
          <w:rFonts w:ascii="Times New Roman" w:hAnsi="Times New Roman" w:cs="Times New Roman"/>
          <w:sz w:val="24"/>
          <w:szCs w:val="24"/>
        </w:rPr>
        <w:t xml:space="preserve"> </w:t>
      </w:r>
    </w:p>
    <w:p w14:paraId="34441F94" w14:textId="6509F80C" w:rsidR="0004512E" w:rsidRPr="0004512E" w:rsidRDefault="0004512E" w:rsidP="00A02E1D">
      <w:pPr>
        <w:spacing w:after="0" w:line="240" w:lineRule="auto"/>
        <w:ind w:left="567" w:hanging="567"/>
        <w:rPr>
          <w:rFonts w:ascii="Times New Roman" w:hAnsi="Times New Roman" w:cs="Times New Roman"/>
          <w:sz w:val="24"/>
          <w:szCs w:val="24"/>
        </w:rPr>
      </w:pPr>
      <w:r w:rsidRPr="0004512E">
        <w:rPr>
          <w:rFonts w:ascii="Times New Roman" w:hAnsi="Times New Roman" w:cs="Times New Roman"/>
          <w:sz w:val="24"/>
          <w:szCs w:val="24"/>
          <w:lang w:val="es-ES"/>
        </w:rPr>
        <w:t xml:space="preserve">Camacho-Miñano, M.-d.-M., &amp; del Campo, C. (2016). </w:t>
      </w:r>
      <w:r w:rsidRPr="0004512E">
        <w:rPr>
          <w:rFonts w:ascii="Times New Roman" w:hAnsi="Times New Roman" w:cs="Times New Roman"/>
          <w:sz w:val="24"/>
          <w:szCs w:val="24"/>
        </w:rPr>
        <w:t xml:space="preserve">Useful interactive teaching tool for learning: clickers in higher education. </w:t>
      </w:r>
      <w:r w:rsidRPr="0004512E">
        <w:rPr>
          <w:rFonts w:ascii="Times New Roman" w:hAnsi="Times New Roman" w:cs="Times New Roman"/>
          <w:i/>
          <w:iCs/>
          <w:sz w:val="24"/>
          <w:szCs w:val="24"/>
        </w:rPr>
        <w:t>Interactive Learning Environments</w:t>
      </w:r>
      <w:r w:rsidRPr="0004512E">
        <w:rPr>
          <w:rFonts w:ascii="Times New Roman" w:hAnsi="Times New Roman" w:cs="Times New Roman"/>
          <w:sz w:val="24"/>
          <w:szCs w:val="24"/>
        </w:rPr>
        <w:t>,</w:t>
      </w:r>
      <w:r w:rsidRPr="0004512E">
        <w:rPr>
          <w:rFonts w:ascii="Times New Roman" w:hAnsi="Times New Roman" w:cs="Times New Roman"/>
          <w:i/>
          <w:iCs/>
          <w:sz w:val="24"/>
          <w:szCs w:val="24"/>
        </w:rPr>
        <w:t xml:space="preserve"> 24</w:t>
      </w:r>
      <w:r w:rsidRPr="0004512E">
        <w:rPr>
          <w:rFonts w:ascii="Times New Roman" w:hAnsi="Times New Roman" w:cs="Times New Roman"/>
          <w:sz w:val="24"/>
          <w:szCs w:val="24"/>
        </w:rPr>
        <w:t xml:space="preserve">(4), 706-723. </w:t>
      </w:r>
      <w:hyperlink r:id="rId36" w:history="1">
        <w:r w:rsidR="00A02E1D" w:rsidRPr="00B21CA3">
          <w:rPr>
            <w:rStyle w:val="Hyperlink"/>
            <w:rFonts w:ascii="Times New Roman" w:hAnsi="Times New Roman" w:cs="Times New Roman"/>
            <w:sz w:val="24"/>
            <w:szCs w:val="24"/>
          </w:rPr>
          <w:t>https://doi.org/10.1080/10494820.2014.917108</w:t>
        </w:r>
      </w:hyperlink>
      <w:r w:rsidR="00A02E1D">
        <w:rPr>
          <w:rFonts w:ascii="Times New Roman" w:hAnsi="Times New Roman" w:cs="Times New Roman"/>
          <w:sz w:val="24"/>
          <w:szCs w:val="24"/>
        </w:rPr>
        <w:t xml:space="preserve"> </w:t>
      </w:r>
      <w:r w:rsidRPr="0004512E">
        <w:rPr>
          <w:rFonts w:ascii="Times New Roman" w:hAnsi="Times New Roman" w:cs="Times New Roman"/>
          <w:sz w:val="24"/>
          <w:szCs w:val="24"/>
        </w:rPr>
        <w:t xml:space="preserve"> </w:t>
      </w:r>
    </w:p>
    <w:p w14:paraId="347C3926" w14:textId="77777777" w:rsidR="0004512E" w:rsidRDefault="0004512E" w:rsidP="00A02E1D">
      <w:pPr>
        <w:spacing w:after="0" w:line="240" w:lineRule="auto"/>
        <w:ind w:left="567" w:hanging="567"/>
        <w:rPr>
          <w:rFonts w:ascii="Times New Roman" w:hAnsi="Times New Roman" w:cs="Times New Roman"/>
          <w:sz w:val="24"/>
          <w:szCs w:val="24"/>
        </w:rPr>
      </w:pPr>
      <w:r w:rsidRPr="008B33B3">
        <w:rPr>
          <w:rFonts w:ascii="Times New Roman" w:hAnsi="Times New Roman" w:cs="Times New Roman"/>
          <w:sz w:val="24"/>
          <w:szCs w:val="24"/>
        </w:rPr>
        <w:t xml:space="preserve">Cannell, J. J. (1989). </w:t>
      </w:r>
      <w:r w:rsidRPr="008B33B3">
        <w:rPr>
          <w:rFonts w:ascii="Times New Roman" w:hAnsi="Times New Roman" w:cs="Times New Roman"/>
          <w:i/>
          <w:iCs/>
          <w:sz w:val="24"/>
          <w:szCs w:val="24"/>
        </w:rPr>
        <w:t>How public educators cheat on standardized achievement tests</w:t>
      </w:r>
      <w:r w:rsidRPr="008B33B3">
        <w:rPr>
          <w:rFonts w:ascii="Times New Roman" w:hAnsi="Times New Roman" w:cs="Times New Roman"/>
          <w:sz w:val="24"/>
          <w:szCs w:val="24"/>
        </w:rPr>
        <w:t xml:space="preserve">. Friends for Education. </w:t>
      </w:r>
    </w:p>
    <w:p w14:paraId="1CA92C1E" w14:textId="2AEAA848"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Crooks, T. J., Kane, M. T., &amp; Cohen, A. S. (1996). Threats to the valid use of assessments. </w:t>
      </w:r>
      <w:r w:rsidRPr="00F06FE6">
        <w:rPr>
          <w:rFonts w:ascii="Times New Roman" w:hAnsi="Times New Roman" w:cs="Times New Roman"/>
          <w:i/>
          <w:iCs/>
          <w:sz w:val="24"/>
          <w:szCs w:val="24"/>
        </w:rPr>
        <w:t>Assessment in Education: Principles, Policy &amp; Practice</w:t>
      </w:r>
      <w:r w:rsidRPr="00F06FE6">
        <w:rPr>
          <w:rFonts w:ascii="Times New Roman" w:hAnsi="Times New Roman" w:cs="Times New Roman"/>
          <w:sz w:val="24"/>
          <w:szCs w:val="24"/>
        </w:rPr>
        <w:t>,</w:t>
      </w:r>
      <w:r w:rsidRPr="00F06FE6">
        <w:rPr>
          <w:rFonts w:ascii="Times New Roman" w:hAnsi="Times New Roman" w:cs="Times New Roman"/>
          <w:i/>
          <w:iCs/>
          <w:sz w:val="24"/>
          <w:szCs w:val="24"/>
        </w:rPr>
        <w:t xml:space="preserve"> 3</w:t>
      </w:r>
      <w:r w:rsidRPr="00F06FE6">
        <w:rPr>
          <w:rFonts w:ascii="Times New Roman" w:hAnsi="Times New Roman" w:cs="Times New Roman"/>
          <w:sz w:val="24"/>
          <w:szCs w:val="24"/>
        </w:rPr>
        <w:t xml:space="preserve">, 265-285. </w:t>
      </w:r>
      <w:hyperlink r:id="rId37" w:history="1">
        <w:r w:rsidR="00A02E1D" w:rsidRPr="00B21CA3">
          <w:rPr>
            <w:rStyle w:val="Hyperlink"/>
            <w:rFonts w:ascii="Times New Roman" w:hAnsi="Times New Roman" w:cs="Times New Roman"/>
            <w:sz w:val="24"/>
            <w:szCs w:val="24"/>
          </w:rPr>
          <w:t>https://doi.org/10.1080/0969594960030302</w:t>
        </w:r>
      </w:hyperlink>
      <w:r w:rsidR="00A02E1D">
        <w:rPr>
          <w:rFonts w:ascii="Times New Roman" w:hAnsi="Times New Roman" w:cs="Times New Roman"/>
          <w:sz w:val="24"/>
          <w:szCs w:val="24"/>
        </w:rPr>
        <w:t xml:space="preserve"> </w:t>
      </w:r>
      <w:r w:rsidRPr="00F06FE6">
        <w:rPr>
          <w:rFonts w:ascii="Times New Roman" w:hAnsi="Times New Roman" w:cs="Times New Roman"/>
          <w:sz w:val="24"/>
          <w:szCs w:val="24"/>
        </w:rPr>
        <w:t xml:space="preserve"> </w:t>
      </w:r>
    </w:p>
    <w:p w14:paraId="210E2F0D" w14:textId="7298999F" w:rsidR="0004512E" w:rsidRPr="00CA0565" w:rsidRDefault="0004512E" w:rsidP="00A02E1D">
      <w:pPr>
        <w:spacing w:after="0" w:line="240" w:lineRule="auto"/>
        <w:ind w:left="567" w:hanging="567"/>
        <w:rPr>
          <w:rFonts w:ascii="Times New Roman" w:hAnsi="Times New Roman" w:cs="Times New Roman"/>
          <w:sz w:val="24"/>
          <w:szCs w:val="24"/>
        </w:rPr>
      </w:pPr>
      <w:r w:rsidRPr="004C0648">
        <w:rPr>
          <w:rFonts w:ascii="Times New Roman" w:hAnsi="Times New Roman" w:cs="Times New Roman"/>
          <w:sz w:val="24"/>
          <w:szCs w:val="24"/>
        </w:rPr>
        <w:t xml:space="preserve">Cropanzano, R., &amp; Stein, J. H. (2009). </w:t>
      </w:r>
      <w:r w:rsidRPr="00CA0565">
        <w:rPr>
          <w:rFonts w:ascii="Times New Roman" w:hAnsi="Times New Roman" w:cs="Times New Roman"/>
          <w:sz w:val="24"/>
          <w:szCs w:val="24"/>
        </w:rPr>
        <w:t xml:space="preserve">Organizational Justice and Behavioral Ethics: Promises and Prospects. </w:t>
      </w:r>
      <w:r w:rsidRPr="00CA0565">
        <w:rPr>
          <w:rFonts w:ascii="Times New Roman" w:hAnsi="Times New Roman" w:cs="Times New Roman"/>
          <w:i/>
          <w:iCs/>
          <w:sz w:val="24"/>
          <w:szCs w:val="24"/>
        </w:rPr>
        <w:t>Business Ethics Quarterly</w:t>
      </w:r>
      <w:r w:rsidRPr="00CA0565">
        <w:rPr>
          <w:rFonts w:ascii="Times New Roman" w:hAnsi="Times New Roman" w:cs="Times New Roman"/>
          <w:sz w:val="24"/>
          <w:szCs w:val="24"/>
        </w:rPr>
        <w:t>,</w:t>
      </w:r>
      <w:r w:rsidRPr="00CA0565">
        <w:rPr>
          <w:rFonts w:ascii="Times New Roman" w:hAnsi="Times New Roman" w:cs="Times New Roman"/>
          <w:i/>
          <w:iCs/>
          <w:sz w:val="24"/>
          <w:szCs w:val="24"/>
        </w:rPr>
        <w:t xml:space="preserve"> 19</w:t>
      </w:r>
      <w:r w:rsidRPr="00CA0565">
        <w:rPr>
          <w:rFonts w:ascii="Times New Roman" w:hAnsi="Times New Roman" w:cs="Times New Roman"/>
          <w:sz w:val="24"/>
          <w:szCs w:val="24"/>
        </w:rPr>
        <w:t xml:space="preserve">(2), 193-233. </w:t>
      </w:r>
      <w:hyperlink r:id="rId38" w:history="1">
        <w:r w:rsidR="00A02E1D" w:rsidRPr="00B21CA3">
          <w:rPr>
            <w:rStyle w:val="Hyperlink"/>
            <w:rFonts w:ascii="Times New Roman" w:hAnsi="Times New Roman" w:cs="Times New Roman"/>
            <w:sz w:val="24"/>
            <w:szCs w:val="24"/>
          </w:rPr>
          <w:t>https://doi.org/10.5840/beq200919211</w:t>
        </w:r>
      </w:hyperlink>
      <w:r w:rsidR="00A02E1D">
        <w:rPr>
          <w:rFonts w:ascii="Times New Roman" w:hAnsi="Times New Roman" w:cs="Times New Roman"/>
          <w:sz w:val="24"/>
          <w:szCs w:val="24"/>
        </w:rPr>
        <w:t xml:space="preserve"> </w:t>
      </w:r>
      <w:r w:rsidRPr="00CA0565">
        <w:rPr>
          <w:rFonts w:ascii="Times New Roman" w:hAnsi="Times New Roman" w:cs="Times New Roman"/>
          <w:sz w:val="24"/>
          <w:szCs w:val="24"/>
        </w:rPr>
        <w:t xml:space="preserve"> </w:t>
      </w:r>
    </w:p>
    <w:p w14:paraId="382FC962" w14:textId="77777777"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Dawson, P. (2021). </w:t>
      </w:r>
      <w:r w:rsidRPr="00F06FE6">
        <w:rPr>
          <w:rFonts w:ascii="Times New Roman" w:hAnsi="Times New Roman" w:cs="Times New Roman"/>
          <w:i/>
          <w:iCs/>
          <w:sz w:val="24"/>
          <w:szCs w:val="24"/>
        </w:rPr>
        <w:t>Defending assessment security in a digital world: Preventing e-cheating and supporting academic integrity in higher education</w:t>
      </w:r>
      <w:r w:rsidRPr="00F06FE6">
        <w:rPr>
          <w:rFonts w:ascii="Times New Roman" w:hAnsi="Times New Roman" w:cs="Times New Roman"/>
          <w:sz w:val="24"/>
          <w:szCs w:val="24"/>
        </w:rPr>
        <w:t xml:space="preserve">. Routledge. </w:t>
      </w:r>
    </w:p>
    <w:p w14:paraId="1C4D8F44" w14:textId="7BC042B3"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Deneen, C. C., Brown, G. T. L., &amp; Carless, D. (2018). Students’ conceptions of eportfolios as assessment and technology. </w:t>
      </w:r>
      <w:r w:rsidRPr="00FF3473">
        <w:rPr>
          <w:rFonts w:ascii="Times New Roman" w:hAnsi="Times New Roman" w:cs="Times New Roman"/>
          <w:i/>
          <w:iCs/>
          <w:sz w:val="24"/>
          <w:szCs w:val="24"/>
        </w:rPr>
        <w:t>Innovations in Education and Teaching International</w:t>
      </w:r>
      <w:r w:rsidRPr="00FF3473">
        <w:rPr>
          <w:rFonts w:ascii="Times New Roman" w:hAnsi="Times New Roman" w:cs="Times New Roman"/>
          <w:sz w:val="24"/>
          <w:szCs w:val="24"/>
        </w:rPr>
        <w:t>,</w:t>
      </w:r>
      <w:r w:rsidRPr="00FF3473">
        <w:rPr>
          <w:rFonts w:ascii="Times New Roman" w:hAnsi="Times New Roman" w:cs="Times New Roman"/>
          <w:i/>
          <w:iCs/>
          <w:sz w:val="24"/>
          <w:szCs w:val="24"/>
        </w:rPr>
        <w:t xml:space="preserve"> 55</w:t>
      </w:r>
      <w:r w:rsidRPr="00FF3473">
        <w:rPr>
          <w:rFonts w:ascii="Times New Roman" w:hAnsi="Times New Roman" w:cs="Times New Roman"/>
          <w:sz w:val="24"/>
          <w:szCs w:val="24"/>
        </w:rPr>
        <w:t xml:space="preserve">(4), 487-496. </w:t>
      </w:r>
      <w:hyperlink r:id="rId39" w:history="1">
        <w:r w:rsidR="00A02E1D" w:rsidRPr="00B21CA3">
          <w:rPr>
            <w:rStyle w:val="Hyperlink"/>
            <w:rFonts w:ascii="Times New Roman" w:hAnsi="Times New Roman" w:cs="Times New Roman"/>
            <w:sz w:val="24"/>
            <w:szCs w:val="24"/>
          </w:rPr>
          <w:t>https://doi.org/doi:10.1080/14703297.2017.1281752</w:t>
        </w:r>
      </w:hyperlink>
      <w:r w:rsidR="00A02E1D">
        <w:rPr>
          <w:rFonts w:ascii="Times New Roman" w:hAnsi="Times New Roman" w:cs="Times New Roman"/>
          <w:sz w:val="24"/>
          <w:szCs w:val="24"/>
        </w:rPr>
        <w:t xml:space="preserve"> </w:t>
      </w:r>
      <w:r w:rsidRPr="00FF3473">
        <w:rPr>
          <w:rFonts w:ascii="Times New Roman" w:hAnsi="Times New Roman" w:cs="Times New Roman"/>
          <w:sz w:val="24"/>
          <w:szCs w:val="24"/>
        </w:rPr>
        <w:t xml:space="preserve"> </w:t>
      </w:r>
    </w:p>
    <w:p w14:paraId="667DF54C" w14:textId="77777777" w:rsidR="0004512E" w:rsidRPr="0004512E" w:rsidRDefault="0004512E" w:rsidP="00A02E1D">
      <w:pPr>
        <w:spacing w:after="0" w:line="240" w:lineRule="auto"/>
        <w:ind w:left="567" w:hanging="567"/>
        <w:rPr>
          <w:rFonts w:ascii="Times New Roman" w:hAnsi="Times New Roman" w:cs="Times New Roman"/>
          <w:sz w:val="24"/>
          <w:szCs w:val="24"/>
        </w:rPr>
      </w:pPr>
      <w:r w:rsidRPr="0004512E">
        <w:rPr>
          <w:rFonts w:ascii="Times New Roman" w:hAnsi="Times New Roman" w:cs="Times New Roman"/>
          <w:sz w:val="24"/>
          <w:szCs w:val="24"/>
        </w:rPr>
        <w:t xml:space="preserve">Denny, P., Luxton-Reilly, A., &amp; Simon, B. (2009, January). Quality of student contributed questions using PeerWise. </w:t>
      </w:r>
      <w:r w:rsidRPr="0004512E">
        <w:rPr>
          <w:rFonts w:ascii="Times New Roman" w:hAnsi="Times New Roman" w:cs="Times New Roman"/>
          <w:i/>
          <w:iCs/>
          <w:sz w:val="24"/>
          <w:szCs w:val="24"/>
        </w:rPr>
        <w:t>Conferences in Research and Practice in Information Technology</w:t>
      </w:r>
      <w:r w:rsidRPr="0004512E">
        <w:rPr>
          <w:rFonts w:ascii="Times New Roman" w:hAnsi="Times New Roman" w:cs="Times New Roman"/>
          <w:sz w:val="24"/>
          <w:szCs w:val="24"/>
        </w:rPr>
        <w:t xml:space="preserve">, </w:t>
      </w:r>
      <w:r w:rsidRPr="0004512E">
        <w:rPr>
          <w:rFonts w:ascii="Times New Roman" w:hAnsi="Times New Roman" w:cs="Times New Roman"/>
          <w:i/>
          <w:iCs/>
          <w:sz w:val="24"/>
          <w:szCs w:val="24"/>
        </w:rPr>
        <w:t>95</w:t>
      </w:r>
      <w:r w:rsidRPr="0004512E">
        <w:rPr>
          <w:rFonts w:ascii="Times New Roman" w:hAnsi="Times New Roman" w:cs="Times New Roman"/>
          <w:sz w:val="24"/>
          <w:szCs w:val="24"/>
        </w:rPr>
        <w:t>, 55-63, Eleventh Australasian Computing Education Conference (ACE2009), Wellington, New Zealand.</w:t>
      </w:r>
    </w:p>
    <w:p w14:paraId="09385D66" w14:textId="77777777" w:rsidR="0004512E" w:rsidRPr="008A57EB" w:rsidRDefault="0004512E" w:rsidP="00A02E1D">
      <w:pPr>
        <w:spacing w:after="0" w:line="240" w:lineRule="auto"/>
        <w:ind w:left="567" w:hanging="567"/>
        <w:rPr>
          <w:rFonts w:ascii="Times New Roman" w:hAnsi="Times New Roman" w:cs="Times New Roman"/>
          <w:sz w:val="24"/>
          <w:szCs w:val="24"/>
        </w:rPr>
      </w:pPr>
      <w:r w:rsidRPr="008A57EB">
        <w:rPr>
          <w:rFonts w:ascii="Times New Roman" w:hAnsi="Times New Roman" w:cs="Times New Roman"/>
          <w:sz w:val="24"/>
          <w:szCs w:val="24"/>
        </w:rPr>
        <w:t xml:space="preserve">Drasgow, F. (Ed.). (2016). </w:t>
      </w:r>
      <w:r w:rsidRPr="008A57EB">
        <w:rPr>
          <w:rFonts w:ascii="Times New Roman" w:hAnsi="Times New Roman" w:cs="Times New Roman"/>
          <w:i/>
          <w:iCs/>
          <w:sz w:val="24"/>
          <w:szCs w:val="24"/>
        </w:rPr>
        <w:t>Technology and Testing: Improving Educational and Psychological Measurement</w:t>
      </w:r>
      <w:r w:rsidRPr="008A57EB">
        <w:rPr>
          <w:rFonts w:ascii="Times New Roman" w:hAnsi="Times New Roman" w:cs="Times New Roman"/>
          <w:sz w:val="24"/>
          <w:szCs w:val="24"/>
        </w:rPr>
        <w:t xml:space="preserve">. Routledge. </w:t>
      </w:r>
    </w:p>
    <w:p w14:paraId="5263BE09" w14:textId="79C31C03" w:rsidR="0004512E" w:rsidRPr="000757ED" w:rsidRDefault="0004512E" w:rsidP="00A02E1D">
      <w:pPr>
        <w:spacing w:after="0" w:line="240" w:lineRule="auto"/>
        <w:ind w:left="567" w:hanging="567"/>
        <w:rPr>
          <w:rFonts w:ascii="Times New Roman" w:hAnsi="Times New Roman" w:cs="Times New Roman"/>
          <w:sz w:val="24"/>
          <w:szCs w:val="24"/>
        </w:rPr>
      </w:pPr>
      <w:r w:rsidRPr="000757ED">
        <w:rPr>
          <w:rFonts w:ascii="Times New Roman" w:hAnsi="Times New Roman" w:cs="Times New Roman"/>
          <w:sz w:val="24"/>
          <w:szCs w:val="24"/>
        </w:rPr>
        <w:t xml:space="preserve">Dunning, D., Heath, C., &amp; Suls, J. M. (2004). Flawed self-assessment: Implications for health, education, and the workplace. </w:t>
      </w:r>
      <w:r w:rsidRPr="000757ED">
        <w:rPr>
          <w:rFonts w:ascii="Times New Roman" w:hAnsi="Times New Roman" w:cs="Times New Roman"/>
          <w:i/>
          <w:iCs/>
          <w:sz w:val="24"/>
          <w:szCs w:val="24"/>
        </w:rPr>
        <w:t>Psychological Science in the Public Interest</w:t>
      </w:r>
      <w:r w:rsidRPr="000757ED">
        <w:rPr>
          <w:rFonts w:ascii="Times New Roman" w:hAnsi="Times New Roman" w:cs="Times New Roman"/>
          <w:sz w:val="24"/>
          <w:szCs w:val="24"/>
        </w:rPr>
        <w:t>,</w:t>
      </w:r>
      <w:r w:rsidRPr="000757ED">
        <w:rPr>
          <w:rFonts w:ascii="Times New Roman" w:hAnsi="Times New Roman" w:cs="Times New Roman"/>
          <w:i/>
          <w:iCs/>
          <w:sz w:val="24"/>
          <w:szCs w:val="24"/>
        </w:rPr>
        <w:t xml:space="preserve"> 5</w:t>
      </w:r>
      <w:r w:rsidRPr="000757ED">
        <w:rPr>
          <w:rFonts w:ascii="Times New Roman" w:hAnsi="Times New Roman" w:cs="Times New Roman"/>
          <w:sz w:val="24"/>
          <w:szCs w:val="24"/>
        </w:rPr>
        <w:t xml:space="preserve">(3), 69-106. </w:t>
      </w:r>
      <w:hyperlink r:id="rId40" w:history="1">
        <w:r w:rsidR="00A02E1D" w:rsidRPr="00B21CA3">
          <w:rPr>
            <w:rStyle w:val="Hyperlink"/>
            <w:rFonts w:ascii="Times New Roman" w:hAnsi="Times New Roman" w:cs="Times New Roman"/>
            <w:sz w:val="24"/>
            <w:szCs w:val="24"/>
          </w:rPr>
          <w:t>https://doi.org/10.1111/j.1529-1006.2004.00018.x</w:t>
        </w:r>
      </w:hyperlink>
      <w:r w:rsidR="00A02E1D">
        <w:rPr>
          <w:rFonts w:ascii="Times New Roman" w:hAnsi="Times New Roman" w:cs="Times New Roman"/>
          <w:sz w:val="24"/>
          <w:szCs w:val="24"/>
        </w:rPr>
        <w:t xml:space="preserve"> </w:t>
      </w:r>
      <w:r w:rsidRPr="000757ED">
        <w:rPr>
          <w:rFonts w:ascii="Times New Roman" w:hAnsi="Times New Roman" w:cs="Times New Roman"/>
          <w:sz w:val="24"/>
          <w:szCs w:val="24"/>
        </w:rPr>
        <w:t xml:space="preserve"> </w:t>
      </w:r>
    </w:p>
    <w:p w14:paraId="577E5102" w14:textId="7FD2D887" w:rsidR="0004512E" w:rsidRPr="00231A57" w:rsidRDefault="0004512E" w:rsidP="00A02E1D">
      <w:pPr>
        <w:spacing w:after="0" w:line="240" w:lineRule="auto"/>
        <w:ind w:left="567" w:hanging="567"/>
        <w:rPr>
          <w:rFonts w:ascii="Times New Roman" w:hAnsi="Times New Roman" w:cs="Times New Roman"/>
          <w:sz w:val="24"/>
          <w:szCs w:val="24"/>
        </w:rPr>
      </w:pPr>
      <w:r w:rsidRPr="00231A57">
        <w:rPr>
          <w:rFonts w:ascii="Times New Roman" w:hAnsi="Times New Roman" w:cs="Times New Roman"/>
          <w:sz w:val="24"/>
          <w:szCs w:val="24"/>
        </w:rPr>
        <w:t xml:space="preserve">Ecclestone, K., &amp; Pryor, J. (2003). 'Learning careers' or 'Assessment careers'? The impact of assessment systems on learning. </w:t>
      </w:r>
      <w:r w:rsidRPr="00231A57">
        <w:rPr>
          <w:rFonts w:ascii="Times New Roman" w:hAnsi="Times New Roman" w:cs="Times New Roman"/>
          <w:i/>
          <w:iCs/>
          <w:sz w:val="24"/>
          <w:szCs w:val="24"/>
        </w:rPr>
        <w:t>British Educational Research Journal</w:t>
      </w:r>
      <w:r w:rsidRPr="00231A57">
        <w:rPr>
          <w:rFonts w:ascii="Times New Roman" w:hAnsi="Times New Roman" w:cs="Times New Roman"/>
          <w:sz w:val="24"/>
          <w:szCs w:val="24"/>
        </w:rPr>
        <w:t>,</w:t>
      </w:r>
      <w:r w:rsidRPr="00231A57">
        <w:rPr>
          <w:rFonts w:ascii="Times New Roman" w:hAnsi="Times New Roman" w:cs="Times New Roman"/>
          <w:i/>
          <w:iCs/>
          <w:sz w:val="24"/>
          <w:szCs w:val="24"/>
        </w:rPr>
        <w:t xml:space="preserve"> 29</w:t>
      </w:r>
      <w:r w:rsidRPr="00231A57">
        <w:rPr>
          <w:rFonts w:ascii="Times New Roman" w:hAnsi="Times New Roman" w:cs="Times New Roman"/>
          <w:sz w:val="24"/>
          <w:szCs w:val="24"/>
        </w:rPr>
        <w:t xml:space="preserve">(4), 471-488. </w:t>
      </w:r>
      <w:hyperlink r:id="rId41" w:history="1">
        <w:r w:rsidR="00A02E1D" w:rsidRPr="00B21CA3">
          <w:rPr>
            <w:rStyle w:val="Hyperlink"/>
            <w:rFonts w:ascii="Times New Roman" w:hAnsi="Times New Roman" w:cs="Times New Roman"/>
            <w:sz w:val="24"/>
            <w:szCs w:val="24"/>
          </w:rPr>
          <w:t>https://doi.org/10.1080/01411920301849</w:t>
        </w:r>
      </w:hyperlink>
      <w:r w:rsidR="00A02E1D">
        <w:rPr>
          <w:rFonts w:ascii="Times New Roman" w:hAnsi="Times New Roman" w:cs="Times New Roman"/>
          <w:sz w:val="24"/>
          <w:szCs w:val="24"/>
        </w:rPr>
        <w:t xml:space="preserve"> </w:t>
      </w:r>
      <w:r w:rsidRPr="00231A57">
        <w:rPr>
          <w:rFonts w:ascii="Times New Roman" w:hAnsi="Times New Roman" w:cs="Times New Roman"/>
          <w:sz w:val="24"/>
          <w:szCs w:val="24"/>
        </w:rPr>
        <w:t xml:space="preserve"> </w:t>
      </w:r>
    </w:p>
    <w:p w14:paraId="23F6AF97" w14:textId="18133E77" w:rsidR="0004512E" w:rsidRPr="00E02C3C" w:rsidRDefault="0004512E" w:rsidP="00A02E1D">
      <w:pPr>
        <w:spacing w:after="0" w:line="240" w:lineRule="auto"/>
        <w:ind w:left="567" w:hanging="567"/>
        <w:rPr>
          <w:rFonts w:ascii="Times New Roman" w:hAnsi="Times New Roman" w:cs="Times New Roman"/>
          <w:sz w:val="24"/>
          <w:szCs w:val="24"/>
        </w:rPr>
      </w:pPr>
      <w:r w:rsidRPr="00E02C3C">
        <w:rPr>
          <w:rFonts w:ascii="Times New Roman" w:hAnsi="Times New Roman" w:cs="Times New Roman"/>
          <w:sz w:val="24"/>
          <w:szCs w:val="24"/>
        </w:rPr>
        <w:lastRenderedPageBreak/>
        <w:t xml:space="preserve">Elliott, E., &amp; Dweck, C. S. (1988). Goals. </w:t>
      </w:r>
      <w:r w:rsidRPr="00E02C3C">
        <w:rPr>
          <w:rFonts w:ascii="Times New Roman" w:hAnsi="Times New Roman" w:cs="Times New Roman"/>
          <w:i/>
          <w:iCs/>
          <w:sz w:val="24"/>
          <w:szCs w:val="24"/>
        </w:rPr>
        <w:t>Journal of Personality and Social Psychology</w:t>
      </w:r>
      <w:r w:rsidRPr="00E02C3C">
        <w:rPr>
          <w:rFonts w:ascii="Times New Roman" w:hAnsi="Times New Roman" w:cs="Times New Roman"/>
          <w:sz w:val="24"/>
          <w:szCs w:val="24"/>
        </w:rPr>
        <w:t>,</w:t>
      </w:r>
      <w:r w:rsidRPr="00E02C3C">
        <w:rPr>
          <w:rFonts w:ascii="Times New Roman" w:hAnsi="Times New Roman" w:cs="Times New Roman"/>
          <w:i/>
          <w:iCs/>
          <w:sz w:val="24"/>
          <w:szCs w:val="24"/>
        </w:rPr>
        <w:t xml:space="preserve"> 54</w:t>
      </w:r>
      <w:r w:rsidRPr="00E02C3C">
        <w:rPr>
          <w:rFonts w:ascii="Times New Roman" w:hAnsi="Times New Roman" w:cs="Times New Roman"/>
          <w:sz w:val="24"/>
          <w:szCs w:val="24"/>
        </w:rPr>
        <w:t xml:space="preserve">(1), 5-12. </w:t>
      </w:r>
      <w:hyperlink r:id="rId42" w:history="1">
        <w:r w:rsidR="00A02E1D" w:rsidRPr="00B21CA3">
          <w:rPr>
            <w:rStyle w:val="Hyperlink"/>
            <w:rFonts w:ascii="Times New Roman" w:hAnsi="Times New Roman" w:cs="Times New Roman"/>
            <w:sz w:val="24"/>
            <w:szCs w:val="24"/>
          </w:rPr>
          <w:t>https://doi.org/10.1037/0022-3514.54.1.5</w:t>
        </w:r>
      </w:hyperlink>
      <w:r w:rsidR="00A02E1D">
        <w:rPr>
          <w:rFonts w:ascii="Times New Roman" w:hAnsi="Times New Roman" w:cs="Times New Roman"/>
          <w:sz w:val="24"/>
          <w:szCs w:val="24"/>
        </w:rPr>
        <w:t xml:space="preserve"> </w:t>
      </w:r>
      <w:r w:rsidRPr="00E02C3C">
        <w:rPr>
          <w:rFonts w:ascii="Times New Roman" w:hAnsi="Times New Roman" w:cs="Times New Roman"/>
          <w:sz w:val="24"/>
          <w:szCs w:val="24"/>
        </w:rPr>
        <w:t xml:space="preserve"> </w:t>
      </w:r>
    </w:p>
    <w:p w14:paraId="49BB02FB" w14:textId="488B04E5" w:rsidR="0004512E" w:rsidRPr="00E02C3C" w:rsidRDefault="0004512E" w:rsidP="00A02E1D">
      <w:pPr>
        <w:spacing w:after="0" w:line="240" w:lineRule="auto"/>
        <w:ind w:left="567" w:hanging="567"/>
        <w:rPr>
          <w:rFonts w:ascii="Times New Roman" w:hAnsi="Times New Roman" w:cs="Times New Roman"/>
          <w:sz w:val="24"/>
          <w:szCs w:val="24"/>
        </w:rPr>
      </w:pPr>
      <w:r w:rsidRPr="00E02C3C">
        <w:rPr>
          <w:rFonts w:ascii="Times New Roman" w:hAnsi="Times New Roman" w:cs="Times New Roman"/>
          <w:sz w:val="24"/>
          <w:szCs w:val="24"/>
        </w:rPr>
        <w:t xml:space="preserve">Entwistle, N. J. (1991). Approaches to learning and perceptions of the learning environment: Introduction to the special issue. </w:t>
      </w:r>
      <w:r w:rsidRPr="00E02C3C">
        <w:rPr>
          <w:rFonts w:ascii="Times New Roman" w:hAnsi="Times New Roman" w:cs="Times New Roman"/>
          <w:i/>
          <w:iCs/>
          <w:sz w:val="24"/>
          <w:szCs w:val="24"/>
        </w:rPr>
        <w:t>Higher Education</w:t>
      </w:r>
      <w:r w:rsidRPr="00E02C3C">
        <w:rPr>
          <w:rFonts w:ascii="Times New Roman" w:hAnsi="Times New Roman" w:cs="Times New Roman"/>
          <w:sz w:val="24"/>
          <w:szCs w:val="24"/>
        </w:rPr>
        <w:t>,</w:t>
      </w:r>
      <w:r w:rsidRPr="00E02C3C">
        <w:rPr>
          <w:rFonts w:ascii="Times New Roman" w:hAnsi="Times New Roman" w:cs="Times New Roman"/>
          <w:i/>
          <w:iCs/>
          <w:sz w:val="24"/>
          <w:szCs w:val="24"/>
        </w:rPr>
        <w:t xml:space="preserve"> 22</w:t>
      </w:r>
      <w:r w:rsidRPr="00E02C3C">
        <w:rPr>
          <w:rFonts w:ascii="Times New Roman" w:hAnsi="Times New Roman" w:cs="Times New Roman"/>
          <w:sz w:val="24"/>
          <w:szCs w:val="24"/>
        </w:rPr>
        <w:t xml:space="preserve">, 201-204. </w:t>
      </w:r>
      <w:hyperlink r:id="rId43" w:history="1">
        <w:r w:rsidR="00A02E1D" w:rsidRPr="00B21CA3">
          <w:rPr>
            <w:rStyle w:val="Hyperlink"/>
            <w:rFonts w:ascii="Times New Roman" w:hAnsi="Times New Roman" w:cs="Times New Roman"/>
            <w:sz w:val="24"/>
            <w:szCs w:val="24"/>
          </w:rPr>
          <w:t>https://doi.org/10.1007/BF00132287</w:t>
        </w:r>
      </w:hyperlink>
      <w:r w:rsidR="00A02E1D">
        <w:rPr>
          <w:rFonts w:ascii="Times New Roman" w:hAnsi="Times New Roman" w:cs="Times New Roman"/>
          <w:sz w:val="24"/>
          <w:szCs w:val="24"/>
        </w:rPr>
        <w:t xml:space="preserve"> </w:t>
      </w:r>
      <w:r w:rsidRPr="00E02C3C">
        <w:rPr>
          <w:rFonts w:ascii="Times New Roman" w:hAnsi="Times New Roman" w:cs="Times New Roman"/>
          <w:sz w:val="24"/>
          <w:szCs w:val="24"/>
        </w:rPr>
        <w:t xml:space="preserve"> </w:t>
      </w:r>
    </w:p>
    <w:p w14:paraId="266E29D5" w14:textId="693C76A7" w:rsidR="0004512E" w:rsidRPr="00D90F80" w:rsidRDefault="0004512E" w:rsidP="00A02E1D">
      <w:pPr>
        <w:spacing w:after="0" w:line="240" w:lineRule="auto"/>
        <w:ind w:left="567" w:hanging="567"/>
        <w:rPr>
          <w:rFonts w:ascii="Times New Roman" w:hAnsi="Times New Roman" w:cs="Times New Roman"/>
          <w:sz w:val="24"/>
          <w:szCs w:val="24"/>
        </w:rPr>
      </w:pPr>
      <w:r w:rsidRPr="00D90F80">
        <w:rPr>
          <w:rFonts w:ascii="Times New Roman" w:hAnsi="Times New Roman" w:cs="Times New Roman"/>
          <w:sz w:val="24"/>
          <w:szCs w:val="24"/>
        </w:rPr>
        <w:t xml:space="preserve">Fordham, S., &amp; Ogbu, J. U. (1986). Black students' school success: Coping with the "burden of 'acting white'". </w:t>
      </w:r>
      <w:r w:rsidRPr="00D90F80">
        <w:rPr>
          <w:rFonts w:ascii="Times New Roman" w:hAnsi="Times New Roman" w:cs="Times New Roman"/>
          <w:i/>
          <w:iCs/>
          <w:sz w:val="24"/>
          <w:szCs w:val="24"/>
        </w:rPr>
        <w:t>The Urban Review</w:t>
      </w:r>
      <w:r w:rsidRPr="00D90F80">
        <w:rPr>
          <w:rFonts w:ascii="Times New Roman" w:hAnsi="Times New Roman" w:cs="Times New Roman"/>
          <w:sz w:val="24"/>
          <w:szCs w:val="24"/>
        </w:rPr>
        <w:t>,</w:t>
      </w:r>
      <w:r w:rsidRPr="00D90F80">
        <w:rPr>
          <w:rFonts w:ascii="Times New Roman" w:hAnsi="Times New Roman" w:cs="Times New Roman"/>
          <w:i/>
          <w:iCs/>
          <w:sz w:val="24"/>
          <w:szCs w:val="24"/>
        </w:rPr>
        <w:t xml:space="preserve"> 18</w:t>
      </w:r>
      <w:r w:rsidRPr="00D90F80">
        <w:rPr>
          <w:rFonts w:ascii="Times New Roman" w:hAnsi="Times New Roman" w:cs="Times New Roman"/>
          <w:sz w:val="24"/>
          <w:szCs w:val="24"/>
        </w:rPr>
        <w:t xml:space="preserve">, 176- 206. </w:t>
      </w:r>
      <w:hyperlink r:id="rId44" w:history="1">
        <w:r w:rsidR="00A02E1D" w:rsidRPr="00B21CA3">
          <w:rPr>
            <w:rStyle w:val="Hyperlink"/>
            <w:rFonts w:ascii="Times New Roman" w:hAnsi="Times New Roman" w:cs="Times New Roman"/>
            <w:sz w:val="24"/>
            <w:szCs w:val="24"/>
          </w:rPr>
          <w:t>https://doi.org/10.1007/BF01112192</w:t>
        </w:r>
      </w:hyperlink>
      <w:r w:rsidR="00A02E1D">
        <w:rPr>
          <w:rFonts w:ascii="Times New Roman" w:hAnsi="Times New Roman" w:cs="Times New Roman"/>
          <w:sz w:val="24"/>
          <w:szCs w:val="24"/>
        </w:rPr>
        <w:t xml:space="preserve"> </w:t>
      </w:r>
      <w:r w:rsidRPr="00D90F80">
        <w:rPr>
          <w:rFonts w:ascii="Times New Roman" w:hAnsi="Times New Roman" w:cs="Times New Roman"/>
          <w:sz w:val="24"/>
          <w:szCs w:val="24"/>
        </w:rPr>
        <w:t xml:space="preserve"> </w:t>
      </w:r>
    </w:p>
    <w:p w14:paraId="6B479144" w14:textId="11F6AF5D" w:rsidR="0004512E" w:rsidRDefault="0004512E" w:rsidP="00A02E1D">
      <w:pPr>
        <w:spacing w:after="0" w:line="240" w:lineRule="auto"/>
        <w:ind w:left="567" w:hanging="567"/>
        <w:rPr>
          <w:rFonts w:ascii="Times New Roman" w:hAnsi="Times New Roman" w:cs="Times New Roman"/>
          <w:sz w:val="24"/>
          <w:szCs w:val="24"/>
        </w:rPr>
      </w:pPr>
      <w:r w:rsidRPr="00F67BF4">
        <w:rPr>
          <w:rFonts w:ascii="Times New Roman" w:hAnsi="Times New Roman" w:cs="Times New Roman"/>
          <w:sz w:val="24"/>
          <w:szCs w:val="24"/>
        </w:rPr>
        <w:t xml:space="preserve">Frey, B. B., Schmitt, V. L., &amp; Allen, J. P. (2012). Defining Authentic Classroom Assessment. </w:t>
      </w:r>
      <w:r w:rsidRPr="00F67BF4">
        <w:rPr>
          <w:rFonts w:ascii="Times New Roman" w:hAnsi="Times New Roman" w:cs="Times New Roman"/>
          <w:i/>
          <w:sz w:val="24"/>
          <w:szCs w:val="24"/>
        </w:rPr>
        <w:t>Practical Assessment, Research &amp; Evaluation</w:t>
      </w:r>
      <w:r w:rsidRPr="00F67BF4">
        <w:rPr>
          <w:rFonts w:ascii="Times New Roman" w:hAnsi="Times New Roman" w:cs="Times New Roman"/>
          <w:sz w:val="24"/>
          <w:szCs w:val="24"/>
        </w:rPr>
        <w:t>,</w:t>
      </w:r>
      <w:r w:rsidRPr="00F67BF4">
        <w:rPr>
          <w:rFonts w:ascii="Times New Roman" w:hAnsi="Times New Roman" w:cs="Times New Roman"/>
          <w:i/>
          <w:sz w:val="24"/>
          <w:szCs w:val="24"/>
        </w:rPr>
        <w:t xml:space="preserve"> 17</w:t>
      </w:r>
      <w:r w:rsidRPr="00F67BF4">
        <w:rPr>
          <w:rFonts w:ascii="Times New Roman" w:hAnsi="Times New Roman" w:cs="Times New Roman"/>
          <w:sz w:val="24"/>
          <w:szCs w:val="24"/>
        </w:rPr>
        <w:t xml:space="preserve">(2). </w:t>
      </w:r>
      <w:hyperlink r:id="rId45" w:history="1">
        <w:r w:rsidR="00A02E1D" w:rsidRPr="00B21CA3">
          <w:rPr>
            <w:rStyle w:val="Hyperlink"/>
            <w:rFonts w:ascii="Times New Roman" w:hAnsi="Times New Roman" w:cs="Times New Roman"/>
            <w:sz w:val="24"/>
            <w:szCs w:val="24"/>
          </w:rPr>
          <w:t>https://doi.org/10.7275/sxbs-0829</w:t>
        </w:r>
      </w:hyperlink>
      <w:r w:rsidR="00A02E1D">
        <w:rPr>
          <w:rFonts w:ascii="Times New Roman" w:hAnsi="Times New Roman" w:cs="Times New Roman"/>
          <w:sz w:val="24"/>
          <w:szCs w:val="24"/>
        </w:rPr>
        <w:t xml:space="preserve"> </w:t>
      </w:r>
    </w:p>
    <w:p w14:paraId="339CC315" w14:textId="77777777"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Haertel, E. H. (2006). Reliability. In R. L. Brennan (Ed.), </w:t>
      </w:r>
      <w:r w:rsidRPr="00F06FE6">
        <w:rPr>
          <w:rFonts w:ascii="Times New Roman" w:hAnsi="Times New Roman" w:cs="Times New Roman"/>
          <w:i/>
          <w:iCs/>
          <w:sz w:val="24"/>
          <w:szCs w:val="24"/>
        </w:rPr>
        <w:t>Educational measurement</w:t>
      </w:r>
      <w:r w:rsidRPr="00F06FE6">
        <w:rPr>
          <w:rFonts w:ascii="Times New Roman" w:hAnsi="Times New Roman" w:cs="Times New Roman"/>
          <w:sz w:val="24"/>
          <w:szCs w:val="24"/>
        </w:rPr>
        <w:t xml:space="preserve"> (4th ed., pp. 65-110). Praeger. </w:t>
      </w:r>
    </w:p>
    <w:p w14:paraId="1FF4CD54" w14:textId="25FCB76B" w:rsidR="0004512E" w:rsidRPr="00943B56" w:rsidRDefault="0004512E" w:rsidP="00A02E1D">
      <w:pPr>
        <w:spacing w:after="0" w:line="240" w:lineRule="auto"/>
        <w:ind w:left="567" w:hanging="567"/>
        <w:rPr>
          <w:rFonts w:ascii="Times New Roman" w:hAnsi="Times New Roman" w:cs="Times New Roman"/>
          <w:sz w:val="24"/>
          <w:szCs w:val="24"/>
        </w:rPr>
      </w:pPr>
      <w:r w:rsidRPr="00943B56">
        <w:rPr>
          <w:rFonts w:ascii="Times New Roman" w:hAnsi="Times New Roman" w:cs="Times New Roman"/>
          <w:sz w:val="24"/>
          <w:szCs w:val="24"/>
        </w:rPr>
        <w:t xml:space="preserve">Harris, L. R., Brown, G. T. L., &amp; Dargusch, J. (2018). Not playing the game: student assessment resistance as a form of agency. </w:t>
      </w:r>
      <w:r w:rsidRPr="00943B56">
        <w:rPr>
          <w:rFonts w:ascii="Times New Roman" w:hAnsi="Times New Roman" w:cs="Times New Roman"/>
          <w:i/>
          <w:iCs/>
          <w:sz w:val="24"/>
          <w:szCs w:val="24"/>
        </w:rPr>
        <w:t>The Australian Educational Researcher</w:t>
      </w:r>
      <w:r w:rsidRPr="00943B56">
        <w:rPr>
          <w:rFonts w:ascii="Times New Roman" w:hAnsi="Times New Roman" w:cs="Times New Roman"/>
          <w:sz w:val="24"/>
          <w:szCs w:val="24"/>
        </w:rPr>
        <w:t xml:space="preserve">. </w:t>
      </w:r>
      <w:hyperlink r:id="rId46" w:history="1">
        <w:r w:rsidR="00A02E1D" w:rsidRPr="00B21CA3">
          <w:rPr>
            <w:rStyle w:val="Hyperlink"/>
            <w:rFonts w:ascii="Times New Roman" w:hAnsi="Times New Roman" w:cs="Times New Roman"/>
            <w:sz w:val="24"/>
            <w:szCs w:val="24"/>
          </w:rPr>
          <w:t>https://doi.org/10.1007/s13384-018-0264-0</w:t>
        </w:r>
      </w:hyperlink>
      <w:r w:rsidR="00A02E1D">
        <w:rPr>
          <w:rFonts w:ascii="Times New Roman" w:hAnsi="Times New Roman" w:cs="Times New Roman"/>
          <w:sz w:val="24"/>
          <w:szCs w:val="24"/>
        </w:rPr>
        <w:t xml:space="preserve"> </w:t>
      </w:r>
      <w:r w:rsidRPr="00943B56">
        <w:rPr>
          <w:rFonts w:ascii="Times New Roman" w:hAnsi="Times New Roman" w:cs="Times New Roman"/>
          <w:sz w:val="24"/>
          <w:szCs w:val="24"/>
        </w:rPr>
        <w:t xml:space="preserve"> </w:t>
      </w:r>
    </w:p>
    <w:p w14:paraId="0D75DB0C" w14:textId="6091C7BB" w:rsidR="0004512E" w:rsidRPr="0078386C" w:rsidRDefault="0004512E" w:rsidP="00A02E1D">
      <w:pPr>
        <w:spacing w:after="0" w:line="240" w:lineRule="auto"/>
        <w:ind w:left="567" w:hanging="567"/>
        <w:rPr>
          <w:rFonts w:ascii="Times New Roman" w:hAnsi="Times New Roman" w:cs="Times New Roman"/>
          <w:sz w:val="24"/>
          <w:szCs w:val="24"/>
        </w:rPr>
      </w:pPr>
      <w:r w:rsidRPr="0078386C">
        <w:rPr>
          <w:rFonts w:ascii="Times New Roman" w:hAnsi="Times New Roman" w:cs="Times New Roman"/>
          <w:sz w:val="24"/>
          <w:szCs w:val="24"/>
        </w:rPr>
        <w:t xml:space="preserve">Hattie, J., &amp; Peddie, R. (2003). School reports: "Praising with faint damns". </w:t>
      </w:r>
      <w:r w:rsidRPr="0078386C">
        <w:rPr>
          <w:rFonts w:ascii="Times New Roman" w:hAnsi="Times New Roman" w:cs="Times New Roman"/>
          <w:i/>
          <w:iCs/>
          <w:sz w:val="24"/>
          <w:szCs w:val="24"/>
        </w:rPr>
        <w:t>set: research information for teachers</w:t>
      </w:r>
      <w:r w:rsidRPr="0078386C">
        <w:rPr>
          <w:rFonts w:ascii="Times New Roman" w:hAnsi="Times New Roman" w:cs="Times New Roman"/>
          <w:sz w:val="24"/>
          <w:szCs w:val="24"/>
        </w:rPr>
        <w:t xml:space="preserve">(3), 4-9. </w:t>
      </w:r>
      <w:hyperlink r:id="rId47" w:history="1">
        <w:r w:rsidR="00A02E1D" w:rsidRPr="00B21CA3">
          <w:rPr>
            <w:rStyle w:val="Hyperlink"/>
            <w:rFonts w:ascii="Times New Roman" w:hAnsi="Times New Roman" w:cs="Times New Roman"/>
            <w:sz w:val="24"/>
            <w:szCs w:val="24"/>
          </w:rPr>
          <w:t>https://doi.org/10.18296/set.0710</w:t>
        </w:r>
      </w:hyperlink>
      <w:r w:rsidR="00A02E1D">
        <w:rPr>
          <w:rFonts w:ascii="Times New Roman" w:hAnsi="Times New Roman" w:cs="Times New Roman"/>
          <w:sz w:val="24"/>
          <w:szCs w:val="24"/>
        </w:rPr>
        <w:t xml:space="preserve"> </w:t>
      </w:r>
    </w:p>
    <w:p w14:paraId="7D61126E" w14:textId="2A4DA2C3" w:rsidR="0004512E" w:rsidRPr="00370933" w:rsidRDefault="0004512E" w:rsidP="00A02E1D">
      <w:pPr>
        <w:spacing w:after="0" w:line="240" w:lineRule="auto"/>
        <w:ind w:left="567" w:hanging="567"/>
        <w:rPr>
          <w:rFonts w:ascii="Times New Roman" w:hAnsi="Times New Roman" w:cs="Times New Roman"/>
          <w:sz w:val="24"/>
          <w:szCs w:val="24"/>
        </w:rPr>
      </w:pPr>
      <w:r w:rsidRPr="00370933">
        <w:rPr>
          <w:rFonts w:ascii="Times New Roman" w:hAnsi="Times New Roman" w:cs="Times New Roman"/>
          <w:sz w:val="24"/>
          <w:szCs w:val="24"/>
        </w:rPr>
        <w:t xml:space="preserve">Jisc. (2020). </w:t>
      </w:r>
      <w:r w:rsidRPr="00370933">
        <w:rPr>
          <w:rFonts w:ascii="Times New Roman" w:hAnsi="Times New Roman" w:cs="Times New Roman"/>
          <w:i/>
          <w:iCs/>
          <w:sz w:val="24"/>
          <w:szCs w:val="24"/>
        </w:rPr>
        <w:t>The future of assessment: Five principles, five targets for 2025</w:t>
      </w:r>
      <w:r w:rsidRPr="00370933">
        <w:rPr>
          <w:rFonts w:ascii="Times New Roman" w:hAnsi="Times New Roman" w:cs="Times New Roman"/>
          <w:sz w:val="24"/>
          <w:szCs w:val="24"/>
        </w:rPr>
        <w:t xml:space="preserve">. Retrieved from Bristol, UK: </w:t>
      </w:r>
      <w:hyperlink r:id="rId48" w:history="1">
        <w:r w:rsidR="00A02E1D" w:rsidRPr="00B21CA3">
          <w:rPr>
            <w:rStyle w:val="Hyperlink"/>
            <w:rFonts w:ascii="Times New Roman" w:hAnsi="Times New Roman" w:cs="Times New Roman"/>
            <w:sz w:val="24"/>
            <w:szCs w:val="24"/>
          </w:rPr>
          <w:t>https://www.jisc.ac.uk/reports/the-future-of-assessment</w:t>
        </w:r>
      </w:hyperlink>
      <w:r w:rsidR="00A02E1D">
        <w:rPr>
          <w:rFonts w:ascii="Times New Roman" w:hAnsi="Times New Roman" w:cs="Times New Roman"/>
          <w:sz w:val="24"/>
          <w:szCs w:val="24"/>
        </w:rPr>
        <w:t xml:space="preserve"> </w:t>
      </w:r>
    </w:p>
    <w:p w14:paraId="100CF336" w14:textId="77777777" w:rsidR="0004512E" w:rsidRPr="00231A57" w:rsidRDefault="0004512E" w:rsidP="00A02E1D">
      <w:pPr>
        <w:spacing w:after="0" w:line="240" w:lineRule="auto"/>
        <w:ind w:left="567" w:hanging="567"/>
        <w:rPr>
          <w:rFonts w:ascii="Times New Roman" w:hAnsi="Times New Roman" w:cs="Times New Roman"/>
          <w:sz w:val="24"/>
          <w:szCs w:val="24"/>
        </w:rPr>
      </w:pPr>
      <w:r w:rsidRPr="00231A57">
        <w:rPr>
          <w:rFonts w:ascii="Times New Roman" w:hAnsi="Times New Roman" w:cs="Times New Roman"/>
          <w:sz w:val="24"/>
          <w:szCs w:val="24"/>
        </w:rPr>
        <w:t xml:space="preserve">Jones, A. (1991). </w:t>
      </w:r>
      <w:r w:rsidRPr="00231A57">
        <w:rPr>
          <w:rFonts w:ascii="Times New Roman" w:hAnsi="Times New Roman" w:cs="Times New Roman"/>
          <w:i/>
          <w:iCs/>
          <w:sz w:val="24"/>
          <w:szCs w:val="24"/>
        </w:rPr>
        <w:t>At school I've got a chance.  Culture/privilege: Pacific Islands and Pākehā</w:t>
      </w:r>
      <w:r>
        <w:rPr>
          <w:rFonts w:ascii="Times New Roman" w:hAnsi="Times New Roman" w:cs="Times New Roman"/>
          <w:i/>
          <w:iCs/>
          <w:sz w:val="24"/>
          <w:szCs w:val="24"/>
        </w:rPr>
        <w:t xml:space="preserve"> </w:t>
      </w:r>
      <w:r w:rsidRPr="00231A57">
        <w:rPr>
          <w:rFonts w:ascii="Times New Roman" w:hAnsi="Times New Roman" w:cs="Times New Roman"/>
          <w:i/>
          <w:iCs/>
          <w:sz w:val="24"/>
          <w:szCs w:val="24"/>
        </w:rPr>
        <w:t>girls at school.</w:t>
      </w:r>
      <w:r w:rsidRPr="00231A57">
        <w:rPr>
          <w:rFonts w:ascii="Times New Roman" w:hAnsi="Times New Roman" w:cs="Times New Roman"/>
          <w:sz w:val="24"/>
          <w:szCs w:val="24"/>
        </w:rPr>
        <w:t xml:space="preserve"> Dunmore Press. </w:t>
      </w:r>
    </w:p>
    <w:p w14:paraId="5BDB0BCC" w14:textId="77777777" w:rsidR="0004512E" w:rsidRPr="007B1529"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Kane, M. T. (2006). Validation. In R. L. Brennan (Ed.), </w:t>
      </w:r>
      <w:r w:rsidRPr="00F06FE6">
        <w:rPr>
          <w:rFonts w:ascii="Times New Roman" w:hAnsi="Times New Roman" w:cs="Times New Roman"/>
          <w:i/>
          <w:iCs/>
          <w:sz w:val="24"/>
          <w:szCs w:val="24"/>
        </w:rPr>
        <w:t>Educational Measurement</w:t>
      </w:r>
      <w:r w:rsidRPr="00F06FE6">
        <w:rPr>
          <w:rFonts w:ascii="Times New Roman" w:hAnsi="Times New Roman" w:cs="Times New Roman"/>
          <w:sz w:val="24"/>
          <w:szCs w:val="24"/>
        </w:rPr>
        <w:t xml:space="preserve"> (4th ed., pp. 17-64). </w:t>
      </w:r>
      <w:r w:rsidRPr="007B1529">
        <w:rPr>
          <w:rFonts w:ascii="Times New Roman" w:hAnsi="Times New Roman" w:cs="Times New Roman"/>
          <w:sz w:val="24"/>
          <w:szCs w:val="24"/>
        </w:rPr>
        <w:t xml:space="preserve">Praeger. </w:t>
      </w:r>
    </w:p>
    <w:p w14:paraId="7D607F40" w14:textId="1E17A0F2" w:rsidR="0004512E" w:rsidRPr="00CA0565" w:rsidRDefault="0004512E" w:rsidP="00A02E1D">
      <w:pPr>
        <w:spacing w:after="0" w:line="240" w:lineRule="auto"/>
        <w:ind w:left="567" w:hanging="567"/>
        <w:rPr>
          <w:rFonts w:ascii="Times New Roman" w:hAnsi="Times New Roman" w:cs="Times New Roman"/>
          <w:sz w:val="24"/>
          <w:szCs w:val="24"/>
        </w:rPr>
      </w:pPr>
      <w:r w:rsidRPr="007B1529">
        <w:rPr>
          <w:rFonts w:ascii="Times New Roman" w:hAnsi="Times New Roman" w:cs="Times New Roman"/>
          <w:sz w:val="24"/>
          <w:szCs w:val="24"/>
        </w:rPr>
        <w:t xml:space="preserve">Konradt, U., Garbers, Y., Böge, M., Erdogan, B., &amp; Bauer, T. N. (2017). </w:t>
      </w:r>
      <w:r w:rsidRPr="00CA0565">
        <w:rPr>
          <w:rFonts w:ascii="Times New Roman" w:hAnsi="Times New Roman" w:cs="Times New Roman"/>
          <w:sz w:val="24"/>
          <w:szCs w:val="24"/>
        </w:rPr>
        <w:t>Antecedents and Consequences of Fairness Perceptions in Personnel Selection:</w:t>
      </w:r>
      <w:r>
        <w:rPr>
          <w:rFonts w:ascii="Times New Roman" w:hAnsi="Times New Roman" w:cs="Times New Roman"/>
          <w:sz w:val="24"/>
          <w:szCs w:val="24"/>
        </w:rPr>
        <w:t xml:space="preserve"> </w:t>
      </w:r>
      <w:r w:rsidRPr="00CA0565">
        <w:rPr>
          <w:rFonts w:ascii="Times New Roman" w:hAnsi="Times New Roman" w:cs="Times New Roman"/>
          <w:sz w:val="24"/>
          <w:szCs w:val="24"/>
        </w:rPr>
        <w:t xml:space="preserve">A 3-Year Longitudinal Study. </w:t>
      </w:r>
      <w:r w:rsidRPr="00CA0565">
        <w:rPr>
          <w:rFonts w:ascii="Times New Roman" w:hAnsi="Times New Roman" w:cs="Times New Roman"/>
          <w:i/>
          <w:iCs/>
          <w:sz w:val="24"/>
          <w:szCs w:val="24"/>
        </w:rPr>
        <w:t>Group &amp; Organization Management</w:t>
      </w:r>
      <w:r w:rsidRPr="00CA0565">
        <w:rPr>
          <w:rFonts w:ascii="Times New Roman" w:hAnsi="Times New Roman" w:cs="Times New Roman"/>
          <w:sz w:val="24"/>
          <w:szCs w:val="24"/>
        </w:rPr>
        <w:t>,</w:t>
      </w:r>
      <w:r w:rsidRPr="00CA0565">
        <w:rPr>
          <w:rFonts w:ascii="Times New Roman" w:hAnsi="Times New Roman" w:cs="Times New Roman"/>
          <w:i/>
          <w:iCs/>
          <w:sz w:val="24"/>
          <w:szCs w:val="24"/>
        </w:rPr>
        <w:t xml:space="preserve"> 42</w:t>
      </w:r>
      <w:r w:rsidRPr="00CA0565">
        <w:rPr>
          <w:rFonts w:ascii="Times New Roman" w:hAnsi="Times New Roman" w:cs="Times New Roman"/>
          <w:sz w:val="24"/>
          <w:szCs w:val="24"/>
        </w:rPr>
        <w:t xml:space="preserve">(1), 113-146. </w:t>
      </w:r>
      <w:hyperlink r:id="rId49" w:history="1">
        <w:r w:rsidR="00A02E1D" w:rsidRPr="00B21CA3">
          <w:rPr>
            <w:rStyle w:val="Hyperlink"/>
            <w:rFonts w:ascii="Times New Roman" w:hAnsi="Times New Roman" w:cs="Times New Roman"/>
            <w:sz w:val="24"/>
            <w:szCs w:val="24"/>
          </w:rPr>
          <w:t>https://doi.org/10.1177/1059601115617665</w:t>
        </w:r>
      </w:hyperlink>
      <w:r w:rsidR="00A02E1D">
        <w:rPr>
          <w:rFonts w:ascii="Times New Roman" w:hAnsi="Times New Roman" w:cs="Times New Roman"/>
          <w:sz w:val="24"/>
          <w:szCs w:val="24"/>
        </w:rPr>
        <w:t xml:space="preserve"> </w:t>
      </w:r>
      <w:r w:rsidRPr="00CA0565">
        <w:rPr>
          <w:rFonts w:ascii="Times New Roman" w:hAnsi="Times New Roman" w:cs="Times New Roman"/>
          <w:sz w:val="24"/>
          <w:szCs w:val="24"/>
        </w:rPr>
        <w:t xml:space="preserve"> </w:t>
      </w:r>
    </w:p>
    <w:p w14:paraId="79FEBAE6" w14:textId="50F24B01"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Lerner, J. S., &amp; Tetlock, P. E. (1999). Accounting for the effects of accountability. </w:t>
      </w:r>
      <w:r w:rsidRPr="00FF3473">
        <w:rPr>
          <w:rFonts w:ascii="Times New Roman" w:hAnsi="Times New Roman" w:cs="Times New Roman"/>
          <w:i/>
          <w:iCs/>
          <w:sz w:val="24"/>
          <w:szCs w:val="24"/>
        </w:rPr>
        <w:t>Psychological Bulletin</w:t>
      </w:r>
      <w:r w:rsidRPr="00FF3473">
        <w:rPr>
          <w:rFonts w:ascii="Times New Roman" w:hAnsi="Times New Roman" w:cs="Times New Roman"/>
          <w:sz w:val="24"/>
          <w:szCs w:val="24"/>
        </w:rPr>
        <w:t>,</w:t>
      </w:r>
      <w:r w:rsidRPr="00FF3473">
        <w:rPr>
          <w:rFonts w:ascii="Times New Roman" w:hAnsi="Times New Roman" w:cs="Times New Roman"/>
          <w:i/>
          <w:iCs/>
          <w:sz w:val="24"/>
          <w:szCs w:val="24"/>
        </w:rPr>
        <w:t xml:space="preserve"> 125</w:t>
      </w:r>
      <w:r w:rsidRPr="00FF3473">
        <w:rPr>
          <w:rFonts w:ascii="Times New Roman" w:hAnsi="Times New Roman" w:cs="Times New Roman"/>
          <w:sz w:val="24"/>
          <w:szCs w:val="24"/>
        </w:rPr>
        <w:t xml:space="preserve">(2), 255-275. </w:t>
      </w:r>
      <w:hyperlink r:id="rId50" w:history="1">
        <w:r w:rsidR="00A02E1D" w:rsidRPr="00B21CA3">
          <w:rPr>
            <w:rStyle w:val="Hyperlink"/>
            <w:rFonts w:ascii="Times New Roman" w:hAnsi="Times New Roman" w:cs="Times New Roman"/>
            <w:sz w:val="24"/>
            <w:szCs w:val="24"/>
          </w:rPr>
          <w:t>https://doi.org/10.1037/0033-2909.125.2.255</w:t>
        </w:r>
      </w:hyperlink>
      <w:r w:rsidR="00A02E1D">
        <w:rPr>
          <w:rFonts w:ascii="Times New Roman" w:hAnsi="Times New Roman" w:cs="Times New Roman"/>
          <w:sz w:val="24"/>
          <w:szCs w:val="24"/>
        </w:rPr>
        <w:t xml:space="preserve"> </w:t>
      </w:r>
      <w:r w:rsidRPr="00FF3473">
        <w:rPr>
          <w:rFonts w:ascii="Times New Roman" w:hAnsi="Times New Roman" w:cs="Times New Roman"/>
          <w:sz w:val="24"/>
          <w:szCs w:val="24"/>
        </w:rPr>
        <w:t xml:space="preserve"> </w:t>
      </w:r>
    </w:p>
    <w:p w14:paraId="3C55051D" w14:textId="77777777" w:rsidR="0004512E" w:rsidRPr="00D90F80" w:rsidRDefault="0004512E" w:rsidP="00A02E1D">
      <w:pPr>
        <w:spacing w:after="0" w:line="240" w:lineRule="auto"/>
        <w:ind w:left="567" w:hanging="567"/>
        <w:rPr>
          <w:rFonts w:ascii="Times New Roman" w:hAnsi="Times New Roman" w:cs="Times New Roman"/>
          <w:sz w:val="24"/>
          <w:szCs w:val="24"/>
        </w:rPr>
      </w:pPr>
      <w:r w:rsidRPr="00D90F80">
        <w:rPr>
          <w:rFonts w:ascii="Times New Roman" w:hAnsi="Times New Roman" w:cs="Times New Roman"/>
          <w:sz w:val="24"/>
          <w:szCs w:val="24"/>
        </w:rPr>
        <w:t xml:space="preserve">LeVine, R. A., &amp; White, M., I. (1986). </w:t>
      </w:r>
      <w:r w:rsidRPr="00D90F80">
        <w:rPr>
          <w:rFonts w:ascii="Times New Roman" w:hAnsi="Times New Roman" w:cs="Times New Roman"/>
          <w:i/>
          <w:iCs/>
          <w:sz w:val="24"/>
          <w:szCs w:val="24"/>
        </w:rPr>
        <w:t>Human conditions: The cultural basis of educational developments.</w:t>
      </w:r>
      <w:r w:rsidRPr="00D90F80">
        <w:rPr>
          <w:rFonts w:ascii="Times New Roman" w:hAnsi="Times New Roman" w:cs="Times New Roman"/>
          <w:sz w:val="24"/>
          <w:szCs w:val="24"/>
        </w:rPr>
        <w:t xml:space="preserve"> Routledge &amp; Kegan Paul. </w:t>
      </w:r>
    </w:p>
    <w:p w14:paraId="24B1F13E" w14:textId="77777777" w:rsidR="0004512E" w:rsidRPr="00DB3A10" w:rsidRDefault="0004512E" w:rsidP="00A02E1D">
      <w:pPr>
        <w:spacing w:after="0" w:line="240" w:lineRule="auto"/>
        <w:ind w:left="567" w:hanging="567"/>
        <w:rPr>
          <w:rFonts w:ascii="Times New Roman" w:hAnsi="Times New Roman" w:cs="Times New Roman"/>
          <w:sz w:val="24"/>
          <w:szCs w:val="24"/>
        </w:rPr>
      </w:pPr>
      <w:r w:rsidRPr="00DB3A10">
        <w:rPr>
          <w:rFonts w:ascii="Times New Roman" w:hAnsi="Times New Roman" w:cs="Times New Roman"/>
          <w:sz w:val="24"/>
          <w:szCs w:val="24"/>
        </w:rPr>
        <w:t xml:space="preserve">Lindquist, E. F. (Ed.). (1951). </w:t>
      </w:r>
      <w:r w:rsidRPr="00DB3A10">
        <w:rPr>
          <w:rFonts w:ascii="Times New Roman" w:hAnsi="Times New Roman" w:cs="Times New Roman"/>
          <w:i/>
          <w:iCs/>
          <w:sz w:val="24"/>
          <w:szCs w:val="24"/>
        </w:rPr>
        <w:t>Educational Measurement</w:t>
      </w:r>
      <w:r w:rsidRPr="00DB3A10">
        <w:rPr>
          <w:rFonts w:ascii="Times New Roman" w:hAnsi="Times New Roman" w:cs="Times New Roman"/>
          <w:sz w:val="24"/>
          <w:szCs w:val="24"/>
        </w:rPr>
        <w:t xml:space="preserve">. American Council on Education. </w:t>
      </w:r>
    </w:p>
    <w:p w14:paraId="5980AAD8" w14:textId="77777777"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Lingard, B., &amp; Lewis, S. (2016). Globalization of the Anglo-American approach to top-down, test-based educational accountability. In G. T. L. Brown &amp; L. R. Harris (Eds.), </w:t>
      </w:r>
      <w:r w:rsidRPr="0021751A">
        <w:rPr>
          <w:rFonts w:ascii="Times New Roman" w:hAnsi="Times New Roman" w:cs="Times New Roman"/>
          <w:i/>
          <w:iCs/>
          <w:sz w:val="24"/>
          <w:szCs w:val="24"/>
        </w:rPr>
        <w:t>Handbook of Human and Social Conditions in Assessment</w:t>
      </w:r>
      <w:r w:rsidRPr="0021751A">
        <w:rPr>
          <w:rFonts w:ascii="Times New Roman" w:hAnsi="Times New Roman" w:cs="Times New Roman"/>
          <w:sz w:val="24"/>
          <w:szCs w:val="24"/>
        </w:rPr>
        <w:t xml:space="preserve"> (pp. 387-403). Routledge. </w:t>
      </w:r>
    </w:p>
    <w:p w14:paraId="3826F9B6" w14:textId="77777777" w:rsidR="0004512E" w:rsidRPr="00BC7A12" w:rsidRDefault="0004512E" w:rsidP="00A02E1D">
      <w:pPr>
        <w:spacing w:after="0" w:line="240" w:lineRule="auto"/>
        <w:ind w:left="567" w:hanging="567"/>
        <w:rPr>
          <w:rFonts w:ascii="Times New Roman" w:hAnsi="Times New Roman" w:cs="Times New Roman"/>
          <w:sz w:val="24"/>
          <w:szCs w:val="24"/>
        </w:rPr>
      </w:pPr>
      <w:r w:rsidRPr="00DB3A10">
        <w:rPr>
          <w:rFonts w:ascii="Times New Roman" w:hAnsi="Times New Roman" w:cs="Times New Roman"/>
          <w:sz w:val="24"/>
          <w:szCs w:val="24"/>
        </w:rPr>
        <w:t xml:space="preserve">Lipnevich, A. A., Berg, D. A. G., &amp; Smith, J. K. (2016). </w:t>
      </w:r>
      <w:r w:rsidRPr="00BC7A12">
        <w:rPr>
          <w:rFonts w:ascii="Times New Roman" w:hAnsi="Times New Roman" w:cs="Times New Roman"/>
          <w:sz w:val="24"/>
          <w:szCs w:val="24"/>
        </w:rPr>
        <w:t xml:space="preserve">Toward a model of student response to feedback. In G. T. L. Brown &amp; L. R. Harris (Eds.), </w:t>
      </w:r>
      <w:r w:rsidRPr="00BC7A12">
        <w:rPr>
          <w:rFonts w:ascii="Times New Roman" w:hAnsi="Times New Roman" w:cs="Times New Roman"/>
          <w:i/>
          <w:iCs/>
          <w:sz w:val="24"/>
          <w:szCs w:val="24"/>
        </w:rPr>
        <w:t>The Handbook of Human and Social Conditions in Assessment</w:t>
      </w:r>
      <w:r w:rsidRPr="00BC7A12">
        <w:rPr>
          <w:rFonts w:ascii="Times New Roman" w:hAnsi="Times New Roman" w:cs="Times New Roman"/>
          <w:sz w:val="24"/>
          <w:szCs w:val="24"/>
        </w:rPr>
        <w:t xml:space="preserve"> (pp. 169-185). Routledge. </w:t>
      </w:r>
    </w:p>
    <w:p w14:paraId="4A467B68" w14:textId="77777777"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Lovett, S., &amp; Sinclair, L. (2005). </w:t>
      </w:r>
      <w:r w:rsidRPr="0021751A">
        <w:rPr>
          <w:rFonts w:ascii="Times New Roman" w:hAnsi="Times New Roman" w:cs="Times New Roman"/>
          <w:i/>
          <w:iCs/>
          <w:sz w:val="24"/>
          <w:szCs w:val="24"/>
        </w:rPr>
        <w:t>The socialisation of teachers into the culture of assessment</w:t>
      </w:r>
      <w:r w:rsidRPr="0021751A">
        <w:rPr>
          <w:rFonts w:ascii="Times New Roman" w:hAnsi="Times New Roman" w:cs="Times New Roman"/>
          <w:sz w:val="24"/>
          <w:szCs w:val="24"/>
        </w:rPr>
        <w:t xml:space="preserve">. New Zealand Council for Educational Research. </w:t>
      </w:r>
    </w:p>
    <w:p w14:paraId="0CF918C8" w14:textId="3DCFE691" w:rsidR="0004512E" w:rsidRPr="00E02C3C" w:rsidRDefault="0004512E" w:rsidP="00A02E1D">
      <w:pPr>
        <w:spacing w:after="0" w:line="240" w:lineRule="auto"/>
        <w:ind w:left="567" w:hanging="567"/>
        <w:rPr>
          <w:rFonts w:ascii="Times New Roman" w:hAnsi="Times New Roman" w:cs="Times New Roman"/>
          <w:sz w:val="24"/>
          <w:szCs w:val="24"/>
        </w:rPr>
      </w:pPr>
      <w:r w:rsidRPr="00E02C3C">
        <w:rPr>
          <w:rFonts w:ascii="Times New Roman" w:hAnsi="Times New Roman" w:cs="Times New Roman"/>
          <w:sz w:val="24"/>
          <w:szCs w:val="24"/>
        </w:rPr>
        <w:t xml:space="preserve">Mangels, J. A., Butterfield, B., Lamb, J., Good, C., &amp; Dweck, C. S. (2006). Why do beliefs about intelligence influence learning success? A social cognitive neuroscience model. </w:t>
      </w:r>
      <w:r w:rsidRPr="00E02C3C">
        <w:rPr>
          <w:rFonts w:ascii="Times New Roman" w:hAnsi="Times New Roman" w:cs="Times New Roman"/>
          <w:i/>
          <w:iCs/>
          <w:sz w:val="24"/>
          <w:szCs w:val="24"/>
        </w:rPr>
        <w:t>Social Cognitive and Affective Neuroscience</w:t>
      </w:r>
      <w:r w:rsidRPr="00E02C3C">
        <w:rPr>
          <w:rFonts w:ascii="Times New Roman" w:hAnsi="Times New Roman" w:cs="Times New Roman"/>
          <w:sz w:val="24"/>
          <w:szCs w:val="24"/>
        </w:rPr>
        <w:t>,</w:t>
      </w:r>
      <w:r w:rsidRPr="00E02C3C">
        <w:rPr>
          <w:rFonts w:ascii="Times New Roman" w:hAnsi="Times New Roman" w:cs="Times New Roman"/>
          <w:i/>
          <w:iCs/>
          <w:sz w:val="24"/>
          <w:szCs w:val="24"/>
        </w:rPr>
        <w:t xml:space="preserve"> 1</w:t>
      </w:r>
      <w:r w:rsidRPr="00E02C3C">
        <w:rPr>
          <w:rFonts w:ascii="Times New Roman" w:hAnsi="Times New Roman" w:cs="Times New Roman"/>
          <w:sz w:val="24"/>
          <w:szCs w:val="24"/>
        </w:rPr>
        <w:t xml:space="preserve">(2), 75-86. </w:t>
      </w:r>
      <w:hyperlink r:id="rId51" w:history="1">
        <w:r w:rsidR="00A02E1D" w:rsidRPr="00B21CA3">
          <w:rPr>
            <w:rStyle w:val="Hyperlink"/>
            <w:rFonts w:ascii="Times New Roman" w:hAnsi="Times New Roman" w:cs="Times New Roman"/>
            <w:sz w:val="24"/>
            <w:szCs w:val="24"/>
          </w:rPr>
          <w:t>https://doi.org/10.1093/scan/nsl013</w:t>
        </w:r>
      </w:hyperlink>
      <w:r w:rsidR="00A02E1D">
        <w:rPr>
          <w:rFonts w:ascii="Times New Roman" w:hAnsi="Times New Roman" w:cs="Times New Roman"/>
          <w:sz w:val="24"/>
          <w:szCs w:val="24"/>
        </w:rPr>
        <w:t xml:space="preserve"> </w:t>
      </w:r>
      <w:r w:rsidRPr="00E02C3C">
        <w:rPr>
          <w:rFonts w:ascii="Times New Roman" w:hAnsi="Times New Roman" w:cs="Times New Roman"/>
          <w:sz w:val="24"/>
          <w:szCs w:val="24"/>
        </w:rPr>
        <w:t xml:space="preserve"> </w:t>
      </w:r>
    </w:p>
    <w:p w14:paraId="4B385585" w14:textId="3BED80C7" w:rsidR="0004512E" w:rsidRPr="0078386C" w:rsidRDefault="0004512E" w:rsidP="00A02E1D">
      <w:pPr>
        <w:spacing w:after="0" w:line="240" w:lineRule="auto"/>
        <w:ind w:left="567" w:hanging="567"/>
        <w:rPr>
          <w:rFonts w:ascii="Times New Roman" w:hAnsi="Times New Roman" w:cs="Times New Roman"/>
          <w:sz w:val="24"/>
          <w:szCs w:val="24"/>
        </w:rPr>
      </w:pPr>
      <w:r w:rsidRPr="0078386C">
        <w:rPr>
          <w:rFonts w:ascii="Times New Roman" w:hAnsi="Times New Roman" w:cs="Times New Roman"/>
          <w:sz w:val="24"/>
          <w:szCs w:val="24"/>
        </w:rPr>
        <w:t xml:space="preserve">Meissel, K., Meyer, F., Yao, E. S., &amp; Rubie-Davies, C. M. (2017). Subjectivity of teacher judgments: Exploring student characteristics that influence teacher judgments of student ability. </w:t>
      </w:r>
      <w:r w:rsidRPr="0078386C">
        <w:rPr>
          <w:rFonts w:ascii="Times New Roman" w:hAnsi="Times New Roman" w:cs="Times New Roman"/>
          <w:i/>
          <w:iCs/>
          <w:sz w:val="24"/>
          <w:szCs w:val="24"/>
        </w:rPr>
        <w:t>Teaching and Teacher Education</w:t>
      </w:r>
      <w:r w:rsidRPr="0078386C">
        <w:rPr>
          <w:rFonts w:ascii="Times New Roman" w:hAnsi="Times New Roman" w:cs="Times New Roman"/>
          <w:sz w:val="24"/>
          <w:szCs w:val="24"/>
        </w:rPr>
        <w:t>,</w:t>
      </w:r>
      <w:r w:rsidRPr="0078386C">
        <w:rPr>
          <w:rFonts w:ascii="Times New Roman" w:hAnsi="Times New Roman" w:cs="Times New Roman"/>
          <w:i/>
          <w:iCs/>
          <w:sz w:val="24"/>
          <w:szCs w:val="24"/>
        </w:rPr>
        <w:t xml:space="preserve"> 65</w:t>
      </w:r>
      <w:r w:rsidRPr="0078386C">
        <w:rPr>
          <w:rFonts w:ascii="Times New Roman" w:hAnsi="Times New Roman" w:cs="Times New Roman"/>
          <w:sz w:val="24"/>
          <w:szCs w:val="24"/>
        </w:rPr>
        <w:t xml:space="preserve">, 48-60. </w:t>
      </w:r>
      <w:hyperlink r:id="rId52" w:history="1">
        <w:r w:rsidR="00A02E1D" w:rsidRPr="00B21CA3">
          <w:rPr>
            <w:rStyle w:val="Hyperlink"/>
            <w:rFonts w:ascii="Times New Roman" w:hAnsi="Times New Roman" w:cs="Times New Roman"/>
            <w:sz w:val="24"/>
            <w:szCs w:val="24"/>
          </w:rPr>
          <w:t>https://doi.org/doi:10.1016/j.tate.2017.02.021</w:t>
        </w:r>
      </w:hyperlink>
      <w:r w:rsidR="00A02E1D">
        <w:rPr>
          <w:rFonts w:ascii="Times New Roman" w:hAnsi="Times New Roman" w:cs="Times New Roman"/>
          <w:sz w:val="24"/>
          <w:szCs w:val="24"/>
        </w:rPr>
        <w:t xml:space="preserve"> </w:t>
      </w:r>
      <w:r w:rsidRPr="0078386C">
        <w:rPr>
          <w:rFonts w:ascii="Times New Roman" w:hAnsi="Times New Roman" w:cs="Times New Roman"/>
          <w:sz w:val="24"/>
          <w:szCs w:val="24"/>
        </w:rPr>
        <w:t xml:space="preserve"> </w:t>
      </w:r>
    </w:p>
    <w:p w14:paraId="4B35B73E" w14:textId="77777777" w:rsidR="0004512E" w:rsidRPr="00F06FE6"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Messick, S. (1989). Validity. In R. L. Linn (Ed.), </w:t>
      </w:r>
      <w:r w:rsidRPr="00F06FE6">
        <w:rPr>
          <w:rFonts w:ascii="Times New Roman" w:hAnsi="Times New Roman" w:cs="Times New Roman"/>
          <w:i/>
          <w:iCs/>
          <w:sz w:val="24"/>
          <w:szCs w:val="24"/>
        </w:rPr>
        <w:t>Educational Measurement</w:t>
      </w:r>
      <w:r w:rsidRPr="00F06FE6">
        <w:rPr>
          <w:rFonts w:ascii="Times New Roman" w:hAnsi="Times New Roman" w:cs="Times New Roman"/>
          <w:sz w:val="24"/>
          <w:szCs w:val="24"/>
        </w:rPr>
        <w:t xml:space="preserve"> (3rd ed., pp. 13-103). MacMillan. </w:t>
      </w:r>
    </w:p>
    <w:p w14:paraId="66C39CE3" w14:textId="3418D6BD" w:rsidR="0004512E" w:rsidRPr="008A57EB" w:rsidRDefault="0004512E" w:rsidP="00A02E1D">
      <w:pPr>
        <w:spacing w:after="0" w:line="240" w:lineRule="auto"/>
        <w:ind w:left="567" w:hanging="567"/>
        <w:rPr>
          <w:rFonts w:ascii="Times New Roman" w:hAnsi="Times New Roman" w:cs="Times New Roman"/>
          <w:sz w:val="24"/>
          <w:szCs w:val="24"/>
        </w:rPr>
      </w:pPr>
      <w:r w:rsidRPr="008A57EB">
        <w:rPr>
          <w:rFonts w:ascii="Times New Roman" w:hAnsi="Times New Roman" w:cs="Times New Roman"/>
          <w:sz w:val="24"/>
          <w:szCs w:val="24"/>
        </w:rPr>
        <w:lastRenderedPageBreak/>
        <w:t xml:space="preserve">Meyer, L. H., McClure, J., Walkey, F., Weir, K. F., &amp; McKenzie, L. (2009). Secondary student motivation orientations and standards-based achievement outcomes. </w:t>
      </w:r>
      <w:r w:rsidRPr="008A57EB">
        <w:rPr>
          <w:rFonts w:ascii="Times New Roman" w:hAnsi="Times New Roman" w:cs="Times New Roman"/>
          <w:i/>
          <w:iCs/>
          <w:sz w:val="24"/>
          <w:szCs w:val="24"/>
        </w:rPr>
        <w:t>British Journal of Educational Psychology</w:t>
      </w:r>
      <w:r w:rsidRPr="008A57EB">
        <w:rPr>
          <w:rFonts w:ascii="Times New Roman" w:hAnsi="Times New Roman" w:cs="Times New Roman"/>
          <w:sz w:val="24"/>
          <w:szCs w:val="24"/>
        </w:rPr>
        <w:t>,</w:t>
      </w:r>
      <w:r w:rsidRPr="008A57EB">
        <w:rPr>
          <w:rFonts w:ascii="Times New Roman" w:hAnsi="Times New Roman" w:cs="Times New Roman"/>
          <w:i/>
          <w:iCs/>
          <w:sz w:val="24"/>
          <w:szCs w:val="24"/>
        </w:rPr>
        <w:t xml:space="preserve"> 79</w:t>
      </w:r>
      <w:r w:rsidRPr="008A57EB">
        <w:rPr>
          <w:rFonts w:ascii="Times New Roman" w:hAnsi="Times New Roman" w:cs="Times New Roman"/>
          <w:sz w:val="24"/>
          <w:szCs w:val="24"/>
        </w:rPr>
        <w:t xml:space="preserve">(2), 273-293. </w:t>
      </w:r>
      <w:hyperlink r:id="rId53" w:history="1">
        <w:r w:rsidR="00A02E1D" w:rsidRPr="00B21CA3">
          <w:rPr>
            <w:rStyle w:val="Hyperlink"/>
            <w:rFonts w:ascii="Times New Roman" w:hAnsi="Times New Roman" w:cs="Times New Roman"/>
            <w:sz w:val="24"/>
            <w:szCs w:val="24"/>
          </w:rPr>
          <w:t>https://doi.org/10.1348/000709908X354591</w:t>
        </w:r>
      </w:hyperlink>
      <w:r w:rsidR="00A02E1D">
        <w:rPr>
          <w:rFonts w:ascii="Times New Roman" w:hAnsi="Times New Roman" w:cs="Times New Roman"/>
          <w:sz w:val="24"/>
          <w:szCs w:val="24"/>
        </w:rPr>
        <w:t xml:space="preserve"> </w:t>
      </w:r>
      <w:r w:rsidRPr="008A57EB">
        <w:rPr>
          <w:rFonts w:ascii="Times New Roman" w:hAnsi="Times New Roman" w:cs="Times New Roman"/>
          <w:sz w:val="24"/>
          <w:szCs w:val="24"/>
        </w:rPr>
        <w:t xml:space="preserve"> </w:t>
      </w:r>
    </w:p>
    <w:p w14:paraId="7B98B5D9" w14:textId="72A0B18E" w:rsidR="00636880" w:rsidRPr="00636880" w:rsidRDefault="00636880" w:rsidP="00A02E1D">
      <w:pPr>
        <w:spacing w:after="0" w:line="240" w:lineRule="auto"/>
        <w:ind w:left="567" w:hanging="567"/>
        <w:rPr>
          <w:rFonts w:ascii="Times New Roman" w:hAnsi="Times New Roman" w:cs="Times New Roman"/>
          <w:sz w:val="24"/>
          <w:szCs w:val="24"/>
        </w:rPr>
      </w:pPr>
      <w:r w:rsidRPr="00636880">
        <w:rPr>
          <w:rFonts w:ascii="Times New Roman" w:hAnsi="Times New Roman" w:cs="Times New Roman"/>
          <w:sz w:val="24"/>
          <w:szCs w:val="24"/>
          <w:lang w:val="nl-BE"/>
        </w:rPr>
        <w:t xml:space="preserve">Munshi, C., &amp; Deneen, C. C. (2018). </w:t>
      </w:r>
      <w:r w:rsidRPr="00636880">
        <w:rPr>
          <w:rFonts w:ascii="Times New Roman" w:hAnsi="Times New Roman" w:cs="Times New Roman"/>
          <w:sz w:val="24"/>
          <w:szCs w:val="24"/>
        </w:rPr>
        <w:t xml:space="preserve">Technology-Enhanced Feedback. In J. K. Smith &amp; A. A. Lipnevich (Eds.), </w:t>
      </w:r>
      <w:r w:rsidRPr="00636880">
        <w:rPr>
          <w:rFonts w:ascii="Times New Roman" w:hAnsi="Times New Roman" w:cs="Times New Roman"/>
          <w:i/>
          <w:iCs/>
          <w:sz w:val="24"/>
          <w:szCs w:val="24"/>
        </w:rPr>
        <w:t>The Cambridge Handbook of Instructional Feedback</w:t>
      </w:r>
      <w:r w:rsidRPr="00636880">
        <w:rPr>
          <w:rFonts w:ascii="Times New Roman" w:hAnsi="Times New Roman" w:cs="Times New Roman"/>
          <w:sz w:val="24"/>
          <w:szCs w:val="24"/>
        </w:rPr>
        <w:t xml:space="preserve"> (pp. 335-356). Cambridge University Press. </w:t>
      </w:r>
      <w:hyperlink r:id="rId54" w:history="1">
        <w:r w:rsidR="00A02E1D" w:rsidRPr="00B21CA3">
          <w:rPr>
            <w:rStyle w:val="Hyperlink"/>
            <w:rFonts w:ascii="Times New Roman" w:hAnsi="Times New Roman" w:cs="Times New Roman"/>
            <w:sz w:val="24"/>
            <w:szCs w:val="24"/>
          </w:rPr>
          <w:t>https://doi.org/10.1017/9781316832134.017</w:t>
        </w:r>
      </w:hyperlink>
      <w:r w:rsidR="00A02E1D">
        <w:rPr>
          <w:rFonts w:ascii="Times New Roman" w:hAnsi="Times New Roman" w:cs="Times New Roman"/>
          <w:sz w:val="24"/>
          <w:szCs w:val="24"/>
        </w:rPr>
        <w:t xml:space="preserve"> </w:t>
      </w:r>
      <w:r w:rsidRPr="00636880">
        <w:rPr>
          <w:rFonts w:ascii="Times New Roman" w:hAnsi="Times New Roman" w:cs="Times New Roman"/>
          <w:sz w:val="24"/>
          <w:szCs w:val="24"/>
        </w:rPr>
        <w:t xml:space="preserve"> </w:t>
      </w:r>
    </w:p>
    <w:p w14:paraId="7966A8B9" w14:textId="1081AD1D" w:rsidR="0004512E" w:rsidRPr="00FC3B91" w:rsidRDefault="0004512E" w:rsidP="00A02E1D">
      <w:pPr>
        <w:spacing w:after="0" w:line="240" w:lineRule="auto"/>
        <w:ind w:left="567" w:hanging="567"/>
        <w:rPr>
          <w:rFonts w:ascii="Times New Roman" w:hAnsi="Times New Roman" w:cs="Times New Roman"/>
          <w:sz w:val="24"/>
          <w:szCs w:val="24"/>
        </w:rPr>
      </w:pPr>
      <w:r w:rsidRPr="00FC3B91">
        <w:rPr>
          <w:rFonts w:ascii="Times New Roman" w:hAnsi="Times New Roman" w:cs="Times New Roman"/>
          <w:sz w:val="24"/>
          <w:szCs w:val="24"/>
        </w:rPr>
        <w:t xml:space="preserve">National Research Council. (2002). </w:t>
      </w:r>
      <w:r w:rsidRPr="00FC3B91">
        <w:rPr>
          <w:rFonts w:ascii="Times New Roman" w:hAnsi="Times New Roman" w:cs="Times New Roman"/>
          <w:i/>
          <w:iCs/>
          <w:sz w:val="24"/>
          <w:szCs w:val="24"/>
        </w:rPr>
        <w:t>Minority Students in Special and Gifted Education</w:t>
      </w:r>
      <w:r w:rsidRPr="00FC3B91">
        <w:rPr>
          <w:rFonts w:ascii="Times New Roman" w:hAnsi="Times New Roman" w:cs="Times New Roman"/>
          <w:sz w:val="24"/>
          <w:szCs w:val="24"/>
        </w:rPr>
        <w:t xml:space="preserve">. The National Academies Press. </w:t>
      </w:r>
      <w:hyperlink r:id="rId55" w:history="1">
        <w:r w:rsidR="00A02E1D" w:rsidRPr="00B21CA3">
          <w:rPr>
            <w:rStyle w:val="Hyperlink"/>
            <w:rFonts w:ascii="Times New Roman" w:hAnsi="Times New Roman" w:cs="Times New Roman"/>
            <w:sz w:val="24"/>
            <w:szCs w:val="24"/>
          </w:rPr>
          <w:t>https://doi.org:10.17226/10128</w:t>
        </w:r>
      </w:hyperlink>
      <w:r w:rsidR="00A02E1D">
        <w:rPr>
          <w:rFonts w:ascii="Times New Roman" w:hAnsi="Times New Roman" w:cs="Times New Roman"/>
          <w:sz w:val="24"/>
          <w:szCs w:val="24"/>
        </w:rPr>
        <w:t xml:space="preserve"> </w:t>
      </w:r>
      <w:r w:rsidRPr="00FC3B91">
        <w:rPr>
          <w:rFonts w:ascii="Times New Roman" w:hAnsi="Times New Roman" w:cs="Times New Roman"/>
          <w:sz w:val="24"/>
          <w:szCs w:val="24"/>
        </w:rPr>
        <w:t xml:space="preserve"> </w:t>
      </w:r>
    </w:p>
    <w:p w14:paraId="7263AF80" w14:textId="777CF931"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Newton, P. E. (2007). Clarifying the purposes of educational assessment. </w:t>
      </w:r>
      <w:r w:rsidRPr="007F24C3">
        <w:rPr>
          <w:rFonts w:ascii="Times New Roman" w:hAnsi="Times New Roman" w:cs="Times New Roman"/>
          <w:i/>
          <w:iCs/>
          <w:sz w:val="24"/>
          <w:szCs w:val="24"/>
        </w:rPr>
        <w:t>Assessment in Education: Principles, Policy &amp; Practice</w:t>
      </w:r>
      <w:r w:rsidRPr="007F24C3">
        <w:rPr>
          <w:rFonts w:ascii="Times New Roman" w:hAnsi="Times New Roman" w:cs="Times New Roman"/>
          <w:sz w:val="24"/>
          <w:szCs w:val="24"/>
        </w:rPr>
        <w:t>,</w:t>
      </w:r>
      <w:r w:rsidRPr="007F24C3">
        <w:rPr>
          <w:rFonts w:ascii="Times New Roman" w:hAnsi="Times New Roman" w:cs="Times New Roman"/>
          <w:i/>
          <w:iCs/>
          <w:sz w:val="24"/>
          <w:szCs w:val="24"/>
        </w:rPr>
        <w:t xml:space="preserve"> 14</w:t>
      </w:r>
      <w:r w:rsidRPr="007F24C3">
        <w:rPr>
          <w:rFonts w:ascii="Times New Roman" w:hAnsi="Times New Roman" w:cs="Times New Roman"/>
          <w:sz w:val="24"/>
          <w:szCs w:val="24"/>
        </w:rPr>
        <w:t xml:space="preserve">(2), 149-170. </w:t>
      </w:r>
      <w:hyperlink r:id="rId56" w:history="1">
        <w:r w:rsidR="00A02E1D" w:rsidRPr="00B21CA3">
          <w:rPr>
            <w:rStyle w:val="Hyperlink"/>
            <w:rFonts w:ascii="Times New Roman" w:hAnsi="Times New Roman" w:cs="Times New Roman"/>
            <w:sz w:val="24"/>
            <w:szCs w:val="24"/>
          </w:rPr>
          <w:t>https://doi.org/10.1080/09695940701478321</w:t>
        </w:r>
      </w:hyperlink>
      <w:r w:rsidR="00A02E1D">
        <w:rPr>
          <w:rFonts w:ascii="Times New Roman" w:hAnsi="Times New Roman" w:cs="Times New Roman"/>
          <w:sz w:val="24"/>
          <w:szCs w:val="24"/>
        </w:rPr>
        <w:t xml:space="preserve"> </w:t>
      </w:r>
      <w:r w:rsidRPr="007F24C3">
        <w:rPr>
          <w:rFonts w:ascii="Times New Roman" w:hAnsi="Times New Roman" w:cs="Times New Roman"/>
          <w:sz w:val="24"/>
          <w:szCs w:val="24"/>
        </w:rPr>
        <w:t xml:space="preserve"> </w:t>
      </w:r>
    </w:p>
    <w:p w14:paraId="7550A9B9" w14:textId="77777777"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Ngan, M. Y., Lee, J. C. K., &amp; Brown, G. T. L. (2010). Hong Kong principals' perceptions on changes in evaluation and assessment policies: They're not for learning. </w:t>
      </w:r>
      <w:r w:rsidRPr="007F24C3">
        <w:rPr>
          <w:rFonts w:ascii="Times New Roman" w:hAnsi="Times New Roman" w:cs="Times New Roman"/>
          <w:i/>
          <w:iCs/>
          <w:sz w:val="24"/>
          <w:szCs w:val="24"/>
        </w:rPr>
        <w:t>Asian Journal of Educational Research and Synergy</w:t>
      </w:r>
      <w:r w:rsidRPr="007F24C3">
        <w:rPr>
          <w:rFonts w:ascii="Times New Roman" w:hAnsi="Times New Roman" w:cs="Times New Roman"/>
          <w:sz w:val="24"/>
          <w:szCs w:val="24"/>
        </w:rPr>
        <w:t>,</w:t>
      </w:r>
      <w:r w:rsidRPr="007F24C3">
        <w:rPr>
          <w:rFonts w:ascii="Times New Roman" w:hAnsi="Times New Roman" w:cs="Times New Roman"/>
          <w:i/>
          <w:iCs/>
          <w:sz w:val="24"/>
          <w:szCs w:val="24"/>
        </w:rPr>
        <w:t xml:space="preserve"> 1</w:t>
      </w:r>
      <w:r w:rsidRPr="007F24C3">
        <w:rPr>
          <w:rFonts w:ascii="Times New Roman" w:hAnsi="Times New Roman" w:cs="Times New Roman"/>
          <w:sz w:val="24"/>
          <w:szCs w:val="24"/>
        </w:rPr>
        <w:t xml:space="preserve">(36-46). </w:t>
      </w:r>
    </w:p>
    <w:p w14:paraId="328C1186" w14:textId="77777777"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Nichols, S. L., &amp; Harris, L. R. (2016). Accountability assessment’s effects on teachers and schools. In G. T. L. Brown &amp; L. R. Harris (Eds.), </w:t>
      </w:r>
      <w:r w:rsidRPr="00FF3473">
        <w:rPr>
          <w:rFonts w:ascii="Times New Roman" w:hAnsi="Times New Roman" w:cs="Times New Roman"/>
          <w:i/>
          <w:iCs/>
          <w:sz w:val="24"/>
          <w:szCs w:val="24"/>
        </w:rPr>
        <w:t>Handbook of Human and Social Conditions in Assessment</w:t>
      </w:r>
      <w:r w:rsidRPr="00FF3473">
        <w:rPr>
          <w:rFonts w:ascii="Times New Roman" w:hAnsi="Times New Roman" w:cs="Times New Roman"/>
          <w:sz w:val="24"/>
          <w:szCs w:val="24"/>
        </w:rPr>
        <w:t xml:space="preserve"> (pp. 40-56). Routledge. </w:t>
      </w:r>
    </w:p>
    <w:p w14:paraId="42890A23" w14:textId="3202357E" w:rsidR="0004512E" w:rsidRPr="00023F3A" w:rsidRDefault="0004512E" w:rsidP="00A02E1D">
      <w:pPr>
        <w:spacing w:after="0" w:line="240" w:lineRule="auto"/>
        <w:ind w:left="567" w:hanging="567"/>
        <w:rPr>
          <w:rFonts w:ascii="Times New Roman" w:hAnsi="Times New Roman" w:cs="Times New Roman"/>
          <w:sz w:val="24"/>
          <w:szCs w:val="24"/>
        </w:rPr>
      </w:pPr>
      <w:r w:rsidRPr="00023F3A">
        <w:rPr>
          <w:rFonts w:ascii="Times New Roman" w:hAnsi="Times New Roman" w:cs="Times New Roman"/>
          <w:sz w:val="24"/>
          <w:szCs w:val="24"/>
        </w:rPr>
        <w:t xml:space="preserve">Novick, M. R. (1966). The axioms and principal results of classical test theory. </w:t>
      </w:r>
      <w:r w:rsidRPr="00023F3A">
        <w:rPr>
          <w:rFonts w:ascii="Times New Roman" w:hAnsi="Times New Roman" w:cs="Times New Roman"/>
          <w:i/>
          <w:iCs/>
          <w:sz w:val="24"/>
          <w:szCs w:val="24"/>
        </w:rPr>
        <w:t>Journal of Mathematical Psychology, 3</w:t>
      </w:r>
      <w:r w:rsidRPr="00023F3A">
        <w:rPr>
          <w:rFonts w:ascii="Times New Roman" w:hAnsi="Times New Roman" w:cs="Times New Roman"/>
          <w:sz w:val="24"/>
          <w:szCs w:val="24"/>
        </w:rPr>
        <w:t xml:space="preserve">(1), 1-18. </w:t>
      </w:r>
      <w:hyperlink r:id="rId57" w:history="1">
        <w:r w:rsidR="00A02E1D" w:rsidRPr="00B21CA3">
          <w:rPr>
            <w:rStyle w:val="Hyperlink"/>
            <w:rFonts w:ascii="Times New Roman" w:hAnsi="Times New Roman" w:cs="Times New Roman"/>
            <w:sz w:val="24"/>
            <w:szCs w:val="24"/>
          </w:rPr>
          <w:t>https://doi.org/10.1016/0022-2496(66)90002-2</w:t>
        </w:r>
      </w:hyperlink>
      <w:r w:rsidR="00A02E1D">
        <w:rPr>
          <w:rFonts w:ascii="Times New Roman" w:hAnsi="Times New Roman" w:cs="Times New Roman"/>
          <w:sz w:val="24"/>
          <w:szCs w:val="24"/>
        </w:rPr>
        <w:t xml:space="preserve"> </w:t>
      </w:r>
    </w:p>
    <w:p w14:paraId="1E56ACFF" w14:textId="4BB2A09D" w:rsidR="0004512E" w:rsidRPr="005A1E26" w:rsidRDefault="0004512E" w:rsidP="00A02E1D">
      <w:pPr>
        <w:spacing w:after="0" w:line="240" w:lineRule="auto"/>
        <w:ind w:left="567" w:hanging="567"/>
        <w:rPr>
          <w:rFonts w:ascii="Times New Roman" w:hAnsi="Times New Roman" w:cs="Times New Roman"/>
          <w:sz w:val="24"/>
          <w:szCs w:val="24"/>
        </w:rPr>
      </w:pPr>
      <w:r w:rsidRPr="005A1E26">
        <w:rPr>
          <w:rFonts w:ascii="Times New Roman" w:hAnsi="Times New Roman" w:cs="Times New Roman"/>
          <w:sz w:val="24"/>
          <w:szCs w:val="24"/>
        </w:rPr>
        <w:t xml:space="preserve">Page, E. B. (1968). The use of the computer in </w:t>
      </w:r>
      <w:proofErr w:type="spellStart"/>
      <w:r w:rsidRPr="005A1E26">
        <w:rPr>
          <w:rFonts w:ascii="Times New Roman" w:hAnsi="Times New Roman" w:cs="Times New Roman"/>
          <w:sz w:val="24"/>
          <w:szCs w:val="24"/>
        </w:rPr>
        <w:t>analyzing</w:t>
      </w:r>
      <w:proofErr w:type="spellEnd"/>
      <w:r w:rsidRPr="005A1E26">
        <w:rPr>
          <w:rFonts w:ascii="Times New Roman" w:hAnsi="Times New Roman" w:cs="Times New Roman"/>
          <w:sz w:val="24"/>
          <w:szCs w:val="24"/>
        </w:rPr>
        <w:t xml:space="preserve"> student essays. </w:t>
      </w:r>
      <w:r w:rsidRPr="005A1E26">
        <w:rPr>
          <w:rFonts w:ascii="Times New Roman" w:hAnsi="Times New Roman" w:cs="Times New Roman"/>
          <w:i/>
          <w:iCs/>
          <w:sz w:val="24"/>
          <w:szCs w:val="24"/>
        </w:rPr>
        <w:t>International Review of Education</w:t>
      </w:r>
      <w:r w:rsidRPr="005A1E26">
        <w:rPr>
          <w:rFonts w:ascii="Times New Roman" w:hAnsi="Times New Roman" w:cs="Times New Roman"/>
          <w:sz w:val="24"/>
          <w:szCs w:val="24"/>
        </w:rPr>
        <w:t>,</w:t>
      </w:r>
      <w:r w:rsidRPr="005A1E26">
        <w:rPr>
          <w:rFonts w:ascii="Times New Roman" w:hAnsi="Times New Roman" w:cs="Times New Roman"/>
          <w:i/>
          <w:iCs/>
          <w:sz w:val="24"/>
          <w:szCs w:val="24"/>
        </w:rPr>
        <w:t xml:space="preserve"> 14</w:t>
      </w:r>
      <w:r w:rsidRPr="005A1E26">
        <w:rPr>
          <w:rFonts w:ascii="Times New Roman" w:hAnsi="Times New Roman" w:cs="Times New Roman"/>
          <w:sz w:val="24"/>
          <w:szCs w:val="24"/>
        </w:rPr>
        <w:t xml:space="preserve">(2), 210-225. </w:t>
      </w:r>
      <w:hyperlink r:id="rId58" w:history="1">
        <w:r w:rsidR="00A02E1D" w:rsidRPr="00B21CA3">
          <w:rPr>
            <w:rStyle w:val="Hyperlink"/>
            <w:rFonts w:ascii="Times New Roman" w:hAnsi="Times New Roman" w:cs="Times New Roman"/>
            <w:sz w:val="24"/>
            <w:szCs w:val="24"/>
          </w:rPr>
          <w:t>https://doi.org/10.1007/BF01419938</w:t>
        </w:r>
      </w:hyperlink>
      <w:r w:rsidR="00A02E1D">
        <w:rPr>
          <w:rFonts w:ascii="Times New Roman" w:hAnsi="Times New Roman" w:cs="Times New Roman"/>
          <w:sz w:val="24"/>
          <w:szCs w:val="24"/>
        </w:rPr>
        <w:t xml:space="preserve"> </w:t>
      </w:r>
      <w:r w:rsidRPr="005A1E26">
        <w:rPr>
          <w:rFonts w:ascii="Times New Roman" w:hAnsi="Times New Roman" w:cs="Times New Roman"/>
          <w:sz w:val="24"/>
          <w:szCs w:val="24"/>
        </w:rPr>
        <w:t xml:space="preserve"> </w:t>
      </w:r>
    </w:p>
    <w:p w14:paraId="7E3762AA" w14:textId="77777777" w:rsidR="0004512E" w:rsidRPr="000757ED" w:rsidRDefault="0004512E" w:rsidP="00A02E1D">
      <w:pPr>
        <w:spacing w:after="0" w:line="240" w:lineRule="auto"/>
        <w:ind w:left="567" w:hanging="567"/>
        <w:rPr>
          <w:rFonts w:ascii="Times New Roman" w:hAnsi="Times New Roman" w:cs="Times New Roman"/>
          <w:sz w:val="24"/>
          <w:szCs w:val="24"/>
        </w:rPr>
      </w:pPr>
      <w:r w:rsidRPr="000757ED">
        <w:rPr>
          <w:rFonts w:ascii="Times New Roman" w:hAnsi="Times New Roman" w:cs="Times New Roman"/>
          <w:sz w:val="24"/>
          <w:szCs w:val="24"/>
        </w:rPr>
        <w:t xml:space="preserve">Panadero, E. (2016). Is it safe? Social, interpersonal, and human effects of peer assessment: A review and future directions. In G. T. L. Brown &amp; L. R. Harris (Eds.), </w:t>
      </w:r>
      <w:r w:rsidRPr="000757ED">
        <w:rPr>
          <w:rFonts w:ascii="Times New Roman" w:hAnsi="Times New Roman" w:cs="Times New Roman"/>
          <w:i/>
          <w:iCs/>
          <w:sz w:val="24"/>
          <w:szCs w:val="24"/>
        </w:rPr>
        <w:t>Handbook of Human and Social Conditions in Assessment</w:t>
      </w:r>
      <w:r w:rsidRPr="000757ED">
        <w:rPr>
          <w:rFonts w:ascii="Times New Roman" w:hAnsi="Times New Roman" w:cs="Times New Roman"/>
          <w:sz w:val="24"/>
          <w:szCs w:val="24"/>
        </w:rPr>
        <w:t xml:space="preserve"> (pp. 247-266). Routledge. </w:t>
      </w:r>
    </w:p>
    <w:p w14:paraId="2DD0FE28" w14:textId="77777777" w:rsidR="0004512E" w:rsidRPr="00B223AF" w:rsidRDefault="0004512E" w:rsidP="00A02E1D">
      <w:pPr>
        <w:spacing w:after="0" w:line="240" w:lineRule="auto"/>
        <w:ind w:left="567" w:hanging="567"/>
        <w:rPr>
          <w:rFonts w:ascii="Times New Roman" w:hAnsi="Times New Roman" w:cs="Times New Roman"/>
          <w:sz w:val="24"/>
          <w:szCs w:val="24"/>
        </w:rPr>
      </w:pPr>
      <w:r w:rsidRPr="00B223AF">
        <w:rPr>
          <w:rFonts w:ascii="Times New Roman" w:hAnsi="Times New Roman" w:cs="Times New Roman"/>
          <w:sz w:val="24"/>
          <w:szCs w:val="24"/>
        </w:rPr>
        <w:t xml:space="preserve">Popham, W. J. (2000). </w:t>
      </w:r>
      <w:r w:rsidRPr="00B223AF">
        <w:rPr>
          <w:rFonts w:ascii="Times New Roman" w:hAnsi="Times New Roman" w:cs="Times New Roman"/>
          <w:i/>
          <w:iCs/>
          <w:sz w:val="24"/>
          <w:szCs w:val="24"/>
        </w:rPr>
        <w:t>Modern educational measurement: Practical guidelines for educational leaders</w:t>
      </w:r>
      <w:r w:rsidRPr="00B223AF">
        <w:rPr>
          <w:rFonts w:ascii="Times New Roman" w:hAnsi="Times New Roman" w:cs="Times New Roman"/>
          <w:sz w:val="24"/>
          <w:szCs w:val="24"/>
        </w:rPr>
        <w:t xml:space="preserve"> (6th ed.). Allyn &amp; Bacon. </w:t>
      </w:r>
    </w:p>
    <w:p w14:paraId="45B31BAC" w14:textId="77777777"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Ravitch, D. (2013). </w:t>
      </w:r>
      <w:r w:rsidRPr="007F24C3">
        <w:rPr>
          <w:rFonts w:ascii="Times New Roman" w:hAnsi="Times New Roman" w:cs="Times New Roman"/>
          <w:i/>
          <w:iCs/>
          <w:sz w:val="24"/>
          <w:szCs w:val="24"/>
        </w:rPr>
        <w:t>Reign of Error: The hoax of the privatization movement and the danger to America's public schools</w:t>
      </w:r>
      <w:r w:rsidRPr="007F24C3">
        <w:rPr>
          <w:rFonts w:ascii="Times New Roman" w:hAnsi="Times New Roman" w:cs="Times New Roman"/>
          <w:sz w:val="24"/>
          <w:szCs w:val="24"/>
        </w:rPr>
        <w:t xml:space="preserve">. A. E. Knopf. </w:t>
      </w:r>
    </w:p>
    <w:p w14:paraId="033978D8" w14:textId="0A068844"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Robinson, V., Timperley, H., Ward, L., Tuioto, L., Stevenson, V. T., &amp; Mitchell, S. (2004). </w:t>
      </w:r>
      <w:r w:rsidRPr="00FF3473">
        <w:rPr>
          <w:rFonts w:ascii="Times New Roman" w:hAnsi="Times New Roman" w:cs="Times New Roman"/>
          <w:i/>
          <w:iCs/>
          <w:sz w:val="24"/>
          <w:szCs w:val="24"/>
        </w:rPr>
        <w:t>Strengthening Education in Mangere and Otara Evaluation: Final Evaluation Report</w:t>
      </w:r>
      <w:r w:rsidRPr="00FF3473">
        <w:rPr>
          <w:rFonts w:ascii="Times New Roman" w:hAnsi="Times New Roman" w:cs="Times New Roman"/>
          <w:sz w:val="24"/>
          <w:szCs w:val="24"/>
        </w:rPr>
        <w:t xml:space="preserve"> [Commissioned report to the Ministry of Education]. </w:t>
      </w:r>
      <w:hyperlink r:id="rId59" w:history="1">
        <w:r w:rsidR="00A02E1D" w:rsidRPr="00B21CA3">
          <w:rPr>
            <w:rStyle w:val="Hyperlink"/>
            <w:rFonts w:ascii="Times New Roman" w:hAnsi="Times New Roman" w:cs="Times New Roman"/>
            <w:sz w:val="24"/>
            <w:szCs w:val="24"/>
          </w:rPr>
          <w:t>https://www.educationcounts.govt.nz/__data/assets/pdf_file/0006/9285/semo.pdf</w:t>
        </w:r>
      </w:hyperlink>
      <w:r w:rsidR="00A02E1D">
        <w:rPr>
          <w:rFonts w:ascii="Times New Roman" w:hAnsi="Times New Roman" w:cs="Times New Roman"/>
          <w:sz w:val="24"/>
          <w:szCs w:val="24"/>
        </w:rPr>
        <w:t xml:space="preserve"> </w:t>
      </w:r>
    </w:p>
    <w:p w14:paraId="4EDDA466" w14:textId="77777777" w:rsidR="0004512E" w:rsidRPr="00931727" w:rsidRDefault="0004512E" w:rsidP="00A02E1D">
      <w:pPr>
        <w:spacing w:after="0" w:line="240" w:lineRule="auto"/>
        <w:ind w:left="567" w:hanging="567"/>
        <w:rPr>
          <w:rFonts w:ascii="Times New Roman" w:hAnsi="Times New Roman" w:cs="Times New Roman"/>
          <w:sz w:val="24"/>
          <w:szCs w:val="24"/>
        </w:rPr>
      </w:pPr>
      <w:r w:rsidRPr="00931727">
        <w:rPr>
          <w:rFonts w:ascii="Times New Roman" w:hAnsi="Times New Roman" w:cs="Times New Roman"/>
          <w:sz w:val="24"/>
          <w:szCs w:val="24"/>
        </w:rPr>
        <w:t xml:space="preserve">Rogoff, B. (1991). The joint socialization of development by young children and adults. In P. Light, S. Sheldon, &amp; M. Woodhead (Eds.), </w:t>
      </w:r>
      <w:r w:rsidRPr="00931727">
        <w:rPr>
          <w:rFonts w:ascii="Times New Roman" w:hAnsi="Times New Roman" w:cs="Times New Roman"/>
          <w:i/>
          <w:iCs/>
          <w:sz w:val="24"/>
          <w:szCs w:val="24"/>
        </w:rPr>
        <w:t>Learning to Think: Child Development in Social Context 2</w:t>
      </w:r>
      <w:r w:rsidRPr="00931727">
        <w:rPr>
          <w:rFonts w:ascii="Times New Roman" w:hAnsi="Times New Roman" w:cs="Times New Roman"/>
          <w:sz w:val="24"/>
          <w:szCs w:val="24"/>
        </w:rPr>
        <w:t xml:space="preserve"> (pp. 67-96). Routledge. </w:t>
      </w:r>
    </w:p>
    <w:p w14:paraId="27F8C429" w14:textId="5EFDC803" w:rsidR="0004512E" w:rsidRPr="0099672B" w:rsidRDefault="0004512E" w:rsidP="00A02E1D">
      <w:pPr>
        <w:spacing w:after="0" w:line="240" w:lineRule="auto"/>
        <w:ind w:left="567" w:hanging="567"/>
        <w:rPr>
          <w:rFonts w:ascii="Times New Roman" w:hAnsi="Times New Roman" w:cs="Times New Roman"/>
          <w:sz w:val="24"/>
          <w:szCs w:val="24"/>
        </w:rPr>
      </w:pPr>
      <w:r w:rsidRPr="004C0648">
        <w:rPr>
          <w:rFonts w:ascii="Times New Roman" w:hAnsi="Times New Roman" w:cs="Times New Roman"/>
          <w:sz w:val="24"/>
          <w:szCs w:val="24"/>
        </w:rPr>
        <w:t xml:space="preserve">Schuwirth, L., &amp; van der Vleuten, C. (2019). </w:t>
      </w:r>
      <w:r w:rsidRPr="0099672B">
        <w:rPr>
          <w:rFonts w:ascii="Times New Roman" w:hAnsi="Times New Roman" w:cs="Times New Roman"/>
          <w:sz w:val="24"/>
          <w:szCs w:val="24"/>
        </w:rPr>
        <w:t xml:space="preserve">Current Assessment in Medical Education: Programmatic Assessment. </w:t>
      </w:r>
      <w:r w:rsidRPr="0099672B">
        <w:rPr>
          <w:rFonts w:ascii="Times New Roman" w:hAnsi="Times New Roman" w:cs="Times New Roman"/>
          <w:i/>
          <w:iCs/>
          <w:sz w:val="24"/>
          <w:szCs w:val="24"/>
        </w:rPr>
        <w:t>Journal of Applied Testing Technology</w:t>
      </w:r>
      <w:r w:rsidRPr="0099672B">
        <w:rPr>
          <w:rFonts w:ascii="Times New Roman" w:hAnsi="Times New Roman" w:cs="Times New Roman"/>
          <w:sz w:val="24"/>
          <w:szCs w:val="24"/>
        </w:rPr>
        <w:t>,</w:t>
      </w:r>
      <w:r w:rsidRPr="0099672B">
        <w:rPr>
          <w:rFonts w:ascii="Times New Roman" w:hAnsi="Times New Roman" w:cs="Times New Roman"/>
          <w:i/>
          <w:iCs/>
          <w:sz w:val="24"/>
          <w:szCs w:val="24"/>
        </w:rPr>
        <w:t xml:space="preserve"> 20</w:t>
      </w:r>
      <w:r w:rsidRPr="0099672B">
        <w:rPr>
          <w:rFonts w:ascii="Times New Roman" w:hAnsi="Times New Roman" w:cs="Times New Roman"/>
          <w:sz w:val="24"/>
          <w:szCs w:val="24"/>
        </w:rPr>
        <w:t xml:space="preserve">(S2), 2-10. </w:t>
      </w:r>
      <w:hyperlink r:id="rId60" w:history="1">
        <w:r w:rsidR="00A02E1D" w:rsidRPr="00B21CA3">
          <w:rPr>
            <w:rStyle w:val="Hyperlink"/>
            <w:rFonts w:ascii="Times New Roman" w:hAnsi="Times New Roman" w:cs="Times New Roman"/>
            <w:sz w:val="24"/>
            <w:szCs w:val="24"/>
          </w:rPr>
          <w:t>http://jattjournal.net/index.php/atp/article/view/143673</w:t>
        </w:r>
      </w:hyperlink>
      <w:r w:rsidR="00A02E1D">
        <w:rPr>
          <w:rFonts w:ascii="Times New Roman" w:hAnsi="Times New Roman" w:cs="Times New Roman"/>
          <w:sz w:val="24"/>
          <w:szCs w:val="24"/>
        </w:rPr>
        <w:t xml:space="preserve"> </w:t>
      </w:r>
      <w:r w:rsidRPr="0099672B">
        <w:rPr>
          <w:rFonts w:ascii="Times New Roman" w:hAnsi="Times New Roman" w:cs="Times New Roman"/>
          <w:sz w:val="24"/>
          <w:szCs w:val="24"/>
        </w:rPr>
        <w:t xml:space="preserve"> </w:t>
      </w:r>
    </w:p>
    <w:p w14:paraId="0D8A20FB" w14:textId="77777777" w:rsidR="0004512E" w:rsidRDefault="0004512E" w:rsidP="00A02E1D">
      <w:pPr>
        <w:spacing w:after="0" w:line="240" w:lineRule="auto"/>
        <w:ind w:left="567" w:hanging="567"/>
        <w:rPr>
          <w:rFonts w:ascii="Times New Roman" w:hAnsi="Times New Roman" w:cs="Times New Roman"/>
          <w:sz w:val="24"/>
          <w:szCs w:val="24"/>
        </w:rPr>
      </w:pPr>
      <w:r w:rsidRPr="00F06FE6">
        <w:rPr>
          <w:rFonts w:ascii="Times New Roman" w:hAnsi="Times New Roman" w:cs="Times New Roman"/>
          <w:sz w:val="24"/>
          <w:szCs w:val="24"/>
        </w:rPr>
        <w:t xml:space="preserve">Scriven, M. (1967). The methodology of evaluation. In R. W. Tyler, R. M. Gagne, &amp; M. Scriven (Eds.), </w:t>
      </w:r>
      <w:r w:rsidRPr="00F06FE6">
        <w:rPr>
          <w:rFonts w:ascii="Times New Roman" w:hAnsi="Times New Roman" w:cs="Times New Roman"/>
          <w:i/>
          <w:iCs/>
          <w:sz w:val="24"/>
          <w:szCs w:val="24"/>
        </w:rPr>
        <w:t>Perspectives of curriculum evaluation</w:t>
      </w:r>
      <w:r w:rsidRPr="00F06FE6">
        <w:rPr>
          <w:rFonts w:ascii="Times New Roman" w:hAnsi="Times New Roman" w:cs="Times New Roman"/>
          <w:sz w:val="24"/>
          <w:szCs w:val="24"/>
        </w:rPr>
        <w:t xml:space="preserve"> (Vol. 1, pp. 39-83). Rand McNally. </w:t>
      </w:r>
    </w:p>
    <w:p w14:paraId="071FE69F" w14:textId="020000C0" w:rsidR="0004512E" w:rsidRPr="0078386C" w:rsidRDefault="0004512E" w:rsidP="00A02E1D">
      <w:pPr>
        <w:spacing w:after="0" w:line="240" w:lineRule="auto"/>
        <w:ind w:left="567" w:hanging="567"/>
        <w:rPr>
          <w:rFonts w:ascii="Times New Roman" w:hAnsi="Times New Roman" w:cs="Times New Roman"/>
          <w:sz w:val="24"/>
          <w:szCs w:val="24"/>
        </w:rPr>
      </w:pPr>
      <w:r w:rsidRPr="0078386C">
        <w:rPr>
          <w:rFonts w:ascii="Times New Roman" w:hAnsi="Times New Roman" w:cs="Times New Roman"/>
          <w:sz w:val="24"/>
          <w:szCs w:val="24"/>
        </w:rPr>
        <w:t xml:space="preserve">Shah, R., Brown, G., Keegan, P., Burakevych, N., Harding, J. E., McKinlay, C. J., &amp; for the CHYLD Study Group. (2020). Teacher rating versus measured academic achievement: Implications for paediatric research. </w:t>
      </w:r>
      <w:r w:rsidRPr="0078386C">
        <w:rPr>
          <w:rFonts w:ascii="Times New Roman" w:hAnsi="Times New Roman" w:cs="Times New Roman"/>
          <w:i/>
          <w:iCs/>
          <w:sz w:val="24"/>
          <w:szCs w:val="24"/>
        </w:rPr>
        <w:t>Journal of Paediatrics and Child Health</w:t>
      </w:r>
      <w:r w:rsidRPr="0078386C">
        <w:rPr>
          <w:rFonts w:ascii="Times New Roman" w:hAnsi="Times New Roman" w:cs="Times New Roman"/>
          <w:sz w:val="24"/>
          <w:szCs w:val="24"/>
        </w:rPr>
        <w:t>,</w:t>
      </w:r>
      <w:r w:rsidRPr="0078386C">
        <w:rPr>
          <w:rFonts w:ascii="Times New Roman" w:hAnsi="Times New Roman" w:cs="Times New Roman"/>
          <w:i/>
          <w:iCs/>
          <w:sz w:val="24"/>
          <w:szCs w:val="24"/>
        </w:rPr>
        <w:t xml:space="preserve"> 56</w:t>
      </w:r>
      <w:r w:rsidRPr="0078386C">
        <w:rPr>
          <w:rFonts w:ascii="Times New Roman" w:hAnsi="Times New Roman" w:cs="Times New Roman"/>
          <w:sz w:val="24"/>
          <w:szCs w:val="24"/>
        </w:rPr>
        <w:t xml:space="preserve">(7), 1090-1096. </w:t>
      </w:r>
      <w:hyperlink r:id="rId61" w:history="1">
        <w:r w:rsidR="00A02E1D" w:rsidRPr="00B21CA3">
          <w:rPr>
            <w:rStyle w:val="Hyperlink"/>
            <w:rFonts w:ascii="Times New Roman" w:hAnsi="Times New Roman" w:cs="Times New Roman"/>
            <w:sz w:val="24"/>
            <w:szCs w:val="24"/>
          </w:rPr>
          <w:t>https://doi.org/https://doi.org/10.1111/jpc.14824</w:t>
        </w:r>
      </w:hyperlink>
      <w:r w:rsidR="00A02E1D">
        <w:rPr>
          <w:rFonts w:ascii="Times New Roman" w:hAnsi="Times New Roman" w:cs="Times New Roman"/>
          <w:sz w:val="24"/>
          <w:szCs w:val="24"/>
        </w:rPr>
        <w:t xml:space="preserve"> </w:t>
      </w:r>
      <w:r w:rsidRPr="0078386C">
        <w:rPr>
          <w:rFonts w:ascii="Times New Roman" w:hAnsi="Times New Roman" w:cs="Times New Roman"/>
          <w:sz w:val="24"/>
          <w:szCs w:val="24"/>
        </w:rPr>
        <w:t xml:space="preserve"> </w:t>
      </w:r>
    </w:p>
    <w:p w14:paraId="6DDF2665" w14:textId="1561FF98" w:rsidR="0004512E" w:rsidRPr="0021751A" w:rsidRDefault="0004512E" w:rsidP="00A02E1D">
      <w:pPr>
        <w:spacing w:after="0" w:line="240" w:lineRule="auto"/>
        <w:ind w:left="567" w:hanging="567"/>
        <w:rPr>
          <w:rFonts w:ascii="Times New Roman" w:hAnsi="Times New Roman" w:cs="Times New Roman"/>
          <w:sz w:val="24"/>
          <w:szCs w:val="24"/>
        </w:rPr>
      </w:pPr>
      <w:r w:rsidRPr="0021751A">
        <w:rPr>
          <w:rFonts w:ascii="Times New Roman" w:hAnsi="Times New Roman" w:cs="Times New Roman"/>
          <w:sz w:val="24"/>
          <w:szCs w:val="24"/>
        </w:rPr>
        <w:t xml:space="preserve">Shepard, L. A. (2000). The role of assessment in a learning culture. </w:t>
      </w:r>
      <w:r w:rsidRPr="0021751A">
        <w:rPr>
          <w:rFonts w:ascii="Times New Roman" w:hAnsi="Times New Roman" w:cs="Times New Roman"/>
          <w:i/>
          <w:iCs/>
          <w:sz w:val="24"/>
          <w:szCs w:val="24"/>
        </w:rPr>
        <w:t>Educational Researcher</w:t>
      </w:r>
      <w:r w:rsidRPr="0021751A">
        <w:rPr>
          <w:rFonts w:ascii="Times New Roman" w:hAnsi="Times New Roman" w:cs="Times New Roman"/>
          <w:sz w:val="24"/>
          <w:szCs w:val="24"/>
        </w:rPr>
        <w:t>,</w:t>
      </w:r>
      <w:r w:rsidRPr="0021751A">
        <w:rPr>
          <w:rFonts w:ascii="Times New Roman" w:hAnsi="Times New Roman" w:cs="Times New Roman"/>
          <w:i/>
          <w:iCs/>
          <w:sz w:val="24"/>
          <w:szCs w:val="24"/>
        </w:rPr>
        <w:t xml:space="preserve"> 39</w:t>
      </w:r>
      <w:r w:rsidRPr="0021751A">
        <w:rPr>
          <w:rFonts w:ascii="Times New Roman" w:hAnsi="Times New Roman" w:cs="Times New Roman"/>
          <w:sz w:val="24"/>
          <w:szCs w:val="24"/>
        </w:rPr>
        <w:t xml:space="preserve">(7), 4-14. </w:t>
      </w:r>
      <w:hyperlink r:id="rId62" w:history="1">
        <w:r w:rsidR="00A02E1D" w:rsidRPr="00B21CA3">
          <w:rPr>
            <w:rStyle w:val="Hyperlink"/>
            <w:rFonts w:ascii="Times New Roman" w:hAnsi="Times New Roman" w:cs="Times New Roman"/>
            <w:sz w:val="24"/>
            <w:szCs w:val="24"/>
          </w:rPr>
          <w:t>https://doi.org/10.3102/0013189X029007004</w:t>
        </w:r>
      </w:hyperlink>
      <w:r w:rsidR="00A02E1D">
        <w:rPr>
          <w:rFonts w:ascii="Times New Roman" w:hAnsi="Times New Roman" w:cs="Times New Roman"/>
          <w:sz w:val="24"/>
          <w:szCs w:val="24"/>
        </w:rPr>
        <w:t xml:space="preserve"> </w:t>
      </w:r>
      <w:r w:rsidRPr="0021751A">
        <w:rPr>
          <w:rFonts w:ascii="Times New Roman" w:hAnsi="Times New Roman" w:cs="Times New Roman"/>
          <w:sz w:val="24"/>
          <w:szCs w:val="24"/>
        </w:rPr>
        <w:t xml:space="preserve"> </w:t>
      </w:r>
    </w:p>
    <w:p w14:paraId="24D0D938" w14:textId="0A5B45B7" w:rsidR="0004512E" w:rsidRPr="0078386C" w:rsidRDefault="0004512E" w:rsidP="00A02E1D">
      <w:pPr>
        <w:spacing w:after="0" w:line="240" w:lineRule="auto"/>
        <w:ind w:left="567" w:hanging="567"/>
        <w:rPr>
          <w:rFonts w:ascii="Times New Roman" w:hAnsi="Times New Roman" w:cs="Times New Roman"/>
          <w:sz w:val="24"/>
          <w:szCs w:val="24"/>
        </w:rPr>
      </w:pPr>
      <w:r w:rsidRPr="0078386C">
        <w:rPr>
          <w:rFonts w:ascii="Times New Roman" w:hAnsi="Times New Roman" w:cs="Times New Roman"/>
          <w:sz w:val="24"/>
          <w:szCs w:val="24"/>
        </w:rPr>
        <w:lastRenderedPageBreak/>
        <w:t xml:space="preserve">Shermis, M. D. (2014). State-of-the-art automated essay scoring: Competition, results, and future directions from a United States demonstration. </w:t>
      </w:r>
      <w:r w:rsidRPr="0078386C">
        <w:rPr>
          <w:rFonts w:ascii="Times New Roman" w:hAnsi="Times New Roman" w:cs="Times New Roman"/>
          <w:i/>
          <w:iCs/>
          <w:sz w:val="24"/>
          <w:szCs w:val="24"/>
        </w:rPr>
        <w:t>Assessing Writing</w:t>
      </w:r>
      <w:r w:rsidRPr="0078386C">
        <w:rPr>
          <w:rFonts w:ascii="Times New Roman" w:hAnsi="Times New Roman" w:cs="Times New Roman"/>
          <w:sz w:val="24"/>
          <w:szCs w:val="24"/>
        </w:rPr>
        <w:t>,</w:t>
      </w:r>
      <w:r w:rsidRPr="0078386C">
        <w:rPr>
          <w:rFonts w:ascii="Times New Roman" w:hAnsi="Times New Roman" w:cs="Times New Roman"/>
          <w:i/>
          <w:iCs/>
          <w:sz w:val="24"/>
          <w:szCs w:val="24"/>
        </w:rPr>
        <w:t xml:space="preserve"> 20</w:t>
      </w:r>
      <w:r w:rsidRPr="0078386C">
        <w:rPr>
          <w:rFonts w:ascii="Times New Roman" w:hAnsi="Times New Roman" w:cs="Times New Roman"/>
          <w:sz w:val="24"/>
          <w:szCs w:val="24"/>
        </w:rPr>
        <w:t xml:space="preserve">, 53-76. </w:t>
      </w:r>
      <w:hyperlink r:id="rId63" w:history="1">
        <w:r w:rsidR="00A02E1D" w:rsidRPr="00B21CA3">
          <w:rPr>
            <w:rStyle w:val="Hyperlink"/>
            <w:rFonts w:ascii="Times New Roman" w:hAnsi="Times New Roman" w:cs="Times New Roman"/>
            <w:sz w:val="24"/>
            <w:szCs w:val="24"/>
          </w:rPr>
          <w:t>https://doi.org/10.1016/j.asw.2013.04.001</w:t>
        </w:r>
      </w:hyperlink>
      <w:r w:rsidR="00A02E1D">
        <w:rPr>
          <w:rFonts w:ascii="Times New Roman" w:hAnsi="Times New Roman" w:cs="Times New Roman"/>
          <w:sz w:val="24"/>
          <w:szCs w:val="24"/>
        </w:rPr>
        <w:t xml:space="preserve"> </w:t>
      </w:r>
      <w:r w:rsidRPr="0078386C">
        <w:rPr>
          <w:rFonts w:ascii="Times New Roman" w:hAnsi="Times New Roman" w:cs="Times New Roman"/>
          <w:sz w:val="24"/>
          <w:szCs w:val="24"/>
        </w:rPr>
        <w:t xml:space="preserve"> </w:t>
      </w:r>
    </w:p>
    <w:p w14:paraId="7B29FBCD" w14:textId="77777777" w:rsidR="0004512E" w:rsidRPr="00BC7A12" w:rsidRDefault="0004512E" w:rsidP="00A02E1D">
      <w:pPr>
        <w:spacing w:after="0" w:line="240" w:lineRule="auto"/>
        <w:ind w:left="567" w:hanging="567"/>
        <w:rPr>
          <w:rFonts w:ascii="Times New Roman" w:hAnsi="Times New Roman" w:cs="Times New Roman"/>
          <w:sz w:val="24"/>
          <w:szCs w:val="24"/>
        </w:rPr>
      </w:pPr>
      <w:r w:rsidRPr="00BC7A12">
        <w:rPr>
          <w:rFonts w:ascii="Times New Roman" w:hAnsi="Times New Roman" w:cs="Times New Roman"/>
          <w:sz w:val="24"/>
          <w:szCs w:val="24"/>
        </w:rPr>
        <w:t xml:space="preserve">Smith, J. K., &amp; Lipnevich, A. A. (2018). Instructional Feedback: Analysis, Synthesis, and Extrapolation. In J. K. Smith &amp; A. A. Lipnevich (Eds.), </w:t>
      </w:r>
      <w:r w:rsidRPr="00BC7A12">
        <w:rPr>
          <w:rFonts w:ascii="Times New Roman" w:hAnsi="Times New Roman" w:cs="Times New Roman"/>
          <w:i/>
          <w:iCs/>
          <w:sz w:val="24"/>
          <w:szCs w:val="24"/>
        </w:rPr>
        <w:t>Cambridge handbook of instructional feedback</w:t>
      </w:r>
      <w:r w:rsidRPr="00BC7A12">
        <w:rPr>
          <w:rFonts w:ascii="Times New Roman" w:hAnsi="Times New Roman" w:cs="Times New Roman"/>
          <w:sz w:val="24"/>
          <w:szCs w:val="24"/>
        </w:rPr>
        <w:t xml:space="preserve"> (pp. 591-603). Cambridge University Press. </w:t>
      </w:r>
    </w:p>
    <w:p w14:paraId="14ADEC19" w14:textId="20AAE927" w:rsidR="0004512E" w:rsidRPr="00231A57" w:rsidRDefault="0004512E" w:rsidP="00A02E1D">
      <w:pPr>
        <w:spacing w:after="0" w:line="240" w:lineRule="auto"/>
        <w:ind w:left="567" w:hanging="567"/>
        <w:rPr>
          <w:rFonts w:ascii="Times New Roman" w:hAnsi="Times New Roman" w:cs="Times New Roman"/>
          <w:sz w:val="24"/>
          <w:szCs w:val="24"/>
        </w:rPr>
      </w:pPr>
      <w:r w:rsidRPr="00231A57">
        <w:rPr>
          <w:rFonts w:ascii="Times New Roman" w:hAnsi="Times New Roman" w:cs="Times New Roman"/>
          <w:sz w:val="24"/>
          <w:szCs w:val="24"/>
        </w:rPr>
        <w:t xml:space="preserve">Steele, C., &amp; Aronson, J. (1995). Stereotype threat and the intellectual test performance of African-Americans. </w:t>
      </w:r>
      <w:r w:rsidRPr="00231A57">
        <w:rPr>
          <w:rFonts w:ascii="Times New Roman" w:hAnsi="Times New Roman" w:cs="Times New Roman"/>
          <w:i/>
          <w:iCs/>
          <w:sz w:val="24"/>
          <w:szCs w:val="24"/>
        </w:rPr>
        <w:t>Journal of Personality and Social Psychology</w:t>
      </w:r>
      <w:r w:rsidRPr="00231A57">
        <w:rPr>
          <w:rFonts w:ascii="Times New Roman" w:hAnsi="Times New Roman" w:cs="Times New Roman"/>
          <w:sz w:val="24"/>
          <w:szCs w:val="24"/>
        </w:rPr>
        <w:t>,</w:t>
      </w:r>
      <w:r w:rsidRPr="00231A57">
        <w:rPr>
          <w:rFonts w:ascii="Times New Roman" w:hAnsi="Times New Roman" w:cs="Times New Roman"/>
          <w:i/>
          <w:iCs/>
          <w:sz w:val="24"/>
          <w:szCs w:val="24"/>
        </w:rPr>
        <w:t xml:space="preserve"> 67</w:t>
      </w:r>
      <w:r w:rsidRPr="00231A57">
        <w:rPr>
          <w:rFonts w:ascii="Times New Roman" w:hAnsi="Times New Roman" w:cs="Times New Roman"/>
          <w:sz w:val="24"/>
          <w:szCs w:val="24"/>
        </w:rPr>
        <w:t xml:space="preserve">, 797-811. </w:t>
      </w:r>
      <w:hyperlink r:id="rId64" w:history="1">
        <w:r w:rsidR="00A02E1D" w:rsidRPr="00B21CA3">
          <w:rPr>
            <w:rStyle w:val="Hyperlink"/>
            <w:rFonts w:ascii="Times New Roman" w:hAnsi="Times New Roman" w:cs="Times New Roman"/>
            <w:sz w:val="24"/>
            <w:szCs w:val="24"/>
          </w:rPr>
          <w:t>https://doi.org/10.1037//0022-3514.69.5.797</w:t>
        </w:r>
      </w:hyperlink>
      <w:r w:rsidR="00A02E1D">
        <w:rPr>
          <w:rFonts w:ascii="Times New Roman" w:hAnsi="Times New Roman" w:cs="Times New Roman"/>
          <w:sz w:val="24"/>
          <w:szCs w:val="24"/>
        </w:rPr>
        <w:t xml:space="preserve"> </w:t>
      </w:r>
      <w:r w:rsidRPr="00231A57">
        <w:rPr>
          <w:rFonts w:ascii="Times New Roman" w:hAnsi="Times New Roman" w:cs="Times New Roman"/>
          <w:sz w:val="24"/>
          <w:szCs w:val="24"/>
        </w:rPr>
        <w:t xml:space="preserve"> </w:t>
      </w:r>
    </w:p>
    <w:p w14:paraId="6F474209" w14:textId="06B4B458" w:rsidR="0004512E" w:rsidRPr="005A1E26" w:rsidRDefault="0004512E" w:rsidP="00A02E1D">
      <w:pPr>
        <w:spacing w:after="0" w:line="240" w:lineRule="auto"/>
        <w:ind w:left="567" w:hanging="567"/>
        <w:rPr>
          <w:rFonts w:ascii="Times New Roman" w:hAnsi="Times New Roman" w:cs="Times New Roman"/>
          <w:sz w:val="24"/>
          <w:szCs w:val="24"/>
        </w:rPr>
      </w:pPr>
      <w:r w:rsidRPr="005A1E26">
        <w:rPr>
          <w:rFonts w:ascii="Times New Roman" w:hAnsi="Times New Roman" w:cs="Times New Roman"/>
          <w:sz w:val="24"/>
          <w:szCs w:val="24"/>
        </w:rPr>
        <w:t xml:space="preserve">Stemler, S. E. (2004). A comparison of consensus, consistency, and measurement approaches to estimating interrater reliability. </w:t>
      </w:r>
      <w:r w:rsidRPr="005A1E26">
        <w:rPr>
          <w:rFonts w:ascii="Times New Roman" w:hAnsi="Times New Roman" w:cs="Times New Roman"/>
          <w:i/>
          <w:iCs/>
          <w:sz w:val="24"/>
          <w:szCs w:val="24"/>
        </w:rPr>
        <w:t>Practical Assessment, Research &amp; Evaluation</w:t>
      </w:r>
      <w:r w:rsidRPr="005A1E26">
        <w:rPr>
          <w:rFonts w:ascii="Times New Roman" w:hAnsi="Times New Roman" w:cs="Times New Roman"/>
          <w:sz w:val="24"/>
          <w:szCs w:val="24"/>
        </w:rPr>
        <w:t>,</w:t>
      </w:r>
      <w:r w:rsidRPr="005A1E26">
        <w:rPr>
          <w:rFonts w:ascii="Times New Roman" w:hAnsi="Times New Roman" w:cs="Times New Roman"/>
          <w:i/>
          <w:iCs/>
          <w:sz w:val="24"/>
          <w:szCs w:val="24"/>
        </w:rPr>
        <w:t xml:space="preserve"> 9</w:t>
      </w:r>
      <w:r w:rsidRPr="005A1E26">
        <w:rPr>
          <w:rFonts w:ascii="Times New Roman" w:hAnsi="Times New Roman" w:cs="Times New Roman"/>
          <w:sz w:val="24"/>
          <w:szCs w:val="24"/>
        </w:rPr>
        <w:t xml:space="preserve">(4). </w:t>
      </w:r>
      <w:hyperlink r:id="rId65" w:history="1">
        <w:r w:rsidR="00A02E1D" w:rsidRPr="00B21CA3">
          <w:rPr>
            <w:rStyle w:val="Hyperlink"/>
            <w:rFonts w:ascii="Times New Roman" w:hAnsi="Times New Roman" w:cs="Times New Roman"/>
            <w:sz w:val="24"/>
            <w:szCs w:val="24"/>
          </w:rPr>
          <w:t>https://doi.org/10.7275/96jp-xz07</w:t>
        </w:r>
      </w:hyperlink>
      <w:r w:rsidR="00A02E1D">
        <w:rPr>
          <w:rFonts w:ascii="Times New Roman" w:hAnsi="Times New Roman" w:cs="Times New Roman"/>
          <w:sz w:val="24"/>
          <w:szCs w:val="24"/>
        </w:rPr>
        <w:t xml:space="preserve"> </w:t>
      </w:r>
      <w:r w:rsidRPr="005A1E26">
        <w:rPr>
          <w:rFonts w:ascii="Times New Roman" w:hAnsi="Times New Roman" w:cs="Times New Roman"/>
          <w:sz w:val="24"/>
          <w:szCs w:val="24"/>
        </w:rPr>
        <w:t xml:space="preserve"> </w:t>
      </w:r>
    </w:p>
    <w:p w14:paraId="1BBD5400" w14:textId="77777777" w:rsidR="0004512E" w:rsidRPr="00FF3473" w:rsidRDefault="0004512E" w:rsidP="00A02E1D">
      <w:pPr>
        <w:spacing w:after="0" w:line="240" w:lineRule="auto"/>
        <w:ind w:left="567" w:hanging="567"/>
        <w:rPr>
          <w:rFonts w:ascii="Times New Roman" w:hAnsi="Times New Roman" w:cs="Times New Roman"/>
          <w:sz w:val="24"/>
          <w:szCs w:val="24"/>
        </w:rPr>
      </w:pPr>
      <w:r w:rsidRPr="00FF3473">
        <w:rPr>
          <w:rFonts w:ascii="Times New Roman" w:hAnsi="Times New Roman" w:cs="Times New Roman"/>
          <w:sz w:val="24"/>
          <w:szCs w:val="24"/>
        </w:rPr>
        <w:t xml:space="preserve">Struyven, K., &amp; Devesa, J. (2016). Students' perceptions of novel forms of assessment. In G. T. L. Brown &amp; L. R. Harris (Eds.), </w:t>
      </w:r>
      <w:r w:rsidRPr="00FF3473">
        <w:rPr>
          <w:rFonts w:ascii="Times New Roman" w:hAnsi="Times New Roman" w:cs="Times New Roman"/>
          <w:i/>
          <w:iCs/>
          <w:sz w:val="24"/>
          <w:szCs w:val="24"/>
        </w:rPr>
        <w:t>Handbook of Human and Social Conditions in Assessment</w:t>
      </w:r>
      <w:r w:rsidRPr="00FF3473">
        <w:rPr>
          <w:rFonts w:ascii="Times New Roman" w:hAnsi="Times New Roman" w:cs="Times New Roman"/>
          <w:sz w:val="24"/>
          <w:szCs w:val="24"/>
        </w:rPr>
        <w:t xml:space="preserve"> (pp. 129-144). Routledge. </w:t>
      </w:r>
    </w:p>
    <w:p w14:paraId="494C39E0" w14:textId="5EE177F9" w:rsidR="0004512E" w:rsidRPr="000757ED" w:rsidRDefault="0004512E" w:rsidP="00A02E1D">
      <w:pPr>
        <w:spacing w:after="0" w:line="240" w:lineRule="auto"/>
        <w:ind w:left="567" w:hanging="567"/>
        <w:rPr>
          <w:rFonts w:ascii="Times New Roman" w:hAnsi="Times New Roman" w:cs="Times New Roman"/>
          <w:sz w:val="24"/>
          <w:szCs w:val="24"/>
        </w:rPr>
      </w:pPr>
      <w:r w:rsidRPr="000757ED">
        <w:rPr>
          <w:rFonts w:ascii="Times New Roman" w:hAnsi="Times New Roman" w:cs="Times New Roman"/>
          <w:sz w:val="24"/>
          <w:szCs w:val="24"/>
        </w:rPr>
        <w:t xml:space="preserve">Tai, J., Ajjawi, R., Boud, D., Dawson, P., &amp; Panadero, E. (2018). Developing evaluative judgement: enabling students to make decisions about the quality of work. </w:t>
      </w:r>
      <w:r w:rsidRPr="000757ED">
        <w:rPr>
          <w:rFonts w:ascii="Times New Roman" w:hAnsi="Times New Roman" w:cs="Times New Roman"/>
          <w:i/>
          <w:iCs/>
          <w:sz w:val="24"/>
          <w:szCs w:val="24"/>
        </w:rPr>
        <w:t>Higher Education</w:t>
      </w:r>
      <w:r w:rsidRPr="000757ED">
        <w:rPr>
          <w:rFonts w:ascii="Times New Roman" w:hAnsi="Times New Roman" w:cs="Times New Roman"/>
          <w:sz w:val="24"/>
          <w:szCs w:val="24"/>
        </w:rPr>
        <w:t>,</w:t>
      </w:r>
      <w:r w:rsidRPr="000757ED">
        <w:rPr>
          <w:rFonts w:ascii="Times New Roman" w:hAnsi="Times New Roman" w:cs="Times New Roman"/>
          <w:i/>
          <w:iCs/>
          <w:sz w:val="24"/>
          <w:szCs w:val="24"/>
        </w:rPr>
        <w:t xml:space="preserve"> 76</w:t>
      </w:r>
      <w:r w:rsidRPr="000757ED">
        <w:rPr>
          <w:rFonts w:ascii="Times New Roman" w:hAnsi="Times New Roman" w:cs="Times New Roman"/>
          <w:sz w:val="24"/>
          <w:szCs w:val="24"/>
        </w:rPr>
        <w:t xml:space="preserve">(3), 467-481. </w:t>
      </w:r>
      <w:hyperlink r:id="rId66" w:history="1">
        <w:r w:rsidR="00A02E1D" w:rsidRPr="00B21CA3">
          <w:rPr>
            <w:rStyle w:val="Hyperlink"/>
            <w:rFonts w:ascii="Times New Roman" w:hAnsi="Times New Roman" w:cs="Times New Roman"/>
            <w:sz w:val="24"/>
            <w:szCs w:val="24"/>
          </w:rPr>
          <w:t>https://doi.org/10.1007/s10734-017-0220-3</w:t>
        </w:r>
      </w:hyperlink>
      <w:r w:rsidR="00A02E1D">
        <w:rPr>
          <w:rFonts w:ascii="Times New Roman" w:hAnsi="Times New Roman" w:cs="Times New Roman"/>
          <w:sz w:val="24"/>
          <w:szCs w:val="24"/>
        </w:rPr>
        <w:t xml:space="preserve"> </w:t>
      </w:r>
      <w:r w:rsidRPr="000757ED">
        <w:rPr>
          <w:rFonts w:ascii="Times New Roman" w:hAnsi="Times New Roman" w:cs="Times New Roman"/>
          <w:sz w:val="24"/>
          <w:szCs w:val="24"/>
        </w:rPr>
        <w:t xml:space="preserve"> </w:t>
      </w:r>
    </w:p>
    <w:p w14:paraId="0C5510DB" w14:textId="77777777" w:rsidR="0004512E" w:rsidRDefault="0004512E" w:rsidP="00A02E1D">
      <w:pPr>
        <w:spacing w:after="0" w:line="240" w:lineRule="auto"/>
        <w:ind w:left="567" w:hanging="567"/>
        <w:rPr>
          <w:rFonts w:ascii="Times New Roman" w:hAnsi="Times New Roman" w:cs="Times New Roman"/>
          <w:sz w:val="24"/>
          <w:szCs w:val="24"/>
        </w:rPr>
      </w:pPr>
      <w:r w:rsidRPr="00350744">
        <w:rPr>
          <w:rFonts w:ascii="Times New Roman" w:hAnsi="Times New Roman" w:cs="Times New Roman"/>
          <w:sz w:val="24"/>
          <w:szCs w:val="24"/>
        </w:rPr>
        <w:t xml:space="preserve">Tan, K. H. K. (2012). </w:t>
      </w:r>
      <w:r w:rsidRPr="00350744">
        <w:rPr>
          <w:rFonts w:ascii="Times New Roman" w:hAnsi="Times New Roman" w:cs="Times New Roman"/>
          <w:i/>
          <w:iCs/>
          <w:sz w:val="24"/>
          <w:szCs w:val="24"/>
        </w:rPr>
        <w:t>Student self-assessment. Assessment, learning and empowerment</w:t>
      </w:r>
      <w:r w:rsidRPr="00350744">
        <w:rPr>
          <w:rFonts w:ascii="Times New Roman" w:hAnsi="Times New Roman" w:cs="Times New Roman"/>
          <w:sz w:val="24"/>
          <w:szCs w:val="24"/>
        </w:rPr>
        <w:t xml:space="preserve">. Research Publishing Services. </w:t>
      </w:r>
    </w:p>
    <w:p w14:paraId="36746A2A" w14:textId="494839F3" w:rsidR="0004512E" w:rsidRPr="00350744" w:rsidRDefault="0004512E" w:rsidP="00A02E1D">
      <w:pPr>
        <w:spacing w:after="0" w:line="240" w:lineRule="auto"/>
        <w:ind w:left="567" w:hanging="567"/>
        <w:rPr>
          <w:rFonts w:ascii="Times New Roman" w:hAnsi="Times New Roman" w:cs="Times New Roman"/>
          <w:sz w:val="24"/>
          <w:szCs w:val="24"/>
        </w:rPr>
      </w:pPr>
      <w:r w:rsidRPr="00350744">
        <w:rPr>
          <w:rFonts w:ascii="Times New Roman" w:hAnsi="Times New Roman" w:cs="Times New Roman"/>
          <w:sz w:val="24"/>
          <w:szCs w:val="24"/>
        </w:rPr>
        <w:t xml:space="preserve">Taras, M. (2010). Student self-assessment: Processes and consequences. </w:t>
      </w:r>
      <w:r w:rsidRPr="00350744">
        <w:rPr>
          <w:rFonts w:ascii="Times New Roman" w:hAnsi="Times New Roman" w:cs="Times New Roman"/>
          <w:i/>
          <w:iCs/>
          <w:sz w:val="24"/>
          <w:szCs w:val="24"/>
        </w:rPr>
        <w:t>Teaching in Higher Education</w:t>
      </w:r>
      <w:r w:rsidRPr="00350744">
        <w:rPr>
          <w:rFonts w:ascii="Times New Roman" w:hAnsi="Times New Roman" w:cs="Times New Roman"/>
          <w:sz w:val="24"/>
          <w:szCs w:val="24"/>
        </w:rPr>
        <w:t>,</w:t>
      </w:r>
      <w:r w:rsidRPr="00350744">
        <w:rPr>
          <w:rFonts w:ascii="Times New Roman" w:hAnsi="Times New Roman" w:cs="Times New Roman"/>
          <w:i/>
          <w:iCs/>
          <w:sz w:val="24"/>
          <w:szCs w:val="24"/>
        </w:rPr>
        <w:t xml:space="preserve"> 15</w:t>
      </w:r>
      <w:r w:rsidRPr="00350744">
        <w:rPr>
          <w:rFonts w:ascii="Times New Roman" w:hAnsi="Times New Roman" w:cs="Times New Roman"/>
          <w:sz w:val="24"/>
          <w:szCs w:val="24"/>
        </w:rPr>
        <w:t xml:space="preserve">(2), 199-209. </w:t>
      </w:r>
      <w:hyperlink r:id="rId67" w:history="1">
        <w:r w:rsidR="00A02E1D" w:rsidRPr="00B21CA3">
          <w:rPr>
            <w:rStyle w:val="Hyperlink"/>
            <w:rFonts w:ascii="Times New Roman" w:hAnsi="Times New Roman" w:cs="Times New Roman"/>
            <w:sz w:val="24"/>
            <w:szCs w:val="24"/>
          </w:rPr>
          <w:t>https://doi.org/10.1080/13562511003620027</w:t>
        </w:r>
      </w:hyperlink>
      <w:r w:rsidR="00A02E1D">
        <w:rPr>
          <w:rFonts w:ascii="Times New Roman" w:hAnsi="Times New Roman" w:cs="Times New Roman"/>
          <w:sz w:val="24"/>
          <w:szCs w:val="24"/>
        </w:rPr>
        <w:t xml:space="preserve"> </w:t>
      </w:r>
      <w:r w:rsidRPr="00350744">
        <w:rPr>
          <w:rFonts w:ascii="Times New Roman" w:hAnsi="Times New Roman" w:cs="Times New Roman"/>
          <w:sz w:val="24"/>
          <w:szCs w:val="24"/>
        </w:rPr>
        <w:t xml:space="preserve"> </w:t>
      </w:r>
    </w:p>
    <w:p w14:paraId="2B19A779" w14:textId="77777777" w:rsidR="0004512E" w:rsidRPr="007F24C3" w:rsidRDefault="0004512E" w:rsidP="00A02E1D">
      <w:pPr>
        <w:spacing w:after="0" w:line="240" w:lineRule="auto"/>
        <w:ind w:left="567" w:hanging="567"/>
        <w:rPr>
          <w:rFonts w:ascii="Times New Roman" w:hAnsi="Times New Roman" w:cs="Times New Roman"/>
          <w:sz w:val="24"/>
          <w:szCs w:val="24"/>
        </w:rPr>
      </w:pPr>
      <w:r w:rsidRPr="007F24C3">
        <w:rPr>
          <w:rFonts w:ascii="Times New Roman" w:hAnsi="Times New Roman" w:cs="Times New Roman"/>
          <w:sz w:val="24"/>
          <w:szCs w:val="24"/>
        </w:rPr>
        <w:t xml:space="preserve">Teltemann, J., &amp; Klieme, E. (2016). The impact of international testing projects on policy and practice. In G. T. L. Brown &amp; L. R. Harris (Eds.), </w:t>
      </w:r>
      <w:r w:rsidRPr="007F24C3">
        <w:rPr>
          <w:rFonts w:ascii="Times New Roman" w:hAnsi="Times New Roman" w:cs="Times New Roman"/>
          <w:i/>
          <w:iCs/>
          <w:sz w:val="24"/>
          <w:szCs w:val="24"/>
        </w:rPr>
        <w:t>Handbook of Human and Social Conditions in Assessment</w:t>
      </w:r>
      <w:r w:rsidRPr="007F24C3">
        <w:rPr>
          <w:rFonts w:ascii="Times New Roman" w:hAnsi="Times New Roman" w:cs="Times New Roman"/>
          <w:sz w:val="24"/>
          <w:szCs w:val="24"/>
        </w:rPr>
        <w:t xml:space="preserve"> (pp. 369-386). Routledge. </w:t>
      </w:r>
    </w:p>
    <w:p w14:paraId="123A9B1C" w14:textId="77777777" w:rsidR="0004512E" w:rsidRPr="004C0648" w:rsidRDefault="0004512E" w:rsidP="00A02E1D">
      <w:pPr>
        <w:spacing w:after="0" w:line="240" w:lineRule="auto"/>
        <w:ind w:left="567" w:hanging="567"/>
        <w:rPr>
          <w:rFonts w:ascii="Times New Roman" w:hAnsi="Times New Roman" w:cs="Times New Roman"/>
          <w:sz w:val="24"/>
          <w:szCs w:val="24"/>
          <w:lang w:val="nl-BE"/>
        </w:rPr>
      </w:pPr>
      <w:r w:rsidRPr="0021751A">
        <w:rPr>
          <w:rFonts w:ascii="Times New Roman" w:hAnsi="Times New Roman" w:cs="Times New Roman"/>
          <w:sz w:val="24"/>
          <w:szCs w:val="24"/>
        </w:rPr>
        <w:t xml:space="preserve">Torrance, H., &amp; Pryor, J. (1998). </w:t>
      </w:r>
      <w:r w:rsidRPr="0021751A">
        <w:rPr>
          <w:rFonts w:ascii="Times New Roman" w:hAnsi="Times New Roman" w:cs="Times New Roman"/>
          <w:i/>
          <w:iCs/>
          <w:sz w:val="24"/>
          <w:szCs w:val="24"/>
        </w:rPr>
        <w:t>Investigating formative assessment: Teaching, learning and assessment in the classroom.</w:t>
      </w:r>
      <w:r w:rsidRPr="0021751A">
        <w:rPr>
          <w:rFonts w:ascii="Times New Roman" w:hAnsi="Times New Roman" w:cs="Times New Roman"/>
          <w:sz w:val="24"/>
          <w:szCs w:val="24"/>
        </w:rPr>
        <w:t xml:space="preserve"> </w:t>
      </w:r>
      <w:r w:rsidRPr="004C0648">
        <w:rPr>
          <w:rFonts w:ascii="Times New Roman" w:hAnsi="Times New Roman" w:cs="Times New Roman"/>
          <w:sz w:val="24"/>
          <w:szCs w:val="24"/>
          <w:lang w:val="nl-BE"/>
        </w:rPr>
        <w:t xml:space="preserve">Open University Press. </w:t>
      </w:r>
    </w:p>
    <w:p w14:paraId="6D5D45F4" w14:textId="21ACAD09" w:rsidR="0004512E" w:rsidRPr="0099672B" w:rsidRDefault="0004512E" w:rsidP="00A02E1D">
      <w:pPr>
        <w:spacing w:after="0" w:line="240" w:lineRule="auto"/>
        <w:ind w:left="567" w:hanging="567"/>
        <w:rPr>
          <w:rFonts w:ascii="Times New Roman" w:hAnsi="Times New Roman" w:cs="Times New Roman"/>
          <w:sz w:val="24"/>
          <w:szCs w:val="24"/>
        </w:rPr>
      </w:pPr>
      <w:r w:rsidRPr="0099672B">
        <w:rPr>
          <w:rFonts w:ascii="Times New Roman" w:hAnsi="Times New Roman" w:cs="Times New Roman"/>
          <w:sz w:val="24"/>
          <w:szCs w:val="24"/>
          <w:lang w:val="nl-BE"/>
        </w:rPr>
        <w:t xml:space="preserve">van der Vleuten, C. P. M., Schuwirth, L. W. T., Driessen, E. W., Dijkstra, J., Tigelaar, D., Baartman, L. K. J., &amp; van Tartwijk, J. (2012). </w:t>
      </w:r>
      <w:r w:rsidRPr="0099672B">
        <w:rPr>
          <w:rFonts w:ascii="Times New Roman" w:hAnsi="Times New Roman" w:cs="Times New Roman"/>
          <w:sz w:val="24"/>
          <w:szCs w:val="24"/>
        </w:rPr>
        <w:t xml:space="preserve">A model for programmatic assessment fit for purpose. </w:t>
      </w:r>
      <w:r w:rsidRPr="0099672B">
        <w:rPr>
          <w:rFonts w:ascii="Times New Roman" w:hAnsi="Times New Roman" w:cs="Times New Roman"/>
          <w:i/>
          <w:iCs/>
          <w:sz w:val="24"/>
          <w:szCs w:val="24"/>
        </w:rPr>
        <w:t>Medical Teacher</w:t>
      </w:r>
      <w:r w:rsidRPr="0099672B">
        <w:rPr>
          <w:rFonts w:ascii="Times New Roman" w:hAnsi="Times New Roman" w:cs="Times New Roman"/>
          <w:sz w:val="24"/>
          <w:szCs w:val="24"/>
        </w:rPr>
        <w:t>,</w:t>
      </w:r>
      <w:r w:rsidRPr="0099672B">
        <w:rPr>
          <w:rFonts w:ascii="Times New Roman" w:hAnsi="Times New Roman" w:cs="Times New Roman"/>
          <w:i/>
          <w:iCs/>
          <w:sz w:val="24"/>
          <w:szCs w:val="24"/>
        </w:rPr>
        <w:t xml:space="preserve"> 34</w:t>
      </w:r>
      <w:r w:rsidRPr="0099672B">
        <w:rPr>
          <w:rFonts w:ascii="Times New Roman" w:hAnsi="Times New Roman" w:cs="Times New Roman"/>
          <w:sz w:val="24"/>
          <w:szCs w:val="24"/>
        </w:rPr>
        <w:t xml:space="preserve">(3), 205-214. </w:t>
      </w:r>
      <w:hyperlink r:id="rId68" w:history="1">
        <w:r w:rsidR="00A02E1D" w:rsidRPr="00B21CA3">
          <w:rPr>
            <w:rStyle w:val="Hyperlink"/>
            <w:rFonts w:ascii="Times New Roman" w:hAnsi="Times New Roman" w:cs="Times New Roman"/>
            <w:sz w:val="24"/>
            <w:szCs w:val="24"/>
          </w:rPr>
          <w:t>https://doi.org/10.3109/0142159X.2012.652239</w:t>
        </w:r>
      </w:hyperlink>
      <w:r w:rsidR="00A02E1D">
        <w:rPr>
          <w:rFonts w:ascii="Times New Roman" w:hAnsi="Times New Roman" w:cs="Times New Roman"/>
          <w:sz w:val="24"/>
          <w:szCs w:val="24"/>
        </w:rPr>
        <w:t xml:space="preserve"> </w:t>
      </w:r>
      <w:r w:rsidRPr="0099672B">
        <w:rPr>
          <w:rFonts w:ascii="Times New Roman" w:hAnsi="Times New Roman" w:cs="Times New Roman"/>
          <w:sz w:val="24"/>
          <w:szCs w:val="24"/>
        </w:rPr>
        <w:t xml:space="preserve"> </w:t>
      </w:r>
    </w:p>
    <w:p w14:paraId="2E51981B" w14:textId="14EE961E" w:rsidR="0004512E" w:rsidRPr="00E02C3C" w:rsidRDefault="0004512E" w:rsidP="00A02E1D">
      <w:pPr>
        <w:spacing w:after="0" w:line="240" w:lineRule="auto"/>
        <w:ind w:left="567" w:hanging="567"/>
        <w:rPr>
          <w:rFonts w:ascii="Times New Roman" w:hAnsi="Times New Roman" w:cs="Times New Roman"/>
          <w:sz w:val="24"/>
          <w:szCs w:val="24"/>
        </w:rPr>
      </w:pPr>
      <w:r w:rsidRPr="00E02C3C">
        <w:rPr>
          <w:rFonts w:ascii="Times New Roman" w:hAnsi="Times New Roman" w:cs="Times New Roman"/>
          <w:sz w:val="24"/>
          <w:szCs w:val="24"/>
        </w:rPr>
        <w:t xml:space="preserve">Weiner, B. (1985). An attributional theory of achievement motivation and emotion. </w:t>
      </w:r>
      <w:r w:rsidRPr="00E02C3C">
        <w:rPr>
          <w:rFonts w:ascii="Times New Roman" w:hAnsi="Times New Roman" w:cs="Times New Roman"/>
          <w:i/>
          <w:iCs/>
          <w:sz w:val="24"/>
          <w:szCs w:val="24"/>
        </w:rPr>
        <w:t>Psychological Review</w:t>
      </w:r>
      <w:r w:rsidRPr="00E02C3C">
        <w:rPr>
          <w:rFonts w:ascii="Times New Roman" w:hAnsi="Times New Roman" w:cs="Times New Roman"/>
          <w:sz w:val="24"/>
          <w:szCs w:val="24"/>
        </w:rPr>
        <w:t>,</w:t>
      </w:r>
      <w:r w:rsidRPr="00E02C3C">
        <w:rPr>
          <w:rFonts w:ascii="Times New Roman" w:hAnsi="Times New Roman" w:cs="Times New Roman"/>
          <w:i/>
          <w:iCs/>
          <w:sz w:val="24"/>
          <w:szCs w:val="24"/>
        </w:rPr>
        <w:t xml:space="preserve"> 92</w:t>
      </w:r>
      <w:r w:rsidRPr="00E02C3C">
        <w:rPr>
          <w:rFonts w:ascii="Times New Roman" w:hAnsi="Times New Roman" w:cs="Times New Roman"/>
          <w:sz w:val="24"/>
          <w:szCs w:val="24"/>
        </w:rPr>
        <w:t xml:space="preserve">(4), 548-573. </w:t>
      </w:r>
      <w:hyperlink r:id="rId69" w:history="1">
        <w:r w:rsidR="00A02E1D" w:rsidRPr="00B21CA3">
          <w:rPr>
            <w:rStyle w:val="Hyperlink"/>
            <w:rFonts w:ascii="Times New Roman" w:hAnsi="Times New Roman" w:cs="Times New Roman"/>
            <w:sz w:val="24"/>
            <w:szCs w:val="24"/>
          </w:rPr>
          <w:t>https://doi.org/10.1037/0033-295X.92.4.548</w:t>
        </w:r>
      </w:hyperlink>
      <w:r w:rsidR="00A02E1D">
        <w:rPr>
          <w:rFonts w:ascii="Times New Roman" w:hAnsi="Times New Roman" w:cs="Times New Roman"/>
          <w:sz w:val="24"/>
          <w:szCs w:val="24"/>
        </w:rPr>
        <w:t xml:space="preserve"> </w:t>
      </w:r>
      <w:r w:rsidRPr="00E02C3C">
        <w:rPr>
          <w:rFonts w:ascii="Times New Roman" w:hAnsi="Times New Roman" w:cs="Times New Roman"/>
          <w:sz w:val="24"/>
          <w:szCs w:val="24"/>
        </w:rPr>
        <w:t xml:space="preserve"> </w:t>
      </w:r>
    </w:p>
    <w:p w14:paraId="0B44FE08" w14:textId="2D74F174" w:rsidR="0004512E" w:rsidRPr="00E20FEE" w:rsidRDefault="0004512E" w:rsidP="00A02E1D">
      <w:pPr>
        <w:spacing w:after="0" w:line="240" w:lineRule="auto"/>
        <w:ind w:left="567" w:hanging="567"/>
        <w:rPr>
          <w:rFonts w:ascii="Times New Roman" w:hAnsi="Times New Roman" w:cs="Times New Roman"/>
          <w:sz w:val="24"/>
          <w:szCs w:val="24"/>
        </w:rPr>
      </w:pPr>
      <w:r w:rsidRPr="00E20FEE">
        <w:rPr>
          <w:rFonts w:ascii="Times New Roman" w:hAnsi="Times New Roman" w:cs="Times New Roman"/>
          <w:sz w:val="24"/>
          <w:szCs w:val="24"/>
        </w:rPr>
        <w:t xml:space="preserve">Zumbo, B. D. (1999). </w:t>
      </w:r>
      <w:r w:rsidRPr="00E20FEE">
        <w:rPr>
          <w:rFonts w:ascii="Times New Roman" w:hAnsi="Times New Roman" w:cs="Times New Roman"/>
          <w:i/>
          <w:iCs/>
          <w:sz w:val="24"/>
          <w:szCs w:val="24"/>
        </w:rPr>
        <w:t>A handbook on the theory and methods of differential item functioning (DIF): Logistic regression modeling as a unitary framework for binary and Likert-type (ordinal) item scores.</w:t>
      </w:r>
      <w:r w:rsidRPr="00E20FEE">
        <w:rPr>
          <w:rFonts w:ascii="Times New Roman" w:hAnsi="Times New Roman" w:cs="Times New Roman"/>
          <w:sz w:val="24"/>
          <w:szCs w:val="24"/>
        </w:rPr>
        <w:t xml:space="preserve"> Directorate of Human Resources Research and Evaluation, Department of National </w:t>
      </w:r>
      <w:proofErr w:type="spellStart"/>
      <w:r w:rsidRPr="00E20FEE">
        <w:rPr>
          <w:rFonts w:ascii="Times New Roman" w:hAnsi="Times New Roman" w:cs="Times New Roman"/>
          <w:sz w:val="24"/>
          <w:szCs w:val="24"/>
        </w:rPr>
        <w:t>Defense</w:t>
      </w:r>
      <w:proofErr w:type="spellEnd"/>
      <w:r w:rsidRPr="00E20FEE">
        <w:rPr>
          <w:rFonts w:ascii="Times New Roman" w:hAnsi="Times New Roman" w:cs="Times New Roman"/>
          <w:sz w:val="24"/>
          <w:szCs w:val="24"/>
        </w:rPr>
        <w:t xml:space="preserve">. </w:t>
      </w:r>
      <w:hyperlink r:id="rId70" w:history="1">
        <w:r w:rsidR="00052D91" w:rsidRPr="00B21CA3">
          <w:rPr>
            <w:rStyle w:val="Hyperlink"/>
            <w:rFonts w:ascii="Times New Roman" w:hAnsi="Times New Roman" w:cs="Times New Roman"/>
            <w:sz w:val="24"/>
            <w:szCs w:val="24"/>
          </w:rPr>
          <w:t>http://educ.ubc.ca/faculty/zumbo/DIF/handbook.pdf</w:t>
        </w:r>
      </w:hyperlink>
      <w:r w:rsidR="00052D91">
        <w:rPr>
          <w:rFonts w:ascii="Times New Roman" w:hAnsi="Times New Roman" w:cs="Times New Roman"/>
          <w:sz w:val="24"/>
          <w:szCs w:val="24"/>
        </w:rPr>
        <w:t xml:space="preserve"> </w:t>
      </w:r>
      <w:r w:rsidRPr="00E20FEE">
        <w:rPr>
          <w:rFonts w:ascii="Times New Roman" w:hAnsi="Times New Roman" w:cs="Times New Roman"/>
          <w:sz w:val="24"/>
          <w:szCs w:val="24"/>
        </w:rPr>
        <w:t xml:space="preserve"> </w:t>
      </w:r>
    </w:p>
    <w:sectPr w:rsidR="0004512E" w:rsidRPr="00E20FEE">
      <w:head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32C9" w14:textId="77777777" w:rsidR="00A02E1D" w:rsidRDefault="00A02E1D" w:rsidP="00A02E1D">
      <w:pPr>
        <w:spacing w:after="0" w:line="240" w:lineRule="auto"/>
      </w:pPr>
      <w:r>
        <w:separator/>
      </w:r>
    </w:p>
  </w:endnote>
  <w:endnote w:type="continuationSeparator" w:id="0">
    <w:p w14:paraId="4B504D1B" w14:textId="77777777" w:rsidR="00A02E1D" w:rsidRDefault="00A02E1D" w:rsidP="00A0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1689" w14:textId="77777777" w:rsidR="00A02E1D" w:rsidRDefault="00A02E1D" w:rsidP="00A02E1D">
      <w:pPr>
        <w:spacing w:after="0" w:line="240" w:lineRule="auto"/>
      </w:pPr>
      <w:r>
        <w:separator/>
      </w:r>
    </w:p>
  </w:footnote>
  <w:footnote w:type="continuationSeparator" w:id="0">
    <w:p w14:paraId="237C4A9B" w14:textId="77777777" w:rsidR="00A02E1D" w:rsidRDefault="00A02E1D" w:rsidP="00A02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025F" w14:textId="75872AA1" w:rsidR="00A02E1D" w:rsidRPr="00A02E1D" w:rsidRDefault="00A02E1D">
    <w:pPr>
      <w:pStyle w:val="Header"/>
      <w:rPr>
        <w:rFonts w:ascii="Times New Roman" w:hAnsi="Times New Roman" w:cs="Times New Roman"/>
        <w:sz w:val="20"/>
        <w:szCs w:val="20"/>
      </w:rPr>
    </w:pPr>
    <w:r w:rsidRPr="00A02E1D">
      <w:rPr>
        <w:rFonts w:ascii="Times New Roman" w:hAnsi="Times New Roman" w:cs="Times New Roman"/>
        <w:sz w:val="20"/>
        <w:szCs w:val="20"/>
      </w:rPr>
      <w:tab/>
      <w:t>Integrated Approach to Assessment</w:t>
    </w:r>
    <w:r w:rsidRPr="00A02E1D">
      <w:rPr>
        <w:rFonts w:ascii="Times New Roman" w:hAnsi="Times New Roman" w:cs="Times New Roman"/>
        <w:sz w:val="20"/>
        <w:szCs w:val="20"/>
      </w:rPr>
      <w:tab/>
    </w:r>
    <w:r w:rsidRPr="00A02E1D">
      <w:rPr>
        <w:rFonts w:ascii="Times New Roman" w:hAnsi="Times New Roman" w:cs="Times New Roman"/>
        <w:sz w:val="20"/>
        <w:szCs w:val="20"/>
      </w:rPr>
      <w:fldChar w:fldCharType="begin"/>
    </w:r>
    <w:r w:rsidRPr="00A02E1D">
      <w:rPr>
        <w:rFonts w:ascii="Times New Roman" w:hAnsi="Times New Roman" w:cs="Times New Roman"/>
        <w:sz w:val="20"/>
        <w:szCs w:val="20"/>
      </w:rPr>
      <w:instrText xml:space="preserve"> PAGE   \* MERGEFORMAT </w:instrText>
    </w:r>
    <w:r w:rsidRPr="00A02E1D">
      <w:rPr>
        <w:rFonts w:ascii="Times New Roman" w:hAnsi="Times New Roman" w:cs="Times New Roman"/>
        <w:sz w:val="20"/>
        <w:szCs w:val="20"/>
      </w:rPr>
      <w:fldChar w:fldCharType="separate"/>
    </w:r>
    <w:r w:rsidRPr="00A02E1D">
      <w:rPr>
        <w:rFonts w:ascii="Times New Roman" w:hAnsi="Times New Roman" w:cs="Times New Roman"/>
        <w:noProof/>
        <w:sz w:val="20"/>
        <w:szCs w:val="20"/>
      </w:rPr>
      <w:t>1</w:t>
    </w:r>
    <w:r w:rsidRPr="00A02E1D">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732"/>
    <w:multiLevelType w:val="multilevel"/>
    <w:tmpl w:val="6FF69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31389"/>
    <w:multiLevelType w:val="hybridMultilevel"/>
    <w:tmpl w:val="57C0F6D8"/>
    <w:lvl w:ilvl="0" w:tplc="3D765A94">
      <w:start w:val="1"/>
      <w:numFmt w:val="bullet"/>
      <w:lvlText w:val="•"/>
      <w:lvlJc w:val="left"/>
      <w:pPr>
        <w:tabs>
          <w:tab w:val="num" w:pos="720"/>
        </w:tabs>
        <w:ind w:left="720" w:hanging="360"/>
      </w:pPr>
      <w:rPr>
        <w:rFonts w:ascii="Arial" w:hAnsi="Arial" w:hint="default"/>
      </w:rPr>
    </w:lvl>
    <w:lvl w:ilvl="1" w:tplc="627A5436">
      <w:numFmt w:val="bullet"/>
      <w:lvlText w:val="•"/>
      <w:lvlJc w:val="left"/>
      <w:pPr>
        <w:tabs>
          <w:tab w:val="num" w:pos="1440"/>
        </w:tabs>
        <w:ind w:left="1440" w:hanging="360"/>
      </w:pPr>
      <w:rPr>
        <w:rFonts w:ascii="Arial" w:hAnsi="Arial" w:hint="default"/>
      </w:rPr>
    </w:lvl>
    <w:lvl w:ilvl="2" w:tplc="0DC498B4" w:tentative="1">
      <w:start w:val="1"/>
      <w:numFmt w:val="bullet"/>
      <w:lvlText w:val="•"/>
      <w:lvlJc w:val="left"/>
      <w:pPr>
        <w:tabs>
          <w:tab w:val="num" w:pos="2160"/>
        </w:tabs>
        <w:ind w:left="2160" w:hanging="360"/>
      </w:pPr>
      <w:rPr>
        <w:rFonts w:ascii="Arial" w:hAnsi="Arial" w:hint="default"/>
      </w:rPr>
    </w:lvl>
    <w:lvl w:ilvl="3" w:tplc="CC4E5DDA" w:tentative="1">
      <w:start w:val="1"/>
      <w:numFmt w:val="bullet"/>
      <w:lvlText w:val="•"/>
      <w:lvlJc w:val="left"/>
      <w:pPr>
        <w:tabs>
          <w:tab w:val="num" w:pos="2880"/>
        </w:tabs>
        <w:ind w:left="2880" w:hanging="360"/>
      </w:pPr>
      <w:rPr>
        <w:rFonts w:ascii="Arial" w:hAnsi="Arial" w:hint="default"/>
      </w:rPr>
    </w:lvl>
    <w:lvl w:ilvl="4" w:tplc="CBE23208" w:tentative="1">
      <w:start w:val="1"/>
      <w:numFmt w:val="bullet"/>
      <w:lvlText w:val="•"/>
      <w:lvlJc w:val="left"/>
      <w:pPr>
        <w:tabs>
          <w:tab w:val="num" w:pos="3600"/>
        </w:tabs>
        <w:ind w:left="3600" w:hanging="360"/>
      </w:pPr>
      <w:rPr>
        <w:rFonts w:ascii="Arial" w:hAnsi="Arial" w:hint="default"/>
      </w:rPr>
    </w:lvl>
    <w:lvl w:ilvl="5" w:tplc="AA144138" w:tentative="1">
      <w:start w:val="1"/>
      <w:numFmt w:val="bullet"/>
      <w:lvlText w:val="•"/>
      <w:lvlJc w:val="left"/>
      <w:pPr>
        <w:tabs>
          <w:tab w:val="num" w:pos="4320"/>
        </w:tabs>
        <w:ind w:left="4320" w:hanging="360"/>
      </w:pPr>
      <w:rPr>
        <w:rFonts w:ascii="Arial" w:hAnsi="Arial" w:hint="default"/>
      </w:rPr>
    </w:lvl>
    <w:lvl w:ilvl="6" w:tplc="6E16DBD0" w:tentative="1">
      <w:start w:val="1"/>
      <w:numFmt w:val="bullet"/>
      <w:lvlText w:val="•"/>
      <w:lvlJc w:val="left"/>
      <w:pPr>
        <w:tabs>
          <w:tab w:val="num" w:pos="5040"/>
        </w:tabs>
        <w:ind w:left="5040" w:hanging="360"/>
      </w:pPr>
      <w:rPr>
        <w:rFonts w:ascii="Arial" w:hAnsi="Arial" w:hint="default"/>
      </w:rPr>
    </w:lvl>
    <w:lvl w:ilvl="7" w:tplc="479C8C2C" w:tentative="1">
      <w:start w:val="1"/>
      <w:numFmt w:val="bullet"/>
      <w:lvlText w:val="•"/>
      <w:lvlJc w:val="left"/>
      <w:pPr>
        <w:tabs>
          <w:tab w:val="num" w:pos="5760"/>
        </w:tabs>
        <w:ind w:left="5760" w:hanging="360"/>
      </w:pPr>
      <w:rPr>
        <w:rFonts w:ascii="Arial" w:hAnsi="Arial" w:hint="default"/>
      </w:rPr>
    </w:lvl>
    <w:lvl w:ilvl="8" w:tplc="04D25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E6CB9"/>
    <w:multiLevelType w:val="multilevel"/>
    <w:tmpl w:val="76C85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E619C"/>
    <w:multiLevelType w:val="hybridMultilevel"/>
    <w:tmpl w:val="B986FD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F354E7D"/>
    <w:multiLevelType w:val="hybridMultilevel"/>
    <w:tmpl w:val="B3427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F12426"/>
    <w:multiLevelType w:val="hybridMultilevel"/>
    <w:tmpl w:val="9EAE0A8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7556411B"/>
    <w:multiLevelType w:val="multilevel"/>
    <w:tmpl w:val="C224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E6B68"/>
    <w:multiLevelType w:val="multilevel"/>
    <w:tmpl w:val="7FCAE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w5dtwas9xfsme2ft1xw2055as2rpew9fss&quot;&gt;My EndNote Library&lt;record-ids&gt;&lt;item&gt;6030&lt;/item&gt;&lt;/record-ids&gt;&lt;/item&gt;&lt;/Libraries&gt;"/>
  </w:docVars>
  <w:rsids>
    <w:rsidRoot w:val="00494333"/>
    <w:rsid w:val="00023F3A"/>
    <w:rsid w:val="0004512E"/>
    <w:rsid w:val="00052D91"/>
    <w:rsid w:val="000757ED"/>
    <w:rsid w:val="000F7486"/>
    <w:rsid w:val="001C12FD"/>
    <w:rsid w:val="00212DD9"/>
    <w:rsid w:val="0021751A"/>
    <w:rsid w:val="00231A57"/>
    <w:rsid w:val="00270548"/>
    <w:rsid w:val="00277D15"/>
    <w:rsid w:val="002C1DDF"/>
    <w:rsid w:val="002C4EDD"/>
    <w:rsid w:val="003375C5"/>
    <w:rsid w:val="00341E4B"/>
    <w:rsid w:val="00350744"/>
    <w:rsid w:val="00370933"/>
    <w:rsid w:val="00375F3F"/>
    <w:rsid w:val="00381753"/>
    <w:rsid w:val="00391D44"/>
    <w:rsid w:val="0043460F"/>
    <w:rsid w:val="00473333"/>
    <w:rsid w:val="00480778"/>
    <w:rsid w:val="00494333"/>
    <w:rsid w:val="004C0648"/>
    <w:rsid w:val="005251C7"/>
    <w:rsid w:val="00537128"/>
    <w:rsid w:val="00573B48"/>
    <w:rsid w:val="005A1E26"/>
    <w:rsid w:val="00636880"/>
    <w:rsid w:val="006E663F"/>
    <w:rsid w:val="0073596B"/>
    <w:rsid w:val="0074064F"/>
    <w:rsid w:val="007520CE"/>
    <w:rsid w:val="00767661"/>
    <w:rsid w:val="0078386C"/>
    <w:rsid w:val="007B1529"/>
    <w:rsid w:val="007C5DC2"/>
    <w:rsid w:val="007F24C3"/>
    <w:rsid w:val="0081221C"/>
    <w:rsid w:val="00886930"/>
    <w:rsid w:val="008A57EB"/>
    <w:rsid w:val="008B33B3"/>
    <w:rsid w:val="00931727"/>
    <w:rsid w:val="00943B56"/>
    <w:rsid w:val="00954FCC"/>
    <w:rsid w:val="0099672B"/>
    <w:rsid w:val="009C3476"/>
    <w:rsid w:val="00A02E1D"/>
    <w:rsid w:val="00A41A92"/>
    <w:rsid w:val="00AD0B9C"/>
    <w:rsid w:val="00AF30FE"/>
    <w:rsid w:val="00B223AF"/>
    <w:rsid w:val="00B8066E"/>
    <w:rsid w:val="00B86FD7"/>
    <w:rsid w:val="00BC7A12"/>
    <w:rsid w:val="00C05FC9"/>
    <w:rsid w:val="00C242AB"/>
    <w:rsid w:val="00C504F3"/>
    <w:rsid w:val="00CA0565"/>
    <w:rsid w:val="00CC1BDA"/>
    <w:rsid w:val="00D90F80"/>
    <w:rsid w:val="00DB3A10"/>
    <w:rsid w:val="00E02C3C"/>
    <w:rsid w:val="00E20FEE"/>
    <w:rsid w:val="00E259F1"/>
    <w:rsid w:val="00E50140"/>
    <w:rsid w:val="00E51BE0"/>
    <w:rsid w:val="00EC6BE9"/>
    <w:rsid w:val="00F06FE6"/>
    <w:rsid w:val="00F209F9"/>
    <w:rsid w:val="00F656F1"/>
    <w:rsid w:val="00F67BF4"/>
    <w:rsid w:val="00FC3B91"/>
    <w:rsid w:val="00FF31FB"/>
    <w:rsid w:val="00FF34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2FE4"/>
  <w15:chartTrackingRefBased/>
  <w15:docId w15:val="{4E7BF468-6400-4DB5-8269-F293E723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333"/>
    <w:rPr>
      <w:color w:val="0563C1" w:themeColor="hyperlink"/>
      <w:u w:val="single"/>
    </w:rPr>
  </w:style>
  <w:style w:type="character" w:styleId="UnresolvedMention">
    <w:name w:val="Unresolved Mention"/>
    <w:basedOn w:val="DefaultParagraphFont"/>
    <w:uiPriority w:val="99"/>
    <w:semiHidden/>
    <w:unhideWhenUsed/>
    <w:rsid w:val="00494333"/>
    <w:rPr>
      <w:color w:val="605E5C"/>
      <w:shd w:val="clear" w:color="auto" w:fill="E1DFDD"/>
    </w:rPr>
  </w:style>
  <w:style w:type="paragraph" w:styleId="ListParagraph">
    <w:name w:val="List Paragraph"/>
    <w:basedOn w:val="Normal"/>
    <w:uiPriority w:val="34"/>
    <w:qFormat/>
    <w:rsid w:val="00494333"/>
    <w:pPr>
      <w:ind w:left="720"/>
      <w:contextualSpacing/>
    </w:pPr>
  </w:style>
  <w:style w:type="character" w:styleId="CommentReference">
    <w:name w:val="annotation reference"/>
    <w:basedOn w:val="DefaultParagraphFont"/>
    <w:uiPriority w:val="99"/>
    <w:semiHidden/>
    <w:unhideWhenUsed/>
    <w:rsid w:val="00C504F3"/>
    <w:rPr>
      <w:sz w:val="16"/>
      <w:szCs w:val="16"/>
    </w:rPr>
  </w:style>
  <w:style w:type="paragraph" w:styleId="CommentText">
    <w:name w:val="annotation text"/>
    <w:basedOn w:val="Normal"/>
    <w:link w:val="CommentTextChar"/>
    <w:uiPriority w:val="99"/>
    <w:semiHidden/>
    <w:unhideWhenUsed/>
    <w:rsid w:val="00C504F3"/>
    <w:pPr>
      <w:spacing w:line="240" w:lineRule="auto"/>
    </w:pPr>
    <w:rPr>
      <w:sz w:val="20"/>
      <w:szCs w:val="20"/>
    </w:rPr>
  </w:style>
  <w:style w:type="character" w:customStyle="1" w:styleId="CommentTextChar">
    <w:name w:val="Comment Text Char"/>
    <w:basedOn w:val="DefaultParagraphFont"/>
    <w:link w:val="CommentText"/>
    <w:uiPriority w:val="99"/>
    <w:semiHidden/>
    <w:rsid w:val="00C504F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504F3"/>
    <w:rPr>
      <w:b/>
      <w:bCs/>
    </w:rPr>
  </w:style>
  <w:style w:type="character" w:customStyle="1" w:styleId="CommentSubjectChar">
    <w:name w:val="Comment Subject Char"/>
    <w:basedOn w:val="CommentTextChar"/>
    <w:link w:val="CommentSubject"/>
    <w:uiPriority w:val="99"/>
    <w:semiHidden/>
    <w:rsid w:val="00C504F3"/>
    <w:rPr>
      <w:rFonts w:ascii="Verdana" w:hAnsi="Verdana"/>
      <w:b/>
      <w:bCs/>
      <w:sz w:val="20"/>
      <w:szCs w:val="20"/>
    </w:rPr>
  </w:style>
  <w:style w:type="paragraph" w:styleId="BalloonText">
    <w:name w:val="Balloon Text"/>
    <w:basedOn w:val="Normal"/>
    <w:link w:val="BalloonTextChar"/>
    <w:uiPriority w:val="99"/>
    <w:semiHidden/>
    <w:unhideWhenUsed/>
    <w:rsid w:val="00C5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3"/>
    <w:rPr>
      <w:rFonts w:ascii="Segoe UI" w:hAnsi="Segoe UI" w:cs="Segoe UI"/>
      <w:sz w:val="18"/>
      <w:szCs w:val="18"/>
    </w:rPr>
  </w:style>
  <w:style w:type="paragraph" w:customStyle="1" w:styleId="EndNoteBibliographyTitle">
    <w:name w:val="EndNote Bibliography Title"/>
    <w:basedOn w:val="Normal"/>
    <w:link w:val="EndNoteBibliographyTitleChar"/>
    <w:rsid w:val="009C347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C3476"/>
    <w:rPr>
      <w:rFonts w:ascii="Verdana" w:hAnsi="Verdana"/>
      <w:noProof/>
      <w:lang w:val="en-US"/>
    </w:rPr>
  </w:style>
  <w:style w:type="paragraph" w:customStyle="1" w:styleId="EndNoteBibliography">
    <w:name w:val="EndNote Bibliography"/>
    <w:basedOn w:val="Normal"/>
    <w:link w:val="EndNoteBibliographyChar"/>
    <w:rsid w:val="009C3476"/>
    <w:pPr>
      <w:spacing w:line="240" w:lineRule="auto"/>
    </w:pPr>
    <w:rPr>
      <w:noProof/>
      <w:lang w:val="en-US"/>
    </w:rPr>
  </w:style>
  <w:style w:type="character" w:customStyle="1" w:styleId="EndNoteBibliographyChar">
    <w:name w:val="EndNote Bibliography Char"/>
    <w:basedOn w:val="DefaultParagraphFont"/>
    <w:link w:val="EndNoteBibliography"/>
    <w:rsid w:val="009C3476"/>
    <w:rPr>
      <w:rFonts w:ascii="Verdana" w:hAnsi="Verdana"/>
      <w:noProof/>
      <w:lang w:val="en-US"/>
    </w:rPr>
  </w:style>
  <w:style w:type="paragraph" w:styleId="Header">
    <w:name w:val="header"/>
    <w:basedOn w:val="Normal"/>
    <w:link w:val="HeaderChar"/>
    <w:uiPriority w:val="99"/>
    <w:unhideWhenUsed/>
    <w:rsid w:val="00A02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1D"/>
    <w:rPr>
      <w:rFonts w:ascii="Verdana" w:hAnsi="Verdana"/>
    </w:rPr>
  </w:style>
  <w:style w:type="paragraph" w:styleId="Footer">
    <w:name w:val="footer"/>
    <w:basedOn w:val="Normal"/>
    <w:link w:val="FooterChar"/>
    <w:uiPriority w:val="99"/>
    <w:unhideWhenUsed/>
    <w:rsid w:val="00A02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1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035">
      <w:bodyDiv w:val="1"/>
      <w:marLeft w:val="0"/>
      <w:marRight w:val="0"/>
      <w:marTop w:val="0"/>
      <w:marBottom w:val="0"/>
      <w:divBdr>
        <w:top w:val="none" w:sz="0" w:space="0" w:color="auto"/>
        <w:left w:val="none" w:sz="0" w:space="0" w:color="auto"/>
        <w:bottom w:val="none" w:sz="0" w:space="0" w:color="auto"/>
        <w:right w:val="none" w:sz="0" w:space="0" w:color="auto"/>
      </w:divBdr>
    </w:div>
    <w:div w:id="259068867">
      <w:bodyDiv w:val="1"/>
      <w:marLeft w:val="0"/>
      <w:marRight w:val="0"/>
      <w:marTop w:val="0"/>
      <w:marBottom w:val="0"/>
      <w:divBdr>
        <w:top w:val="none" w:sz="0" w:space="0" w:color="auto"/>
        <w:left w:val="none" w:sz="0" w:space="0" w:color="auto"/>
        <w:bottom w:val="none" w:sz="0" w:space="0" w:color="auto"/>
        <w:right w:val="none" w:sz="0" w:space="0" w:color="auto"/>
      </w:divBdr>
      <w:divsChild>
        <w:div w:id="1202014377">
          <w:marLeft w:val="0"/>
          <w:marRight w:val="0"/>
          <w:marTop w:val="0"/>
          <w:marBottom w:val="0"/>
          <w:divBdr>
            <w:top w:val="none" w:sz="0" w:space="0" w:color="auto"/>
            <w:left w:val="none" w:sz="0" w:space="0" w:color="auto"/>
            <w:bottom w:val="none" w:sz="0" w:space="0" w:color="auto"/>
            <w:right w:val="none" w:sz="0" w:space="0" w:color="auto"/>
          </w:divBdr>
          <w:divsChild>
            <w:div w:id="6009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614">
      <w:bodyDiv w:val="1"/>
      <w:marLeft w:val="0"/>
      <w:marRight w:val="0"/>
      <w:marTop w:val="0"/>
      <w:marBottom w:val="0"/>
      <w:divBdr>
        <w:top w:val="none" w:sz="0" w:space="0" w:color="auto"/>
        <w:left w:val="none" w:sz="0" w:space="0" w:color="auto"/>
        <w:bottom w:val="none" w:sz="0" w:space="0" w:color="auto"/>
        <w:right w:val="none" w:sz="0" w:space="0" w:color="auto"/>
      </w:divBdr>
    </w:div>
    <w:div w:id="449859466">
      <w:bodyDiv w:val="1"/>
      <w:marLeft w:val="0"/>
      <w:marRight w:val="0"/>
      <w:marTop w:val="0"/>
      <w:marBottom w:val="0"/>
      <w:divBdr>
        <w:top w:val="none" w:sz="0" w:space="0" w:color="auto"/>
        <w:left w:val="none" w:sz="0" w:space="0" w:color="auto"/>
        <w:bottom w:val="none" w:sz="0" w:space="0" w:color="auto"/>
        <w:right w:val="none" w:sz="0" w:space="0" w:color="auto"/>
      </w:divBdr>
      <w:divsChild>
        <w:div w:id="1121266818">
          <w:marLeft w:val="0"/>
          <w:marRight w:val="0"/>
          <w:marTop w:val="0"/>
          <w:marBottom w:val="0"/>
          <w:divBdr>
            <w:top w:val="none" w:sz="0" w:space="0" w:color="auto"/>
            <w:left w:val="none" w:sz="0" w:space="0" w:color="auto"/>
            <w:bottom w:val="none" w:sz="0" w:space="0" w:color="auto"/>
            <w:right w:val="none" w:sz="0" w:space="0" w:color="auto"/>
          </w:divBdr>
        </w:div>
      </w:divsChild>
    </w:div>
    <w:div w:id="581765318">
      <w:bodyDiv w:val="1"/>
      <w:marLeft w:val="0"/>
      <w:marRight w:val="0"/>
      <w:marTop w:val="0"/>
      <w:marBottom w:val="0"/>
      <w:divBdr>
        <w:top w:val="none" w:sz="0" w:space="0" w:color="auto"/>
        <w:left w:val="none" w:sz="0" w:space="0" w:color="auto"/>
        <w:bottom w:val="none" w:sz="0" w:space="0" w:color="auto"/>
        <w:right w:val="none" w:sz="0" w:space="0" w:color="auto"/>
      </w:divBdr>
      <w:divsChild>
        <w:div w:id="1485244284">
          <w:marLeft w:val="0"/>
          <w:marRight w:val="0"/>
          <w:marTop w:val="0"/>
          <w:marBottom w:val="0"/>
          <w:divBdr>
            <w:top w:val="none" w:sz="0" w:space="0" w:color="auto"/>
            <w:left w:val="none" w:sz="0" w:space="0" w:color="auto"/>
            <w:bottom w:val="none" w:sz="0" w:space="0" w:color="auto"/>
            <w:right w:val="none" w:sz="0" w:space="0" w:color="auto"/>
          </w:divBdr>
          <w:divsChild>
            <w:div w:id="2039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956">
      <w:bodyDiv w:val="1"/>
      <w:marLeft w:val="0"/>
      <w:marRight w:val="0"/>
      <w:marTop w:val="0"/>
      <w:marBottom w:val="0"/>
      <w:divBdr>
        <w:top w:val="none" w:sz="0" w:space="0" w:color="auto"/>
        <w:left w:val="none" w:sz="0" w:space="0" w:color="auto"/>
        <w:bottom w:val="none" w:sz="0" w:space="0" w:color="auto"/>
        <w:right w:val="none" w:sz="0" w:space="0" w:color="auto"/>
      </w:divBdr>
      <w:divsChild>
        <w:div w:id="834150103">
          <w:marLeft w:val="360"/>
          <w:marRight w:val="0"/>
          <w:marTop w:val="200"/>
          <w:marBottom w:val="0"/>
          <w:divBdr>
            <w:top w:val="none" w:sz="0" w:space="0" w:color="auto"/>
            <w:left w:val="none" w:sz="0" w:space="0" w:color="auto"/>
            <w:bottom w:val="none" w:sz="0" w:space="0" w:color="auto"/>
            <w:right w:val="none" w:sz="0" w:space="0" w:color="auto"/>
          </w:divBdr>
        </w:div>
        <w:div w:id="205533251">
          <w:marLeft w:val="1080"/>
          <w:marRight w:val="0"/>
          <w:marTop w:val="100"/>
          <w:marBottom w:val="0"/>
          <w:divBdr>
            <w:top w:val="none" w:sz="0" w:space="0" w:color="auto"/>
            <w:left w:val="none" w:sz="0" w:space="0" w:color="auto"/>
            <w:bottom w:val="none" w:sz="0" w:space="0" w:color="auto"/>
            <w:right w:val="none" w:sz="0" w:space="0" w:color="auto"/>
          </w:divBdr>
        </w:div>
        <w:div w:id="2110467545">
          <w:marLeft w:val="360"/>
          <w:marRight w:val="0"/>
          <w:marTop w:val="200"/>
          <w:marBottom w:val="0"/>
          <w:divBdr>
            <w:top w:val="none" w:sz="0" w:space="0" w:color="auto"/>
            <w:left w:val="none" w:sz="0" w:space="0" w:color="auto"/>
            <w:bottom w:val="none" w:sz="0" w:space="0" w:color="auto"/>
            <w:right w:val="none" w:sz="0" w:space="0" w:color="auto"/>
          </w:divBdr>
        </w:div>
        <w:div w:id="1924795345">
          <w:marLeft w:val="1080"/>
          <w:marRight w:val="0"/>
          <w:marTop w:val="100"/>
          <w:marBottom w:val="0"/>
          <w:divBdr>
            <w:top w:val="none" w:sz="0" w:space="0" w:color="auto"/>
            <w:left w:val="none" w:sz="0" w:space="0" w:color="auto"/>
            <w:bottom w:val="none" w:sz="0" w:space="0" w:color="auto"/>
            <w:right w:val="none" w:sz="0" w:space="0" w:color="auto"/>
          </w:divBdr>
        </w:div>
        <w:div w:id="608856741">
          <w:marLeft w:val="360"/>
          <w:marRight w:val="0"/>
          <w:marTop w:val="200"/>
          <w:marBottom w:val="0"/>
          <w:divBdr>
            <w:top w:val="none" w:sz="0" w:space="0" w:color="auto"/>
            <w:left w:val="none" w:sz="0" w:space="0" w:color="auto"/>
            <w:bottom w:val="none" w:sz="0" w:space="0" w:color="auto"/>
            <w:right w:val="none" w:sz="0" w:space="0" w:color="auto"/>
          </w:divBdr>
        </w:div>
        <w:div w:id="1833837163">
          <w:marLeft w:val="1080"/>
          <w:marRight w:val="0"/>
          <w:marTop w:val="100"/>
          <w:marBottom w:val="0"/>
          <w:divBdr>
            <w:top w:val="none" w:sz="0" w:space="0" w:color="auto"/>
            <w:left w:val="none" w:sz="0" w:space="0" w:color="auto"/>
            <w:bottom w:val="none" w:sz="0" w:space="0" w:color="auto"/>
            <w:right w:val="none" w:sz="0" w:space="0" w:color="auto"/>
          </w:divBdr>
        </w:div>
        <w:div w:id="1412192641">
          <w:marLeft w:val="360"/>
          <w:marRight w:val="0"/>
          <w:marTop w:val="200"/>
          <w:marBottom w:val="0"/>
          <w:divBdr>
            <w:top w:val="none" w:sz="0" w:space="0" w:color="auto"/>
            <w:left w:val="none" w:sz="0" w:space="0" w:color="auto"/>
            <w:bottom w:val="none" w:sz="0" w:space="0" w:color="auto"/>
            <w:right w:val="none" w:sz="0" w:space="0" w:color="auto"/>
          </w:divBdr>
        </w:div>
        <w:div w:id="1553153771">
          <w:marLeft w:val="1080"/>
          <w:marRight w:val="0"/>
          <w:marTop w:val="100"/>
          <w:marBottom w:val="0"/>
          <w:divBdr>
            <w:top w:val="none" w:sz="0" w:space="0" w:color="auto"/>
            <w:left w:val="none" w:sz="0" w:space="0" w:color="auto"/>
            <w:bottom w:val="none" w:sz="0" w:space="0" w:color="auto"/>
            <w:right w:val="none" w:sz="0" w:space="0" w:color="auto"/>
          </w:divBdr>
        </w:div>
        <w:div w:id="1621835800">
          <w:marLeft w:val="360"/>
          <w:marRight w:val="0"/>
          <w:marTop w:val="200"/>
          <w:marBottom w:val="0"/>
          <w:divBdr>
            <w:top w:val="none" w:sz="0" w:space="0" w:color="auto"/>
            <w:left w:val="none" w:sz="0" w:space="0" w:color="auto"/>
            <w:bottom w:val="none" w:sz="0" w:space="0" w:color="auto"/>
            <w:right w:val="none" w:sz="0" w:space="0" w:color="auto"/>
          </w:divBdr>
        </w:div>
        <w:div w:id="1037583319">
          <w:marLeft w:val="1080"/>
          <w:marRight w:val="0"/>
          <w:marTop w:val="100"/>
          <w:marBottom w:val="0"/>
          <w:divBdr>
            <w:top w:val="none" w:sz="0" w:space="0" w:color="auto"/>
            <w:left w:val="none" w:sz="0" w:space="0" w:color="auto"/>
            <w:bottom w:val="none" w:sz="0" w:space="0" w:color="auto"/>
            <w:right w:val="none" w:sz="0" w:space="0" w:color="auto"/>
          </w:divBdr>
        </w:div>
      </w:divsChild>
    </w:div>
    <w:div w:id="1033312621">
      <w:bodyDiv w:val="1"/>
      <w:marLeft w:val="0"/>
      <w:marRight w:val="0"/>
      <w:marTop w:val="0"/>
      <w:marBottom w:val="0"/>
      <w:divBdr>
        <w:top w:val="none" w:sz="0" w:space="0" w:color="auto"/>
        <w:left w:val="none" w:sz="0" w:space="0" w:color="auto"/>
        <w:bottom w:val="none" w:sz="0" w:space="0" w:color="auto"/>
        <w:right w:val="none" w:sz="0" w:space="0" w:color="auto"/>
      </w:divBdr>
      <w:divsChild>
        <w:div w:id="658921256">
          <w:marLeft w:val="0"/>
          <w:marRight w:val="0"/>
          <w:marTop w:val="0"/>
          <w:marBottom w:val="0"/>
          <w:divBdr>
            <w:top w:val="none" w:sz="0" w:space="0" w:color="auto"/>
            <w:left w:val="none" w:sz="0" w:space="0" w:color="auto"/>
            <w:bottom w:val="none" w:sz="0" w:space="0" w:color="auto"/>
            <w:right w:val="none" w:sz="0" w:space="0" w:color="auto"/>
          </w:divBdr>
          <w:divsChild>
            <w:div w:id="6624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3241">
      <w:bodyDiv w:val="1"/>
      <w:marLeft w:val="0"/>
      <w:marRight w:val="0"/>
      <w:marTop w:val="0"/>
      <w:marBottom w:val="0"/>
      <w:divBdr>
        <w:top w:val="none" w:sz="0" w:space="0" w:color="auto"/>
        <w:left w:val="none" w:sz="0" w:space="0" w:color="auto"/>
        <w:bottom w:val="none" w:sz="0" w:space="0" w:color="auto"/>
        <w:right w:val="none" w:sz="0" w:space="0" w:color="auto"/>
      </w:divBdr>
    </w:div>
    <w:div w:id="1486580233">
      <w:bodyDiv w:val="1"/>
      <w:marLeft w:val="0"/>
      <w:marRight w:val="0"/>
      <w:marTop w:val="0"/>
      <w:marBottom w:val="0"/>
      <w:divBdr>
        <w:top w:val="none" w:sz="0" w:space="0" w:color="auto"/>
        <w:left w:val="none" w:sz="0" w:space="0" w:color="auto"/>
        <w:bottom w:val="none" w:sz="0" w:space="0" w:color="auto"/>
        <w:right w:val="none" w:sz="0" w:space="0" w:color="auto"/>
      </w:divBdr>
      <w:divsChild>
        <w:div w:id="2050060181">
          <w:marLeft w:val="0"/>
          <w:marRight w:val="0"/>
          <w:marTop w:val="0"/>
          <w:marBottom w:val="0"/>
          <w:divBdr>
            <w:top w:val="none" w:sz="0" w:space="0" w:color="auto"/>
            <w:left w:val="none" w:sz="0" w:space="0" w:color="auto"/>
            <w:bottom w:val="none" w:sz="0" w:space="0" w:color="auto"/>
            <w:right w:val="none" w:sz="0" w:space="0" w:color="auto"/>
          </w:divBdr>
          <w:divsChild>
            <w:div w:id="1413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7371">
      <w:bodyDiv w:val="1"/>
      <w:marLeft w:val="0"/>
      <w:marRight w:val="0"/>
      <w:marTop w:val="0"/>
      <w:marBottom w:val="0"/>
      <w:divBdr>
        <w:top w:val="none" w:sz="0" w:space="0" w:color="auto"/>
        <w:left w:val="none" w:sz="0" w:space="0" w:color="auto"/>
        <w:bottom w:val="none" w:sz="0" w:space="0" w:color="auto"/>
        <w:right w:val="none" w:sz="0" w:space="0" w:color="auto"/>
      </w:divBdr>
    </w:div>
    <w:div w:id="2019893144">
      <w:bodyDiv w:val="1"/>
      <w:marLeft w:val="0"/>
      <w:marRight w:val="0"/>
      <w:marTop w:val="0"/>
      <w:marBottom w:val="0"/>
      <w:divBdr>
        <w:top w:val="none" w:sz="0" w:space="0" w:color="auto"/>
        <w:left w:val="none" w:sz="0" w:space="0" w:color="auto"/>
        <w:bottom w:val="none" w:sz="0" w:space="0" w:color="auto"/>
        <w:right w:val="none" w:sz="0" w:space="0" w:color="auto"/>
      </w:divBdr>
      <w:divsChild>
        <w:div w:id="8620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5305058.2015.1064431" TargetMode="External"/><Relationship Id="rId18" Type="http://schemas.openxmlformats.org/officeDocument/2006/relationships/hyperlink" Target="https://doi.org/doi:10.1080/0969594042000304609" TargetMode="External"/><Relationship Id="rId26" Type="http://schemas.openxmlformats.org/officeDocument/2006/relationships/hyperlink" Target="http://journals.sfu.ca/jmde/index.php/jmde_1/article/view/236" TargetMode="External"/><Relationship Id="rId39" Type="http://schemas.openxmlformats.org/officeDocument/2006/relationships/hyperlink" Target="https://doi.org/doi:10.1080/14703297.2017.1281752" TargetMode="External"/><Relationship Id="rId21" Type="http://schemas.openxmlformats.org/officeDocument/2006/relationships/hyperlink" Target="https://doi.org/10.3389/fams.2017.00025" TargetMode="External"/><Relationship Id="rId34" Type="http://schemas.openxmlformats.org/officeDocument/2006/relationships/hyperlink" Target="https://doi.org/10.1111/bjep.12126" TargetMode="External"/><Relationship Id="rId42" Type="http://schemas.openxmlformats.org/officeDocument/2006/relationships/hyperlink" Target="https://doi.org/10.1037/0022-3514.54.1.5" TargetMode="External"/><Relationship Id="rId47" Type="http://schemas.openxmlformats.org/officeDocument/2006/relationships/hyperlink" Target="https://doi.org/10.18296/set.0710" TargetMode="External"/><Relationship Id="rId50" Type="http://schemas.openxmlformats.org/officeDocument/2006/relationships/hyperlink" Target="https://doi.org/10.1037/0033-2909.125.2.255" TargetMode="External"/><Relationship Id="rId55" Type="http://schemas.openxmlformats.org/officeDocument/2006/relationships/hyperlink" Target="https://doi.org:10.17226/10128" TargetMode="External"/><Relationship Id="rId63" Type="http://schemas.openxmlformats.org/officeDocument/2006/relationships/hyperlink" Target="https://doi.org/10.1016/j.asw.2013.04.001" TargetMode="External"/><Relationship Id="rId68" Type="http://schemas.openxmlformats.org/officeDocument/2006/relationships/hyperlink" Target="https://doi.org/10.3109/0142159X.2012.652239" TargetMode="Externa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ts.edu.au/sites/default/files/Assessment-2020_propositions_final.pdf" TargetMode="External"/><Relationship Id="rId29" Type="http://schemas.openxmlformats.org/officeDocument/2006/relationships/hyperlink" Target="https://doi.org/10.3389/feduc.2021.735088" TargetMode="External"/><Relationship Id="rId11" Type="http://schemas.openxmlformats.org/officeDocument/2006/relationships/hyperlink" Target="https://doi.org/10.1080/02602938.2015.1100711" TargetMode="External"/><Relationship Id="rId24" Type="http://schemas.openxmlformats.org/officeDocument/2006/relationships/hyperlink" Target="https://doi.org/10.3389/feduc.2017.00024" TargetMode="External"/><Relationship Id="rId32" Type="http://schemas.openxmlformats.org/officeDocument/2006/relationships/hyperlink" Target="https://doi.org/10.1080/1743727X.2015.1070823" TargetMode="External"/><Relationship Id="rId37" Type="http://schemas.openxmlformats.org/officeDocument/2006/relationships/hyperlink" Target="https://doi.org/10.1080/0969594960030302" TargetMode="External"/><Relationship Id="rId40" Type="http://schemas.openxmlformats.org/officeDocument/2006/relationships/hyperlink" Target="https://doi.org/10.1111/j.1529-1006.2004.00018.x" TargetMode="External"/><Relationship Id="rId45" Type="http://schemas.openxmlformats.org/officeDocument/2006/relationships/hyperlink" Target="https://doi.org/10.7275/sxbs-0829" TargetMode="External"/><Relationship Id="rId53" Type="http://schemas.openxmlformats.org/officeDocument/2006/relationships/hyperlink" Target="https://doi.org/10.1348/000709908X354591" TargetMode="External"/><Relationship Id="rId58" Type="http://schemas.openxmlformats.org/officeDocument/2006/relationships/hyperlink" Target="https://doi.org/10.1007/BF01419938" TargetMode="External"/><Relationship Id="rId66" Type="http://schemas.openxmlformats.org/officeDocument/2006/relationships/hyperlink" Target="https://doi.org/10.1007/s10734-017-0220-3" TargetMode="External"/><Relationship Id="rId5" Type="http://schemas.openxmlformats.org/officeDocument/2006/relationships/footnotes" Target="footnotes.xml"/><Relationship Id="rId15" Type="http://schemas.openxmlformats.org/officeDocument/2006/relationships/hyperlink" Target="https://doi.org/10.1111/j.1464-0597.2005.00205.x" TargetMode="External"/><Relationship Id="rId23" Type="http://schemas.openxmlformats.org/officeDocument/2006/relationships/hyperlink" Target="https://doi.org/10.26686/nzaroe.v26.6854" TargetMode="External"/><Relationship Id="rId28" Type="http://schemas.openxmlformats.org/officeDocument/2006/relationships/hyperlink" Target="https://bit.ly/2Vfs8FL" TargetMode="External"/><Relationship Id="rId36" Type="http://schemas.openxmlformats.org/officeDocument/2006/relationships/hyperlink" Target="https://doi.org/10.1080/10494820.2014.917108" TargetMode="External"/><Relationship Id="rId49" Type="http://schemas.openxmlformats.org/officeDocument/2006/relationships/hyperlink" Target="https://doi.org/10.1177/1059601115617665" TargetMode="External"/><Relationship Id="rId57" Type="http://schemas.openxmlformats.org/officeDocument/2006/relationships/hyperlink" Target="https://doi.org/10.1016/0022-2496(66)90002-2" TargetMode="External"/><Relationship Id="rId61" Type="http://schemas.openxmlformats.org/officeDocument/2006/relationships/hyperlink" Target="https://doi.org/https://doi.org/10.1111/jpc.14824" TargetMode="External"/><Relationship Id="rId10" Type="http://schemas.openxmlformats.org/officeDocument/2006/relationships/hyperlink" Target="https://doi.org/https://doi.org/10.1111/test.12274" TargetMode="External"/><Relationship Id="rId19" Type="http://schemas.openxmlformats.org/officeDocument/2006/relationships/hyperlink" Target="https://doi.org/10.1111/j.1468-2273.2010.00460.x" TargetMode="External"/><Relationship Id="rId31" Type="http://schemas.openxmlformats.org/officeDocument/2006/relationships/hyperlink" Target="https://doi.org/10.1016/j.tate.2012.05.003" TargetMode="External"/><Relationship Id="rId44" Type="http://schemas.openxmlformats.org/officeDocument/2006/relationships/hyperlink" Target="https://doi.org/10.1007/BF01112192" TargetMode="External"/><Relationship Id="rId52" Type="http://schemas.openxmlformats.org/officeDocument/2006/relationships/hyperlink" Target="https://doi.org/doi:10.1016/j.tate.2017.02.021" TargetMode="External"/><Relationship Id="rId60" Type="http://schemas.openxmlformats.org/officeDocument/2006/relationships/hyperlink" Target="http://jattjournal.net/index.php/atp/article/view/143673" TargetMode="External"/><Relationship Id="rId65" Type="http://schemas.openxmlformats.org/officeDocument/2006/relationships/hyperlink" Target="https://doi.org/10.7275/96jp-xz07"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doi:10.1037/0003-066X.37.2.122" TargetMode="External"/><Relationship Id="rId22" Type="http://schemas.openxmlformats.org/officeDocument/2006/relationships/hyperlink" Target="https://doi.org/10.3389/feduc.2017.00003" TargetMode="External"/><Relationship Id="rId27" Type="http://schemas.openxmlformats.org/officeDocument/2006/relationships/hyperlink" Target="https://doi.org/10.14786/flr.v2i1.24" TargetMode="External"/><Relationship Id="rId30" Type="http://schemas.openxmlformats.org/officeDocument/2006/relationships/hyperlink" Target="https://doi.org/10.1016/j.asw.2004.07.001" TargetMode="External"/><Relationship Id="rId35" Type="http://schemas.openxmlformats.org/officeDocument/2006/relationships/hyperlink" Target="https://doi.org/10.1145/3472394" TargetMode="External"/><Relationship Id="rId43" Type="http://schemas.openxmlformats.org/officeDocument/2006/relationships/hyperlink" Target="https://doi.org/10.1007/BF00132287" TargetMode="External"/><Relationship Id="rId48" Type="http://schemas.openxmlformats.org/officeDocument/2006/relationships/hyperlink" Target="https://www.jisc.ac.uk/reports/the-future-of-assessment" TargetMode="External"/><Relationship Id="rId56" Type="http://schemas.openxmlformats.org/officeDocument/2006/relationships/hyperlink" Target="https://doi.org/10.1080/09695940701478321" TargetMode="External"/><Relationship Id="rId64" Type="http://schemas.openxmlformats.org/officeDocument/2006/relationships/hyperlink" Target="https://doi.org/10.1037//0022-3514.69.5.797" TargetMode="External"/><Relationship Id="rId69" Type="http://schemas.openxmlformats.org/officeDocument/2006/relationships/hyperlink" Target="https://doi.org/10.1037/0033-295X.92.4.548" TargetMode="External"/><Relationship Id="rId8" Type="http://schemas.openxmlformats.org/officeDocument/2006/relationships/image" Target="media/image2.png"/><Relationship Id="rId51" Type="http://schemas.openxmlformats.org/officeDocument/2006/relationships/hyperlink" Target="https://doi.org/10.1093/scan/nsl01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80/02602938.2013.819566" TargetMode="External"/><Relationship Id="rId17" Type="http://schemas.openxmlformats.org/officeDocument/2006/relationships/hyperlink" Target="https://doi.org/10.1007/BF00138746" TargetMode="External"/><Relationship Id="rId25" Type="http://schemas.openxmlformats.org/officeDocument/2006/relationships/hyperlink" Target="https://doi.org/10.1016/j.intell.2018.05.006" TargetMode="External"/><Relationship Id="rId33" Type="http://schemas.openxmlformats.org/officeDocument/2006/relationships/hyperlink" Target="https://doi.org/10.1016/j.tate.2010.08.003" TargetMode="External"/><Relationship Id="rId38" Type="http://schemas.openxmlformats.org/officeDocument/2006/relationships/hyperlink" Target="https://doi.org/10.5840/beq200919211" TargetMode="External"/><Relationship Id="rId46" Type="http://schemas.openxmlformats.org/officeDocument/2006/relationships/hyperlink" Target="https://doi.org/10.1007/s13384-018-0264-0" TargetMode="External"/><Relationship Id="rId59" Type="http://schemas.openxmlformats.org/officeDocument/2006/relationships/hyperlink" Target="https://www.educationcounts.govt.nz/__data/assets/pdf_file/0006/9285/semo.pdf" TargetMode="External"/><Relationship Id="rId67" Type="http://schemas.openxmlformats.org/officeDocument/2006/relationships/hyperlink" Target="https://doi.org/10.1080/13562511003620027" TargetMode="External"/><Relationship Id="rId20" Type="http://schemas.openxmlformats.org/officeDocument/2006/relationships/hyperlink" Target="https://doi.org/10.18296/am.0097" TargetMode="External"/><Relationship Id="rId41" Type="http://schemas.openxmlformats.org/officeDocument/2006/relationships/hyperlink" Target="https://doi.org/10.1080/01411920301849" TargetMode="External"/><Relationship Id="rId54" Type="http://schemas.openxmlformats.org/officeDocument/2006/relationships/hyperlink" Target="https://doi.org/10.1017/9781316832134.017" TargetMode="External"/><Relationship Id="rId62" Type="http://schemas.openxmlformats.org/officeDocument/2006/relationships/hyperlink" Target="https://doi.org/10.3102/0013189X029007004" TargetMode="External"/><Relationship Id="rId70" Type="http://schemas.openxmlformats.org/officeDocument/2006/relationships/hyperlink" Target="http://educ.ubc.ca/faculty/zumbo/DIF/handbook.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Brown</dc:creator>
  <cp:keywords/>
  <dc:description/>
  <cp:lastModifiedBy>Anon.Rev.</cp:lastModifiedBy>
  <cp:revision>3</cp:revision>
  <dcterms:created xsi:type="dcterms:W3CDTF">2021-11-28T21:25:00Z</dcterms:created>
  <dcterms:modified xsi:type="dcterms:W3CDTF">2021-11-28T21:34:00Z</dcterms:modified>
</cp:coreProperties>
</file>